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Rubus Idaeus Seed Oil</w:t>
      </w:r>
    </w:p>
    <w:p>
      <w:pPr>
        <w:pStyle w:val="Heading2"/>
      </w:pPr>
      <w:r>
        <w:t>Overview</w:t>
      </w:r>
    </w:p>
    <w:p>
      <w:r>
        <w:t>Rubus Idaeus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Rubus Idaeus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03/09/2025</w:t>
      </w:r>
    </w:p>
    <w:p>
      <w:pPr>
        <w:pStyle w:val="Heading2"/>
      </w:pPr>
      <w:r>
        <w:t>Manufacturer &amp; Country of Origin</w:t>
      </w:r>
    </w:p>
    <w:p>
      <w:r>
        <w:t>Manufacturer: Scott Bader Company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Rubus Idaeus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Scott Bader Company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