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Saccharide Isomerate Aqua Citric Acid Sodium Citrate</w:t>
      </w:r>
    </w:p>
    <w:p>
      <w:pPr>
        <w:pStyle w:val="Heading2"/>
      </w:pPr>
      <w:r>
        <w:t>Overview</w:t>
      </w:r>
    </w:p>
    <w:p>
      <w:r>
        <w:t>Saccharide Isomerate Aqua Citric Acid Sodium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Saccharide Isomerate Aqua Citric Acid Sodium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Pentapharm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Saccharide Isomerate Aqua Citric Acid Sodium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Pentapharm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