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Saccharum Officinarum Extract</w:t>
      </w:r>
    </w:p>
    <w:p>
      <w:pPr>
        <w:pStyle w:val="Heading2"/>
      </w:pPr>
      <w:r>
        <w:t>Overview</w:t>
      </w:r>
    </w:p>
    <w:p>
      <w:r>
        <w:t>Saccharum Officinarum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Saccharum Officinarum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05/03/2026</w:t>
      </w:r>
    </w:p>
    <w:p>
      <w:pPr>
        <w:pStyle w:val="Heading2"/>
      </w:pPr>
      <w:r>
        <w:t>Manufacturer &amp; Country of Origin</w:t>
      </w:r>
    </w:p>
    <w:p>
      <w:r>
        <w:t>Manufacturer: Active Concepts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Saccharum Officinarum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Active Concepts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