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Santalum austrocaledonicum Wood oil</w:t>
      </w:r>
    </w:p>
    <w:p>
      <w:pPr>
        <w:pStyle w:val="Heading2"/>
      </w:pPr>
      <w:r>
        <w:t>Overview</w:t>
      </w:r>
    </w:p>
    <w:p>
      <w:r>
        <w:t>Santalum austrocaledonicum Wood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Santalum austrocaledonicum Wood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Santalum austrocaledonicum Wood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