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chloride</w:t>
      </w:r>
    </w:p>
    <w:p>
      <w:pPr>
        <w:pStyle w:val="Heading2"/>
      </w:pPr>
      <w:r>
        <w:t>Overview</w:t>
      </w:r>
    </w:p>
    <w:p>
      <w:r>
        <w:t>Sodium chloride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chloride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23/01/2027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chloride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