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Lactate</w:t>
      </w:r>
    </w:p>
    <w:p>
      <w:pPr>
        <w:pStyle w:val="Heading2"/>
      </w:pPr>
      <w:r>
        <w:t>Overview</w:t>
      </w:r>
    </w:p>
    <w:p>
      <w:r>
        <w:t>Sodium Lactate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Lactate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Carl Dicke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Lactate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Carl Dicke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