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Taraxacum Officinale Root Extract</w:t>
      </w:r>
    </w:p>
    <w:p>
      <w:pPr>
        <w:pStyle w:val="Heading2"/>
      </w:pPr>
      <w:r>
        <w:t>Overview</w:t>
      </w:r>
    </w:p>
    <w:p>
      <w:r>
        <w:t>Taraxacum Officinale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Taraxacum Officinale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Taraxacum Officinale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