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Vitex Agnus Castus Extract</w:t>
      </w:r>
    </w:p>
    <w:p>
      <w:pPr>
        <w:pStyle w:val="Heading2"/>
      </w:pPr>
      <w:r>
        <w:t>Overview</w:t>
      </w:r>
    </w:p>
    <w:p>
      <w:r>
        <w:t>Vitex Agnus Castus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Vitex Agnus Castus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05/10/2025</w:t>
      </w:r>
    </w:p>
    <w:p>
      <w:pPr>
        <w:pStyle w:val="Heading2"/>
      </w:pPr>
      <w:r>
        <w:t>Manufacturer &amp; Country of Origin</w:t>
      </w:r>
    </w:p>
    <w:p>
      <w:r>
        <w:t>Manufacturer: NATURALIS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Vitex Agnus Castus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