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37919" w14:textId="77777777" w:rsidR="0043698A" w:rsidRDefault="00000000">
      <w:pPr>
        <w:pStyle w:val="Heading1"/>
      </w:pPr>
      <w:bookmarkStart w:id="0" w:name="supplementary-table-s1"/>
      <w:r>
        <w:t>Supplementary Table S1</w:t>
      </w:r>
    </w:p>
    <w:p w14:paraId="75498800" w14:textId="77777777" w:rsidR="0043698A" w:rsidRDefault="00000000">
      <w:pPr>
        <w:pStyle w:val="FirstParagraph"/>
      </w:pPr>
      <w:r>
        <w:rPr>
          <w:b/>
          <w:bCs/>
        </w:rPr>
        <w:t>geNomad 1.7.0 classification and GC composition of all PL25 contigs.</w:t>
      </w:r>
      <w:r>
        <w:t xml:space="preserve"> Plasmid and virus scores are posterior probabilities from the geNomad ML classifier (range 0–1; &gt; 0.7 considered confident). GC3 is the GC content at the third codon position (computed by an in-house script over Prokka-predicted CDS) and is the most sensitive single indicator of recent horizontal acquisition. Δ-values are differences relative to the chromosomal baseline (contig_4). The PL25 M23 hydrolase (PL25_00078) is encoded on contig_11.</w:t>
      </w:r>
    </w:p>
    <w:tbl>
      <w:tblPr>
        <w:tblStyle w:val="GridTable1Light"/>
        <w:tblW w:w="0" w:type="auto"/>
        <w:tblLook w:val="0020" w:firstRow="1" w:lastRow="0" w:firstColumn="0" w:lastColumn="0" w:noHBand="0" w:noVBand="0"/>
      </w:tblPr>
      <w:tblGrid>
        <w:gridCol w:w="934"/>
        <w:gridCol w:w="926"/>
        <w:gridCol w:w="615"/>
        <w:gridCol w:w="623"/>
        <w:gridCol w:w="710"/>
        <w:gridCol w:w="710"/>
        <w:gridCol w:w="710"/>
        <w:gridCol w:w="617"/>
        <w:gridCol w:w="642"/>
        <w:gridCol w:w="939"/>
        <w:gridCol w:w="939"/>
        <w:gridCol w:w="1211"/>
      </w:tblGrid>
      <w:tr w:rsidR="0043698A" w14:paraId="45A4D5EA" w14:textId="77777777" w:rsidTr="00C129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0F352A0" w14:textId="77777777" w:rsidR="0043698A" w:rsidRDefault="00000000">
            <w:pPr>
              <w:pStyle w:val="Compact"/>
            </w:pPr>
            <w:r>
              <w:t>Contig</w:t>
            </w:r>
          </w:p>
        </w:tc>
        <w:tc>
          <w:tcPr>
            <w:tcW w:w="0" w:type="auto"/>
          </w:tcPr>
          <w:p w14:paraId="31B589E2" w14:textId="77777777" w:rsidR="0043698A" w:rsidRDefault="00000000">
            <w:pPr>
              <w:pStyle w:val="Compact"/>
              <w:jc w:val="right"/>
            </w:pPr>
            <w:r>
              <w:t>Length (bp)</w:t>
            </w:r>
          </w:p>
        </w:tc>
        <w:tc>
          <w:tcPr>
            <w:tcW w:w="0" w:type="auto"/>
          </w:tcPr>
          <w:p w14:paraId="1C778110" w14:textId="77777777" w:rsidR="0043698A" w:rsidRDefault="00000000">
            <w:pPr>
              <w:pStyle w:val="Compact"/>
              <w:jc w:val="right"/>
            </w:pPr>
            <w:r>
              <w:t>n CDS</w:t>
            </w:r>
          </w:p>
        </w:tc>
        <w:tc>
          <w:tcPr>
            <w:tcW w:w="0" w:type="auto"/>
          </w:tcPr>
          <w:p w14:paraId="2F9F141C" w14:textId="77777777" w:rsidR="0043698A" w:rsidRDefault="00000000">
            <w:pPr>
              <w:pStyle w:val="Compact"/>
              <w:jc w:val="right"/>
            </w:pPr>
            <w:r>
              <w:t>GC %</w:t>
            </w:r>
          </w:p>
        </w:tc>
        <w:tc>
          <w:tcPr>
            <w:tcW w:w="0" w:type="auto"/>
          </w:tcPr>
          <w:p w14:paraId="04D35316" w14:textId="77777777" w:rsidR="0043698A" w:rsidRDefault="00000000">
            <w:pPr>
              <w:pStyle w:val="Compact"/>
              <w:jc w:val="right"/>
            </w:pPr>
            <w:r>
              <w:t>GC1 %</w:t>
            </w:r>
          </w:p>
        </w:tc>
        <w:tc>
          <w:tcPr>
            <w:tcW w:w="0" w:type="auto"/>
          </w:tcPr>
          <w:p w14:paraId="3A272F76" w14:textId="77777777" w:rsidR="0043698A" w:rsidRDefault="00000000">
            <w:pPr>
              <w:pStyle w:val="Compact"/>
              <w:jc w:val="right"/>
            </w:pPr>
            <w:r>
              <w:t>GC2 %</w:t>
            </w:r>
          </w:p>
        </w:tc>
        <w:tc>
          <w:tcPr>
            <w:tcW w:w="0" w:type="auto"/>
          </w:tcPr>
          <w:p w14:paraId="0C548BC0" w14:textId="77777777" w:rsidR="0043698A" w:rsidRDefault="00000000">
            <w:pPr>
              <w:pStyle w:val="Compact"/>
              <w:jc w:val="right"/>
            </w:pPr>
            <w:r>
              <w:t>GC3 %</w:t>
            </w:r>
          </w:p>
        </w:tc>
        <w:tc>
          <w:tcPr>
            <w:tcW w:w="0" w:type="auto"/>
          </w:tcPr>
          <w:p w14:paraId="2281FBF9" w14:textId="77777777" w:rsidR="0043698A" w:rsidRDefault="00000000">
            <w:pPr>
              <w:pStyle w:val="Compact"/>
              <w:jc w:val="right"/>
            </w:pPr>
            <w:r>
              <w:t>ΔGC vs chr.</w:t>
            </w:r>
          </w:p>
        </w:tc>
        <w:tc>
          <w:tcPr>
            <w:tcW w:w="0" w:type="auto"/>
          </w:tcPr>
          <w:p w14:paraId="6FAC5446" w14:textId="77777777" w:rsidR="0043698A" w:rsidRDefault="00000000">
            <w:pPr>
              <w:pStyle w:val="Compact"/>
              <w:jc w:val="right"/>
            </w:pPr>
            <w:r>
              <w:t>ΔGC3 vs chr.</w:t>
            </w:r>
          </w:p>
        </w:tc>
        <w:tc>
          <w:tcPr>
            <w:tcW w:w="0" w:type="auto"/>
          </w:tcPr>
          <w:p w14:paraId="4129F2F2" w14:textId="77777777" w:rsidR="0043698A" w:rsidRDefault="00000000">
            <w:pPr>
              <w:pStyle w:val="Compact"/>
              <w:jc w:val="right"/>
            </w:pPr>
            <w:r>
              <w:t>geNomad plasmid score</w:t>
            </w:r>
          </w:p>
        </w:tc>
        <w:tc>
          <w:tcPr>
            <w:tcW w:w="0" w:type="auto"/>
          </w:tcPr>
          <w:p w14:paraId="015A0EF3" w14:textId="77777777" w:rsidR="0043698A" w:rsidRDefault="00000000">
            <w:pPr>
              <w:pStyle w:val="Compact"/>
              <w:jc w:val="right"/>
            </w:pPr>
            <w:r>
              <w:t>geNomad virus score</w:t>
            </w:r>
          </w:p>
        </w:tc>
        <w:tc>
          <w:tcPr>
            <w:tcW w:w="0" w:type="auto"/>
          </w:tcPr>
          <w:p w14:paraId="76FC3C5E" w14:textId="77777777" w:rsidR="0043698A" w:rsidRDefault="00000000">
            <w:pPr>
              <w:pStyle w:val="Compact"/>
            </w:pPr>
            <w:r>
              <w:t>Final assignment</w:t>
            </w:r>
          </w:p>
        </w:tc>
      </w:tr>
      <w:tr w:rsidR="0043698A" w14:paraId="2F5711BA" w14:textId="77777777" w:rsidTr="00C129F3">
        <w:tc>
          <w:tcPr>
            <w:tcW w:w="0" w:type="auto"/>
          </w:tcPr>
          <w:p w14:paraId="5FAF4973" w14:textId="77777777" w:rsidR="0043698A" w:rsidRDefault="00000000">
            <w:pPr>
              <w:pStyle w:val="Compact"/>
            </w:pPr>
            <w:r>
              <w:rPr>
                <w:b/>
                <w:bCs/>
              </w:rPr>
              <w:t>contig_4</w:t>
            </w:r>
          </w:p>
        </w:tc>
        <w:tc>
          <w:tcPr>
            <w:tcW w:w="0" w:type="auto"/>
          </w:tcPr>
          <w:p w14:paraId="62A199A4" w14:textId="77777777" w:rsidR="0043698A" w:rsidRDefault="00000000">
            <w:pPr>
              <w:pStyle w:val="Compact"/>
              <w:jc w:val="right"/>
            </w:pPr>
            <w:r>
              <w:t>4,349,560</w:t>
            </w:r>
          </w:p>
        </w:tc>
        <w:tc>
          <w:tcPr>
            <w:tcW w:w="0" w:type="auto"/>
          </w:tcPr>
          <w:p w14:paraId="6C9012C0" w14:textId="77777777" w:rsidR="0043698A" w:rsidRDefault="00000000">
            <w:pPr>
              <w:pStyle w:val="Compact"/>
              <w:jc w:val="right"/>
            </w:pPr>
            <w:r>
              <w:t>4,098</w:t>
            </w:r>
          </w:p>
        </w:tc>
        <w:tc>
          <w:tcPr>
            <w:tcW w:w="0" w:type="auto"/>
          </w:tcPr>
          <w:p w14:paraId="6E2C3859" w14:textId="77777777" w:rsidR="0043698A" w:rsidRDefault="00000000">
            <w:pPr>
              <w:pStyle w:val="Compact"/>
              <w:jc w:val="right"/>
            </w:pPr>
            <w:r>
              <w:t>36.81</w:t>
            </w:r>
          </w:p>
        </w:tc>
        <w:tc>
          <w:tcPr>
            <w:tcW w:w="0" w:type="auto"/>
          </w:tcPr>
          <w:p w14:paraId="317A9E0D" w14:textId="77777777" w:rsidR="0043698A" w:rsidRDefault="00000000">
            <w:pPr>
              <w:pStyle w:val="Compact"/>
              <w:jc w:val="right"/>
            </w:pPr>
            <w:r>
              <w:t>48.95</w:t>
            </w:r>
          </w:p>
        </w:tc>
        <w:tc>
          <w:tcPr>
            <w:tcW w:w="0" w:type="auto"/>
          </w:tcPr>
          <w:p w14:paraId="480E2BF8" w14:textId="77777777" w:rsidR="0043698A" w:rsidRDefault="00000000">
            <w:pPr>
              <w:pStyle w:val="Compact"/>
              <w:jc w:val="right"/>
            </w:pPr>
            <w:r>
              <w:t>33.96</w:t>
            </w:r>
          </w:p>
        </w:tc>
        <w:tc>
          <w:tcPr>
            <w:tcW w:w="0" w:type="auto"/>
          </w:tcPr>
          <w:p w14:paraId="62B99B5D" w14:textId="77777777" w:rsidR="0043698A" w:rsidRDefault="00000000">
            <w:pPr>
              <w:pStyle w:val="Compact"/>
              <w:jc w:val="right"/>
            </w:pPr>
            <w:r>
              <w:t>28.71</w:t>
            </w:r>
          </w:p>
        </w:tc>
        <w:tc>
          <w:tcPr>
            <w:tcW w:w="0" w:type="auto"/>
          </w:tcPr>
          <w:p w14:paraId="058A2990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0692692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CF97DC9" w14:textId="77777777" w:rsidR="0043698A" w:rsidRDefault="00000000">
            <w:pPr>
              <w:pStyle w:val="Compact"/>
              <w:jc w:val="right"/>
            </w:pPr>
            <w:r>
              <w:t>0.097</w:t>
            </w:r>
          </w:p>
        </w:tc>
        <w:tc>
          <w:tcPr>
            <w:tcW w:w="0" w:type="auto"/>
          </w:tcPr>
          <w:p w14:paraId="0A5B848E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3F8EADD" w14:textId="77777777" w:rsidR="0043698A" w:rsidRDefault="00000000">
            <w:pPr>
              <w:pStyle w:val="Compact"/>
            </w:pPr>
            <w:r>
              <w:t>Chromosome (baseline)</w:t>
            </w:r>
          </w:p>
        </w:tc>
      </w:tr>
      <w:tr w:rsidR="0043698A" w14:paraId="08B5C1AC" w14:textId="77777777" w:rsidTr="00C129F3">
        <w:tc>
          <w:tcPr>
            <w:tcW w:w="0" w:type="auto"/>
          </w:tcPr>
          <w:p w14:paraId="3A4FE6B6" w14:textId="77777777" w:rsidR="0043698A" w:rsidRDefault="00000000">
            <w:pPr>
              <w:pStyle w:val="Compact"/>
            </w:pPr>
            <w:r>
              <w:rPr>
                <w:b/>
                <w:bCs/>
              </w:rPr>
              <w:t>contig_11</w:t>
            </w:r>
          </w:p>
        </w:tc>
        <w:tc>
          <w:tcPr>
            <w:tcW w:w="0" w:type="auto"/>
          </w:tcPr>
          <w:p w14:paraId="26529B4D" w14:textId="77777777" w:rsidR="0043698A" w:rsidRDefault="00000000">
            <w:pPr>
              <w:pStyle w:val="Compact"/>
              <w:jc w:val="right"/>
            </w:pPr>
            <w:r>
              <w:t>74,025</w:t>
            </w:r>
          </w:p>
        </w:tc>
        <w:tc>
          <w:tcPr>
            <w:tcW w:w="0" w:type="auto"/>
          </w:tcPr>
          <w:p w14:paraId="4A1CA1E1" w14:textId="77777777" w:rsidR="0043698A" w:rsidRDefault="00000000">
            <w:pPr>
              <w:pStyle w:val="Compact"/>
              <w:jc w:val="right"/>
            </w:pPr>
            <w:r>
              <w:t>99</w:t>
            </w:r>
          </w:p>
        </w:tc>
        <w:tc>
          <w:tcPr>
            <w:tcW w:w="0" w:type="auto"/>
          </w:tcPr>
          <w:p w14:paraId="477B0476" w14:textId="77777777" w:rsidR="0043698A" w:rsidRDefault="00000000">
            <w:pPr>
              <w:pStyle w:val="Compact"/>
              <w:jc w:val="right"/>
            </w:pPr>
            <w:r>
              <w:t>31.22</w:t>
            </w:r>
          </w:p>
        </w:tc>
        <w:tc>
          <w:tcPr>
            <w:tcW w:w="0" w:type="auto"/>
          </w:tcPr>
          <w:p w14:paraId="556706E5" w14:textId="77777777" w:rsidR="0043698A" w:rsidRDefault="00000000">
            <w:pPr>
              <w:pStyle w:val="Compact"/>
              <w:jc w:val="right"/>
            </w:pPr>
            <w:r>
              <w:t>42.62</w:t>
            </w:r>
          </w:p>
        </w:tc>
        <w:tc>
          <w:tcPr>
            <w:tcW w:w="0" w:type="auto"/>
          </w:tcPr>
          <w:p w14:paraId="6C806BD6" w14:textId="77777777" w:rsidR="0043698A" w:rsidRDefault="00000000">
            <w:pPr>
              <w:pStyle w:val="Compact"/>
              <w:jc w:val="right"/>
            </w:pPr>
            <w:r>
              <w:t>30.54</w:t>
            </w:r>
          </w:p>
        </w:tc>
        <w:tc>
          <w:tcPr>
            <w:tcW w:w="0" w:type="auto"/>
          </w:tcPr>
          <w:p w14:paraId="15B5D91F" w14:textId="77777777" w:rsidR="0043698A" w:rsidRDefault="00000000">
            <w:pPr>
              <w:pStyle w:val="Compact"/>
              <w:jc w:val="right"/>
            </w:pPr>
            <w:r>
              <w:t>23.19</w:t>
            </w:r>
          </w:p>
        </w:tc>
        <w:tc>
          <w:tcPr>
            <w:tcW w:w="0" w:type="auto"/>
          </w:tcPr>
          <w:p w14:paraId="7C572EC8" w14:textId="77777777" w:rsidR="0043698A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−5.59</w:t>
            </w:r>
          </w:p>
        </w:tc>
        <w:tc>
          <w:tcPr>
            <w:tcW w:w="0" w:type="auto"/>
          </w:tcPr>
          <w:p w14:paraId="37AABB86" w14:textId="77777777" w:rsidR="0043698A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−5.52</w:t>
            </w:r>
          </w:p>
        </w:tc>
        <w:tc>
          <w:tcPr>
            <w:tcW w:w="0" w:type="auto"/>
          </w:tcPr>
          <w:p w14:paraId="2BE8C9BD" w14:textId="77777777" w:rsidR="0043698A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0.989</w:t>
            </w:r>
          </w:p>
        </w:tc>
        <w:tc>
          <w:tcPr>
            <w:tcW w:w="0" w:type="auto"/>
          </w:tcPr>
          <w:p w14:paraId="1C902B22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1D3782A" w14:textId="77777777" w:rsidR="0043698A" w:rsidRDefault="00000000">
            <w:pPr>
              <w:pStyle w:val="Compact"/>
            </w:pPr>
            <w:r>
              <w:rPr>
                <w:b/>
                <w:bCs/>
              </w:rPr>
              <w:t>Plasmid-like element (M23 carrier)</w:t>
            </w:r>
          </w:p>
        </w:tc>
      </w:tr>
      <w:tr w:rsidR="0043698A" w14:paraId="3D841364" w14:textId="77777777" w:rsidTr="00C129F3">
        <w:tc>
          <w:tcPr>
            <w:tcW w:w="0" w:type="auto"/>
          </w:tcPr>
          <w:p w14:paraId="3FD391DE" w14:textId="77777777" w:rsidR="0043698A" w:rsidRDefault="00000000">
            <w:pPr>
              <w:pStyle w:val="Compact"/>
            </w:pPr>
            <w:r>
              <w:t>contig_10</w:t>
            </w:r>
          </w:p>
        </w:tc>
        <w:tc>
          <w:tcPr>
            <w:tcW w:w="0" w:type="auto"/>
          </w:tcPr>
          <w:p w14:paraId="328FB5D6" w14:textId="77777777" w:rsidR="0043698A" w:rsidRDefault="00000000">
            <w:pPr>
              <w:pStyle w:val="Compact"/>
              <w:jc w:val="right"/>
            </w:pPr>
            <w:r>
              <w:t>32,390</w:t>
            </w:r>
          </w:p>
        </w:tc>
        <w:tc>
          <w:tcPr>
            <w:tcW w:w="0" w:type="auto"/>
          </w:tcPr>
          <w:p w14:paraId="4E3F9175" w14:textId="77777777" w:rsidR="0043698A" w:rsidRDefault="00000000">
            <w:pPr>
              <w:pStyle w:val="Compact"/>
              <w:jc w:val="right"/>
            </w:pPr>
            <w:r>
              <w:t>70</w:t>
            </w:r>
          </w:p>
        </w:tc>
        <w:tc>
          <w:tcPr>
            <w:tcW w:w="0" w:type="auto"/>
          </w:tcPr>
          <w:p w14:paraId="77BC109D" w14:textId="77777777" w:rsidR="0043698A" w:rsidRDefault="00000000">
            <w:pPr>
              <w:pStyle w:val="Compact"/>
              <w:jc w:val="right"/>
            </w:pPr>
            <w:r>
              <w:t>29.70</w:t>
            </w:r>
          </w:p>
        </w:tc>
        <w:tc>
          <w:tcPr>
            <w:tcW w:w="0" w:type="auto"/>
          </w:tcPr>
          <w:p w14:paraId="04D65272" w14:textId="77777777" w:rsidR="0043698A" w:rsidRDefault="00000000">
            <w:pPr>
              <w:pStyle w:val="Compact"/>
              <w:jc w:val="right"/>
            </w:pPr>
            <w:r>
              <w:t>41.04</w:t>
            </w:r>
          </w:p>
        </w:tc>
        <w:tc>
          <w:tcPr>
            <w:tcW w:w="0" w:type="auto"/>
          </w:tcPr>
          <w:p w14:paraId="2D25992F" w14:textId="77777777" w:rsidR="0043698A" w:rsidRDefault="00000000">
            <w:pPr>
              <w:pStyle w:val="Compact"/>
              <w:jc w:val="right"/>
            </w:pPr>
            <w:r>
              <w:t>29.63</w:t>
            </w:r>
          </w:p>
        </w:tc>
        <w:tc>
          <w:tcPr>
            <w:tcW w:w="0" w:type="auto"/>
          </w:tcPr>
          <w:p w14:paraId="16727BA4" w14:textId="77777777" w:rsidR="0043698A" w:rsidRDefault="00000000">
            <w:pPr>
              <w:pStyle w:val="Compact"/>
              <w:jc w:val="right"/>
            </w:pPr>
            <w:r>
              <w:t>20.59</w:t>
            </w:r>
          </w:p>
        </w:tc>
        <w:tc>
          <w:tcPr>
            <w:tcW w:w="0" w:type="auto"/>
          </w:tcPr>
          <w:p w14:paraId="40FDF4B5" w14:textId="77777777" w:rsidR="0043698A" w:rsidRDefault="00000000">
            <w:pPr>
              <w:pStyle w:val="Compact"/>
              <w:jc w:val="right"/>
            </w:pPr>
            <w:r>
              <w:t>−7.11</w:t>
            </w:r>
          </w:p>
        </w:tc>
        <w:tc>
          <w:tcPr>
            <w:tcW w:w="0" w:type="auto"/>
          </w:tcPr>
          <w:p w14:paraId="69A18B15" w14:textId="77777777" w:rsidR="0043698A" w:rsidRDefault="00000000">
            <w:pPr>
              <w:pStyle w:val="Compact"/>
              <w:jc w:val="right"/>
            </w:pPr>
            <w:r>
              <w:t>−8.12</w:t>
            </w:r>
          </w:p>
        </w:tc>
        <w:tc>
          <w:tcPr>
            <w:tcW w:w="0" w:type="auto"/>
          </w:tcPr>
          <w:p w14:paraId="7561A1D5" w14:textId="77777777" w:rsidR="0043698A" w:rsidRDefault="00000000">
            <w:pPr>
              <w:pStyle w:val="Compact"/>
              <w:jc w:val="right"/>
            </w:pPr>
            <w:r>
              <w:t>0.967</w:t>
            </w:r>
          </w:p>
        </w:tc>
        <w:tc>
          <w:tcPr>
            <w:tcW w:w="0" w:type="auto"/>
          </w:tcPr>
          <w:p w14:paraId="3D8A5639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F1AADA2" w14:textId="77777777" w:rsidR="0043698A" w:rsidRDefault="00000000">
            <w:pPr>
              <w:pStyle w:val="Compact"/>
            </w:pPr>
            <w:r>
              <w:t>Plasmid-like element</w:t>
            </w:r>
          </w:p>
        </w:tc>
      </w:tr>
      <w:tr w:rsidR="0043698A" w14:paraId="1BF23DAA" w14:textId="77777777" w:rsidTr="00C129F3">
        <w:tc>
          <w:tcPr>
            <w:tcW w:w="0" w:type="auto"/>
          </w:tcPr>
          <w:p w14:paraId="0EE8C0C4" w14:textId="77777777" w:rsidR="0043698A" w:rsidRDefault="00000000">
            <w:pPr>
              <w:pStyle w:val="Compact"/>
            </w:pPr>
            <w:r>
              <w:t>contig_9</w:t>
            </w:r>
          </w:p>
        </w:tc>
        <w:tc>
          <w:tcPr>
            <w:tcW w:w="0" w:type="auto"/>
          </w:tcPr>
          <w:p w14:paraId="1237E617" w14:textId="77777777" w:rsidR="0043698A" w:rsidRDefault="00000000">
            <w:pPr>
              <w:pStyle w:val="Compact"/>
              <w:jc w:val="right"/>
            </w:pPr>
            <w:r>
              <w:t>3,944</w:t>
            </w:r>
          </w:p>
        </w:tc>
        <w:tc>
          <w:tcPr>
            <w:tcW w:w="0" w:type="auto"/>
          </w:tcPr>
          <w:p w14:paraId="0582AD64" w14:textId="77777777" w:rsidR="0043698A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1428F2D" w14:textId="77777777" w:rsidR="0043698A" w:rsidRDefault="00000000">
            <w:pPr>
              <w:pStyle w:val="Compact"/>
              <w:jc w:val="right"/>
            </w:pPr>
            <w:r>
              <w:t>35.45</w:t>
            </w:r>
          </w:p>
        </w:tc>
        <w:tc>
          <w:tcPr>
            <w:tcW w:w="0" w:type="auto"/>
          </w:tcPr>
          <w:p w14:paraId="717B6D83" w14:textId="77777777" w:rsidR="0043698A" w:rsidRDefault="00000000">
            <w:pPr>
              <w:pStyle w:val="Compact"/>
              <w:jc w:val="right"/>
            </w:pPr>
            <w:r>
              <w:t>45.71</w:t>
            </w:r>
          </w:p>
        </w:tc>
        <w:tc>
          <w:tcPr>
            <w:tcW w:w="0" w:type="auto"/>
          </w:tcPr>
          <w:p w14:paraId="27253553" w14:textId="77777777" w:rsidR="0043698A" w:rsidRDefault="00000000">
            <w:pPr>
              <w:pStyle w:val="Compact"/>
              <w:jc w:val="right"/>
            </w:pPr>
            <w:r>
              <w:t>33.13</w:t>
            </w:r>
          </w:p>
        </w:tc>
        <w:tc>
          <w:tcPr>
            <w:tcW w:w="0" w:type="auto"/>
          </w:tcPr>
          <w:p w14:paraId="597B8465" w14:textId="77777777" w:rsidR="0043698A" w:rsidRDefault="00000000">
            <w:pPr>
              <w:pStyle w:val="Compact"/>
              <w:jc w:val="right"/>
            </w:pPr>
            <w:r>
              <w:t>26.99</w:t>
            </w:r>
          </w:p>
        </w:tc>
        <w:tc>
          <w:tcPr>
            <w:tcW w:w="0" w:type="auto"/>
          </w:tcPr>
          <w:p w14:paraId="72930F53" w14:textId="77777777" w:rsidR="0043698A" w:rsidRDefault="00000000">
            <w:pPr>
              <w:pStyle w:val="Compact"/>
              <w:jc w:val="right"/>
            </w:pPr>
            <w:r>
              <w:t>−1.36</w:t>
            </w:r>
          </w:p>
        </w:tc>
        <w:tc>
          <w:tcPr>
            <w:tcW w:w="0" w:type="auto"/>
          </w:tcPr>
          <w:p w14:paraId="0EBFCDEE" w14:textId="77777777" w:rsidR="0043698A" w:rsidRDefault="00000000">
            <w:pPr>
              <w:pStyle w:val="Compact"/>
              <w:jc w:val="right"/>
            </w:pPr>
            <w:r>
              <w:t>−1.72</w:t>
            </w:r>
          </w:p>
        </w:tc>
        <w:tc>
          <w:tcPr>
            <w:tcW w:w="0" w:type="auto"/>
          </w:tcPr>
          <w:p w14:paraId="6F4BD0CA" w14:textId="77777777" w:rsidR="0043698A" w:rsidRDefault="00000000">
            <w:pPr>
              <w:pStyle w:val="Compact"/>
              <w:jc w:val="right"/>
            </w:pPr>
            <w:r>
              <w:t>0.818</w:t>
            </w:r>
          </w:p>
        </w:tc>
        <w:tc>
          <w:tcPr>
            <w:tcW w:w="0" w:type="auto"/>
          </w:tcPr>
          <w:p w14:paraId="4A95D177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0919446" w14:textId="77777777" w:rsidR="0043698A" w:rsidRDefault="00000000">
            <w:pPr>
              <w:pStyle w:val="Compact"/>
            </w:pPr>
            <w:r>
              <w:t>Small plasmid-like element</w:t>
            </w:r>
          </w:p>
        </w:tc>
      </w:tr>
      <w:tr w:rsidR="0043698A" w14:paraId="5738F7EC" w14:textId="77777777" w:rsidTr="00C129F3">
        <w:tc>
          <w:tcPr>
            <w:tcW w:w="0" w:type="auto"/>
          </w:tcPr>
          <w:p w14:paraId="37345C87" w14:textId="77777777" w:rsidR="0043698A" w:rsidRDefault="00000000">
            <w:pPr>
              <w:pStyle w:val="Compact"/>
            </w:pPr>
            <w:r>
              <w:t>contig_12</w:t>
            </w:r>
          </w:p>
        </w:tc>
        <w:tc>
          <w:tcPr>
            <w:tcW w:w="0" w:type="auto"/>
          </w:tcPr>
          <w:p w14:paraId="6ECE829A" w14:textId="77777777" w:rsidR="0043698A" w:rsidRDefault="00000000">
            <w:pPr>
              <w:pStyle w:val="Compact"/>
              <w:jc w:val="right"/>
            </w:pPr>
            <w:r>
              <w:t>44,498</w:t>
            </w:r>
          </w:p>
        </w:tc>
        <w:tc>
          <w:tcPr>
            <w:tcW w:w="0" w:type="auto"/>
          </w:tcPr>
          <w:p w14:paraId="03754CCE" w14:textId="77777777" w:rsidR="0043698A" w:rsidRDefault="00000000">
            <w:pPr>
              <w:pStyle w:val="Compact"/>
              <w:jc w:val="right"/>
            </w:pPr>
            <w:r>
              <w:t>86</w:t>
            </w:r>
          </w:p>
        </w:tc>
        <w:tc>
          <w:tcPr>
            <w:tcW w:w="0" w:type="auto"/>
          </w:tcPr>
          <w:p w14:paraId="46101BE1" w14:textId="77777777" w:rsidR="0043698A" w:rsidRDefault="00000000">
            <w:pPr>
              <w:pStyle w:val="Compact"/>
              <w:jc w:val="right"/>
            </w:pPr>
            <w:r>
              <w:t>36.31</w:t>
            </w:r>
          </w:p>
        </w:tc>
        <w:tc>
          <w:tcPr>
            <w:tcW w:w="0" w:type="auto"/>
          </w:tcPr>
          <w:p w14:paraId="730A648C" w14:textId="77777777" w:rsidR="0043698A" w:rsidRDefault="00000000">
            <w:pPr>
              <w:pStyle w:val="Compact"/>
              <w:jc w:val="right"/>
            </w:pPr>
            <w:r>
              <w:t>45.86</w:t>
            </w:r>
          </w:p>
        </w:tc>
        <w:tc>
          <w:tcPr>
            <w:tcW w:w="0" w:type="auto"/>
          </w:tcPr>
          <w:p w14:paraId="70C03895" w14:textId="77777777" w:rsidR="0043698A" w:rsidRDefault="00000000">
            <w:pPr>
              <w:pStyle w:val="Compact"/>
              <w:jc w:val="right"/>
            </w:pPr>
            <w:r>
              <w:t>32.47</w:t>
            </w:r>
          </w:p>
        </w:tc>
        <w:tc>
          <w:tcPr>
            <w:tcW w:w="0" w:type="auto"/>
          </w:tcPr>
          <w:p w14:paraId="1947915C" w14:textId="77777777" w:rsidR="0043698A" w:rsidRDefault="00000000">
            <w:pPr>
              <w:pStyle w:val="Compact"/>
              <w:jc w:val="right"/>
            </w:pPr>
            <w:r>
              <w:t>30.85</w:t>
            </w:r>
          </w:p>
        </w:tc>
        <w:tc>
          <w:tcPr>
            <w:tcW w:w="0" w:type="auto"/>
          </w:tcPr>
          <w:p w14:paraId="69A0392E" w14:textId="77777777" w:rsidR="0043698A" w:rsidRDefault="00000000">
            <w:pPr>
              <w:pStyle w:val="Compact"/>
              <w:jc w:val="right"/>
            </w:pPr>
            <w:r>
              <w:t>−0.50</w:t>
            </w:r>
          </w:p>
        </w:tc>
        <w:tc>
          <w:tcPr>
            <w:tcW w:w="0" w:type="auto"/>
          </w:tcPr>
          <w:p w14:paraId="42BE93D8" w14:textId="77777777" w:rsidR="0043698A" w:rsidRDefault="00000000">
            <w:pPr>
              <w:pStyle w:val="Compact"/>
              <w:jc w:val="right"/>
            </w:pPr>
            <w:r>
              <w:t>+2.14</w:t>
            </w:r>
          </w:p>
        </w:tc>
        <w:tc>
          <w:tcPr>
            <w:tcW w:w="0" w:type="auto"/>
          </w:tcPr>
          <w:p w14:paraId="243AA228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86BA674" w14:textId="77777777" w:rsidR="0043698A" w:rsidRDefault="00000000">
            <w:pPr>
              <w:pStyle w:val="Compact"/>
              <w:jc w:val="right"/>
            </w:pPr>
            <w:r>
              <w:t>0.979</w:t>
            </w:r>
          </w:p>
        </w:tc>
        <w:tc>
          <w:tcPr>
            <w:tcW w:w="0" w:type="auto"/>
          </w:tcPr>
          <w:p w14:paraId="54DDACBF" w14:textId="77777777" w:rsidR="0043698A" w:rsidRDefault="00000000">
            <w:pPr>
              <w:pStyle w:val="Compact"/>
            </w:pPr>
            <w:r>
              <w:t>Virus / prophage-like (free)</w:t>
            </w:r>
          </w:p>
        </w:tc>
      </w:tr>
      <w:tr w:rsidR="0043698A" w14:paraId="46E65705" w14:textId="77777777" w:rsidTr="00C129F3">
        <w:tc>
          <w:tcPr>
            <w:tcW w:w="0" w:type="auto"/>
          </w:tcPr>
          <w:p w14:paraId="3F8BFF16" w14:textId="77777777" w:rsidR="0043698A" w:rsidRDefault="00000000">
            <w:pPr>
              <w:pStyle w:val="Compact"/>
            </w:pPr>
            <w:r>
              <w:t>contig_2</w:t>
            </w:r>
          </w:p>
        </w:tc>
        <w:tc>
          <w:tcPr>
            <w:tcW w:w="0" w:type="auto"/>
          </w:tcPr>
          <w:p w14:paraId="78C5CD79" w14:textId="77777777" w:rsidR="0043698A" w:rsidRDefault="00000000">
            <w:pPr>
              <w:pStyle w:val="Compact"/>
              <w:jc w:val="right"/>
            </w:pPr>
            <w:r>
              <w:t>249,289</w:t>
            </w:r>
          </w:p>
        </w:tc>
        <w:tc>
          <w:tcPr>
            <w:tcW w:w="0" w:type="auto"/>
          </w:tcPr>
          <w:p w14:paraId="57689D08" w14:textId="77777777" w:rsidR="004369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35D2255" w14:textId="77777777" w:rsidR="0043698A" w:rsidRDefault="00000000">
            <w:pPr>
              <w:pStyle w:val="Compact"/>
              <w:jc w:val="right"/>
            </w:pPr>
            <w:r>
              <w:t>36.29</w:t>
            </w:r>
          </w:p>
        </w:tc>
        <w:tc>
          <w:tcPr>
            <w:tcW w:w="0" w:type="auto"/>
          </w:tcPr>
          <w:p w14:paraId="06FAFC56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5AF2078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A7D8266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C003EA0" w14:textId="77777777" w:rsidR="0043698A" w:rsidRDefault="00000000">
            <w:pPr>
              <w:pStyle w:val="Compact"/>
              <w:jc w:val="right"/>
            </w:pPr>
            <w:r>
              <w:t>−0.52</w:t>
            </w:r>
          </w:p>
        </w:tc>
        <w:tc>
          <w:tcPr>
            <w:tcW w:w="0" w:type="auto"/>
          </w:tcPr>
          <w:p w14:paraId="006F431D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76E71D9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3126227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34C730C" w14:textId="77777777" w:rsidR="0043698A" w:rsidRDefault="00000000">
            <w:pPr>
              <w:pStyle w:val="Compact"/>
            </w:pPr>
            <w:r>
              <w:t>Unannotated chromosomal fragment</w:t>
            </w:r>
          </w:p>
        </w:tc>
      </w:tr>
      <w:tr w:rsidR="0043698A" w14:paraId="4E47D4D1" w14:textId="77777777" w:rsidTr="00C129F3">
        <w:tc>
          <w:tcPr>
            <w:tcW w:w="0" w:type="auto"/>
          </w:tcPr>
          <w:p w14:paraId="0DA5357C" w14:textId="77777777" w:rsidR="0043698A" w:rsidRDefault="00000000">
            <w:pPr>
              <w:pStyle w:val="Compact"/>
            </w:pPr>
            <w:r>
              <w:t>contig</w:t>
            </w:r>
            <w:r>
              <w:lastRenderedPageBreak/>
              <w:t>_5</w:t>
            </w:r>
          </w:p>
        </w:tc>
        <w:tc>
          <w:tcPr>
            <w:tcW w:w="0" w:type="auto"/>
          </w:tcPr>
          <w:p w14:paraId="16018149" w14:textId="77777777" w:rsidR="0043698A" w:rsidRDefault="00000000">
            <w:pPr>
              <w:pStyle w:val="Compact"/>
              <w:jc w:val="right"/>
            </w:pPr>
            <w:r>
              <w:lastRenderedPageBreak/>
              <w:t>462</w:t>
            </w:r>
          </w:p>
        </w:tc>
        <w:tc>
          <w:tcPr>
            <w:tcW w:w="0" w:type="auto"/>
          </w:tcPr>
          <w:p w14:paraId="52C97994" w14:textId="77777777" w:rsidR="004369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649F51D" w14:textId="77777777" w:rsidR="0043698A" w:rsidRDefault="00000000">
            <w:pPr>
              <w:pStyle w:val="Compact"/>
              <w:jc w:val="right"/>
            </w:pPr>
            <w:r>
              <w:t>41.</w:t>
            </w:r>
            <w:r>
              <w:lastRenderedPageBreak/>
              <w:t>34</w:t>
            </w:r>
          </w:p>
        </w:tc>
        <w:tc>
          <w:tcPr>
            <w:tcW w:w="0" w:type="auto"/>
          </w:tcPr>
          <w:p w14:paraId="2E4D24EA" w14:textId="77777777" w:rsidR="0043698A" w:rsidRDefault="00000000">
            <w:pPr>
              <w:pStyle w:val="Compact"/>
              <w:jc w:val="right"/>
            </w:pPr>
            <w:r>
              <w:lastRenderedPageBreak/>
              <w:t>—</w:t>
            </w:r>
          </w:p>
        </w:tc>
        <w:tc>
          <w:tcPr>
            <w:tcW w:w="0" w:type="auto"/>
          </w:tcPr>
          <w:p w14:paraId="608DF481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0E9EE5A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969C557" w14:textId="77777777" w:rsidR="0043698A" w:rsidRDefault="00000000">
            <w:pPr>
              <w:pStyle w:val="Compact"/>
              <w:jc w:val="right"/>
            </w:pPr>
            <w:r>
              <w:t>+4.</w:t>
            </w:r>
            <w:r>
              <w:lastRenderedPageBreak/>
              <w:t>53</w:t>
            </w:r>
          </w:p>
        </w:tc>
        <w:tc>
          <w:tcPr>
            <w:tcW w:w="0" w:type="auto"/>
          </w:tcPr>
          <w:p w14:paraId="19C481DC" w14:textId="77777777" w:rsidR="0043698A" w:rsidRDefault="00000000">
            <w:pPr>
              <w:pStyle w:val="Compact"/>
              <w:jc w:val="right"/>
            </w:pPr>
            <w:r>
              <w:lastRenderedPageBreak/>
              <w:t>—</w:t>
            </w:r>
          </w:p>
        </w:tc>
        <w:tc>
          <w:tcPr>
            <w:tcW w:w="0" w:type="auto"/>
          </w:tcPr>
          <w:p w14:paraId="22B693F0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1562ECF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24EA61F" w14:textId="77777777" w:rsidR="0043698A" w:rsidRDefault="00000000">
            <w:pPr>
              <w:pStyle w:val="Compact"/>
            </w:pPr>
            <w:r>
              <w:t xml:space="preserve">Short </w:t>
            </w:r>
            <w:r>
              <w:lastRenderedPageBreak/>
              <w:t>contig (no CDS)</w:t>
            </w:r>
          </w:p>
        </w:tc>
      </w:tr>
      <w:tr w:rsidR="0043698A" w14:paraId="1736F6E3" w14:textId="77777777" w:rsidTr="00C129F3">
        <w:tc>
          <w:tcPr>
            <w:tcW w:w="0" w:type="auto"/>
          </w:tcPr>
          <w:p w14:paraId="34BC42F3" w14:textId="77777777" w:rsidR="0043698A" w:rsidRDefault="00000000">
            <w:pPr>
              <w:pStyle w:val="Compact"/>
            </w:pPr>
            <w:r>
              <w:lastRenderedPageBreak/>
              <w:t>contig_6</w:t>
            </w:r>
          </w:p>
        </w:tc>
        <w:tc>
          <w:tcPr>
            <w:tcW w:w="0" w:type="auto"/>
          </w:tcPr>
          <w:p w14:paraId="356122C5" w14:textId="77777777" w:rsidR="0043698A" w:rsidRDefault="00000000">
            <w:pPr>
              <w:pStyle w:val="Compact"/>
              <w:jc w:val="right"/>
            </w:pPr>
            <w:r>
              <w:t>514</w:t>
            </w:r>
          </w:p>
        </w:tc>
        <w:tc>
          <w:tcPr>
            <w:tcW w:w="0" w:type="auto"/>
          </w:tcPr>
          <w:p w14:paraId="6A7FA5C6" w14:textId="77777777" w:rsidR="004369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E077E56" w14:textId="77777777" w:rsidR="0043698A" w:rsidRDefault="00000000">
            <w:pPr>
              <w:pStyle w:val="Compact"/>
              <w:jc w:val="right"/>
            </w:pPr>
            <w:r>
              <w:t>40.86</w:t>
            </w:r>
          </w:p>
        </w:tc>
        <w:tc>
          <w:tcPr>
            <w:tcW w:w="0" w:type="auto"/>
          </w:tcPr>
          <w:p w14:paraId="4086882D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4230583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E9719ED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5CA80CD" w14:textId="77777777" w:rsidR="0043698A" w:rsidRDefault="00000000">
            <w:pPr>
              <w:pStyle w:val="Compact"/>
              <w:jc w:val="right"/>
            </w:pPr>
            <w:r>
              <w:t>+4.05</w:t>
            </w:r>
          </w:p>
        </w:tc>
        <w:tc>
          <w:tcPr>
            <w:tcW w:w="0" w:type="auto"/>
          </w:tcPr>
          <w:p w14:paraId="14BBFAF0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A968116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AE2EFCD" w14:textId="77777777" w:rsidR="0043698A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F1657E5" w14:textId="77777777" w:rsidR="0043698A" w:rsidRDefault="00000000">
            <w:pPr>
              <w:pStyle w:val="Compact"/>
            </w:pPr>
            <w:r>
              <w:t>Short contig (no CDS)</w:t>
            </w:r>
          </w:p>
        </w:tc>
      </w:tr>
    </w:tbl>
    <w:p w14:paraId="32AA1E55" w14:textId="77777777" w:rsidR="0043698A" w:rsidRDefault="00000000">
      <w:pPr>
        <w:pStyle w:val="Heading2"/>
      </w:pPr>
      <w:bookmarkStart w:id="1" w:name="Xcef68cd0c2cb9491b8e34803de25957f2e17ad2"/>
      <w:r>
        <w:t>Provirus regions detected in the chromosome (contig_4)</w:t>
      </w:r>
    </w:p>
    <w:p w14:paraId="435A81BD" w14:textId="77777777" w:rsidR="0043698A" w:rsidRDefault="00000000">
      <w:pPr>
        <w:pStyle w:val="FirstParagraph"/>
      </w:pPr>
      <w:r>
        <w:t>Six high-confidence provirus regions were predicted by geNomad within contig_4 (chromosome) but are not reported in the per-contig table above because they are integrated: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01"/>
        <w:gridCol w:w="1333"/>
        <w:gridCol w:w="845"/>
        <w:gridCol w:w="1300"/>
        <w:gridCol w:w="1409"/>
        <w:gridCol w:w="1788"/>
      </w:tblGrid>
      <w:tr w:rsidR="0043698A" w14:paraId="77DB339C" w14:textId="77777777" w:rsidTr="004369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3007DB" w14:textId="77777777" w:rsidR="0043698A" w:rsidRDefault="00000000">
            <w:pPr>
              <w:pStyle w:val="Compact"/>
            </w:pPr>
            <w:r>
              <w:t>Region (coords on contig_4)</w:t>
            </w:r>
          </w:p>
        </w:tc>
        <w:tc>
          <w:tcPr>
            <w:tcW w:w="0" w:type="auto"/>
          </w:tcPr>
          <w:p w14:paraId="07AA0805" w14:textId="77777777" w:rsidR="0043698A" w:rsidRDefault="00000000">
            <w:pPr>
              <w:pStyle w:val="Compact"/>
              <w:jc w:val="right"/>
            </w:pPr>
            <w:r>
              <w:t>Length (bp)</w:t>
            </w:r>
          </w:p>
        </w:tc>
        <w:tc>
          <w:tcPr>
            <w:tcW w:w="0" w:type="auto"/>
          </w:tcPr>
          <w:p w14:paraId="210268C9" w14:textId="77777777" w:rsidR="0043698A" w:rsidRDefault="00000000">
            <w:pPr>
              <w:pStyle w:val="Compact"/>
              <w:jc w:val="right"/>
            </w:pPr>
            <w:r>
              <w:t>n CDS</w:t>
            </w:r>
          </w:p>
        </w:tc>
        <w:tc>
          <w:tcPr>
            <w:tcW w:w="0" w:type="auto"/>
          </w:tcPr>
          <w:p w14:paraId="747A9DA1" w14:textId="77777777" w:rsidR="0043698A" w:rsidRDefault="00000000">
            <w:pPr>
              <w:pStyle w:val="Compact"/>
              <w:jc w:val="right"/>
            </w:pPr>
            <w:r>
              <w:t>virus score</w:t>
            </w:r>
          </w:p>
        </w:tc>
        <w:tc>
          <w:tcPr>
            <w:tcW w:w="0" w:type="auto"/>
          </w:tcPr>
          <w:p w14:paraId="1EFE2A68" w14:textId="77777777" w:rsidR="0043698A" w:rsidRDefault="00000000">
            <w:pPr>
              <w:pStyle w:val="Compact"/>
              <w:jc w:val="right"/>
            </w:pPr>
            <w:r>
              <w:t>n hallmarks</w:t>
            </w:r>
          </w:p>
        </w:tc>
        <w:tc>
          <w:tcPr>
            <w:tcW w:w="0" w:type="auto"/>
          </w:tcPr>
          <w:p w14:paraId="17AD8BDC" w14:textId="77777777" w:rsidR="0043698A" w:rsidRDefault="00000000">
            <w:pPr>
              <w:pStyle w:val="Compact"/>
            </w:pPr>
            <w:r>
              <w:t>Taxonomy</w:t>
            </w:r>
          </w:p>
        </w:tc>
      </w:tr>
      <w:tr w:rsidR="0043698A" w14:paraId="32EE7A39" w14:textId="77777777">
        <w:tc>
          <w:tcPr>
            <w:tcW w:w="0" w:type="auto"/>
          </w:tcPr>
          <w:p w14:paraId="2F57ECD2" w14:textId="77777777" w:rsidR="0043698A" w:rsidRDefault="00000000">
            <w:pPr>
              <w:pStyle w:val="Compact"/>
            </w:pPr>
            <w:r>
              <w:t>735,616–777,289</w:t>
            </w:r>
          </w:p>
        </w:tc>
        <w:tc>
          <w:tcPr>
            <w:tcW w:w="0" w:type="auto"/>
          </w:tcPr>
          <w:p w14:paraId="5B250596" w14:textId="77777777" w:rsidR="0043698A" w:rsidRDefault="00000000">
            <w:pPr>
              <w:pStyle w:val="Compact"/>
              <w:jc w:val="right"/>
            </w:pPr>
            <w:r>
              <w:t>41,674</w:t>
            </w:r>
          </w:p>
        </w:tc>
        <w:tc>
          <w:tcPr>
            <w:tcW w:w="0" w:type="auto"/>
          </w:tcPr>
          <w:p w14:paraId="36542867" w14:textId="77777777" w:rsidR="0043698A" w:rsidRDefault="00000000">
            <w:pPr>
              <w:pStyle w:val="Compact"/>
              <w:jc w:val="right"/>
            </w:pPr>
            <w:r>
              <w:t>81</w:t>
            </w:r>
          </w:p>
        </w:tc>
        <w:tc>
          <w:tcPr>
            <w:tcW w:w="0" w:type="auto"/>
          </w:tcPr>
          <w:p w14:paraId="559EDA3F" w14:textId="77777777" w:rsidR="0043698A" w:rsidRDefault="00000000">
            <w:pPr>
              <w:pStyle w:val="Compact"/>
              <w:jc w:val="right"/>
            </w:pPr>
            <w:r>
              <w:t>0.9791</w:t>
            </w:r>
          </w:p>
        </w:tc>
        <w:tc>
          <w:tcPr>
            <w:tcW w:w="0" w:type="auto"/>
          </w:tcPr>
          <w:p w14:paraId="4A279321" w14:textId="77777777" w:rsidR="0043698A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6B443692" w14:textId="77777777" w:rsidR="0043698A" w:rsidRDefault="00000000">
            <w:pPr>
              <w:pStyle w:val="Compact"/>
            </w:pPr>
            <w:r>
              <w:t>Caudoviricetes</w:t>
            </w:r>
          </w:p>
        </w:tc>
      </w:tr>
      <w:tr w:rsidR="0043698A" w14:paraId="7D2EABF7" w14:textId="77777777">
        <w:tc>
          <w:tcPr>
            <w:tcW w:w="0" w:type="auto"/>
          </w:tcPr>
          <w:p w14:paraId="01D3A7DD" w14:textId="77777777" w:rsidR="0043698A" w:rsidRDefault="00000000">
            <w:pPr>
              <w:pStyle w:val="Compact"/>
            </w:pPr>
            <w:r>
              <w:t>506,914–544,733</w:t>
            </w:r>
          </w:p>
        </w:tc>
        <w:tc>
          <w:tcPr>
            <w:tcW w:w="0" w:type="auto"/>
          </w:tcPr>
          <w:p w14:paraId="2FDB83E1" w14:textId="77777777" w:rsidR="0043698A" w:rsidRDefault="00000000">
            <w:pPr>
              <w:pStyle w:val="Compact"/>
              <w:jc w:val="right"/>
            </w:pPr>
            <w:r>
              <w:t>37,820</w:t>
            </w:r>
          </w:p>
        </w:tc>
        <w:tc>
          <w:tcPr>
            <w:tcW w:w="0" w:type="auto"/>
          </w:tcPr>
          <w:p w14:paraId="135F2A3B" w14:textId="77777777" w:rsidR="0043698A" w:rsidRDefault="00000000">
            <w:pPr>
              <w:pStyle w:val="Compact"/>
              <w:jc w:val="right"/>
            </w:pPr>
            <w:r>
              <w:t>51</w:t>
            </w:r>
          </w:p>
        </w:tc>
        <w:tc>
          <w:tcPr>
            <w:tcW w:w="0" w:type="auto"/>
          </w:tcPr>
          <w:p w14:paraId="44E3DB98" w14:textId="77777777" w:rsidR="0043698A" w:rsidRDefault="00000000">
            <w:pPr>
              <w:pStyle w:val="Compact"/>
              <w:jc w:val="right"/>
            </w:pPr>
            <w:r>
              <w:t>0.9788</w:t>
            </w:r>
          </w:p>
        </w:tc>
        <w:tc>
          <w:tcPr>
            <w:tcW w:w="0" w:type="auto"/>
          </w:tcPr>
          <w:p w14:paraId="746C3EF7" w14:textId="77777777" w:rsidR="0043698A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0" w:type="auto"/>
          </w:tcPr>
          <w:p w14:paraId="77B88762" w14:textId="77777777" w:rsidR="0043698A" w:rsidRDefault="00000000">
            <w:pPr>
              <w:pStyle w:val="Compact"/>
            </w:pPr>
            <w:r>
              <w:t>Caudoviricetes</w:t>
            </w:r>
          </w:p>
        </w:tc>
      </w:tr>
      <w:tr w:rsidR="0043698A" w14:paraId="194A9BD8" w14:textId="77777777">
        <w:tc>
          <w:tcPr>
            <w:tcW w:w="0" w:type="auto"/>
          </w:tcPr>
          <w:p w14:paraId="02881C31" w14:textId="77777777" w:rsidR="0043698A" w:rsidRDefault="00000000">
            <w:pPr>
              <w:pStyle w:val="Compact"/>
            </w:pPr>
            <w:r>
              <w:t>1,208,625–1,251,666</w:t>
            </w:r>
          </w:p>
        </w:tc>
        <w:tc>
          <w:tcPr>
            <w:tcW w:w="0" w:type="auto"/>
          </w:tcPr>
          <w:p w14:paraId="3AAE4836" w14:textId="77777777" w:rsidR="0043698A" w:rsidRDefault="00000000">
            <w:pPr>
              <w:pStyle w:val="Compact"/>
              <w:jc w:val="right"/>
            </w:pPr>
            <w:r>
              <w:t>43,042</w:t>
            </w:r>
          </w:p>
        </w:tc>
        <w:tc>
          <w:tcPr>
            <w:tcW w:w="0" w:type="auto"/>
          </w:tcPr>
          <w:p w14:paraId="4B15133D" w14:textId="77777777" w:rsidR="0043698A" w:rsidRDefault="00000000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028FF0EB" w14:textId="77777777" w:rsidR="0043698A" w:rsidRDefault="00000000">
            <w:pPr>
              <w:pStyle w:val="Compact"/>
              <w:jc w:val="right"/>
            </w:pPr>
            <w:r>
              <w:t>0.9696</w:t>
            </w:r>
          </w:p>
        </w:tc>
        <w:tc>
          <w:tcPr>
            <w:tcW w:w="0" w:type="auto"/>
          </w:tcPr>
          <w:p w14:paraId="671A0E1B" w14:textId="77777777" w:rsidR="0043698A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6D9C1E7D" w14:textId="77777777" w:rsidR="0043698A" w:rsidRDefault="00000000">
            <w:pPr>
              <w:pStyle w:val="Compact"/>
            </w:pPr>
            <w:r>
              <w:t>Caudoviricetes</w:t>
            </w:r>
          </w:p>
        </w:tc>
      </w:tr>
      <w:tr w:rsidR="0043698A" w14:paraId="4AE15F84" w14:textId="77777777">
        <w:tc>
          <w:tcPr>
            <w:tcW w:w="0" w:type="auto"/>
          </w:tcPr>
          <w:p w14:paraId="5E497FD0" w14:textId="77777777" w:rsidR="0043698A" w:rsidRDefault="00000000">
            <w:pPr>
              <w:pStyle w:val="Compact"/>
            </w:pPr>
            <w:r>
              <w:t>890,218–930,103</w:t>
            </w:r>
          </w:p>
        </w:tc>
        <w:tc>
          <w:tcPr>
            <w:tcW w:w="0" w:type="auto"/>
          </w:tcPr>
          <w:p w14:paraId="44B9404E" w14:textId="77777777" w:rsidR="0043698A" w:rsidRDefault="00000000">
            <w:pPr>
              <w:pStyle w:val="Compact"/>
              <w:jc w:val="right"/>
            </w:pPr>
            <w:r>
              <w:t>39,886</w:t>
            </w:r>
          </w:p>
        </w:tc>
        <w:tc>
          <w:tcPr>
            <w:tcW w:w="0" w:type="auto"/>
          </w:tcPr>
          <w:p w14:paraId="11E4BFD7" w14:textId="77777777" w:rsidR="0043698A" w:rsidRDefault="00000000">
            <w:pPr>
              <w:pStyle w:val="Compact"/>
              <w:jc w:val="right"/>
            </w:pPr>
            <w:r>
              <w:t>51</w:t>
            </w:r>
          </w:p>
        </w:tc>
        <w:tc>
          <w:tcPr>
            <w:tcW w:w="0" w:type="auto"/>
          </w:tcPr>
          <w:p w14:paraId="0FA043DF" w14:textId="77777777" w:rsidR="0043698A" w:rsidRDefault="00000000">
            <w:pPr>
              <w:pStyle w:val="Compact"/>
              <w:jc w:val="right"/>
            </w:pPr>
            <w:r>
              <w:t>0.9690</w:t>
            </w:r>
          </w:p>
        </w:tc>
        <w:tc>
          <w:tcPr>
            <w:tcW w:w="0" w:type="auto"/>
          </w:tcPr>
          <w:p w14:paraId="12586E4C" w14:textId="77777777" w:rsidR="0043698A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658C1A7F" w14:textId="77777777" w:rsidR="0043698A" w:rsidRDefault="00000000">
            <w:pPr>
              <w:pStyle w:val="Compact"/>
            </w:pPr>
            <w:r>
              <w:t>Caudoviricetes</w:t>
            </w:r>
          </w:p>
        </w:tc>
      </w:tr>
      <w:tr w:rsidR="0043698A" w14:paraId="35C43D13" w14:textId="77777777">
        <w:tc>
          <w:tcPr>
            <w:tcW w:w="0" w:type="auto"/>
          </w:tcPr>
          <w:p w14:paraId="431A1B93" w14:textId="77777777" w:rsidR="0043698A" w:rsidRDefault="00000000">
            <w:pPr>
              <w:pStyle w:val="Compact"/>
            </w:pPr>
            <w:r>
              <w:t>2,883,721–2,896,061</w:t>
            </w:r>
          </w:p>
        </w:tc>
        <w:tc>
          <w:tcPr>
            <w:tcW w:w="0" w:type="auto"/>
          </w:tcPr>
          <w:p w14:paraId="5BA0C153" w14:textId="77777777" w:rsidR="0043698A" w:rsidRDefault="00000000">
            <w:pPr>
              <w:pStyle w:val="Compact"/>
              <w:jc w:val="right"/>
            </w:pPr>
            <w:r>
              <w:t>12,341</w:t>
            </w:r>
          </w:p>
        </w:tc>
        <w:tc>
          <w:tcPr>
            <w:tcW w:w="0" w:type="auto"/>
          </w:tcPr>
          <w:p w14:paraId="41256EB6" w14:textId="77777777" w:rsidR="0043698A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541502A0" w14:textId="77777777" w:rsidR="0043698A" w:rsidRDefault="00000000">
            <w:pPr>
              <w:pStyle w:val="Compact"/>
              <w:jc w:val="right"/>
            </w:pPr>
            <w:r>
              <w:t>0.9188</w:t>
            </w:r>
          </w:p>
        </w:tc>
        <w:tc>
          <w:tcPr>
            <w:tcW w:w="0" w:type="auto"/>
          </w:tcPr>
          <w:p w14:paraId="45128B0B" w14:textId="77777777" w:rsidR="0043698A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736CF371" w14:textId="77777777" w:rsidR="0043698A" w:rsidRDefault="00000000">
            <w:pPr>
              <w:pStyle w:val="Compact"/>
            </w:pPr>
            <w:r>
              <w:t>Caudoviricetes</w:t>
            </w:r>
          </w:p>
        </w:tc>
      </w:tr>
    </w:tbl>
    <w:p w14:paraId="4467C1AB" w14:textId="77777777" w:rsidR="0043698A" w:rsidRDefault="00000000">
      <w:pPr>
        <w:pStyle w:val="Heading2"/>
      </w:pPr>
      <w:bookmarkStart w:id="2" w:name="notes"/>
      <w:bookmarkEnd w:id="1"/>
      <w:r>
        <w:t>Notes</w:t>
      </w:r>
    </w:p>
    <w:p w14:paraId="5B7D86B3" w14:textId="77777777" w:rsidR="0043698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geNomad v1.7.0</w:t>
      </w:r>
      <w:r>
        <w:t xml:space="preserve"> was run in </w:t>
      </w:r>
      <w:r>
        <w:rPr>
          <w:rStyle w:val="VerbatimChar"/>
        </w:rPr>
        <w:t>end-to-end</w:t>
      </w:r>
      <w:r>
        <w:t xml:space="preserve"> mode (</w:t>
      </w:r>
      <w:r>
        <w:rPr>
          <w:rStyle w:val="VerbatimChar"/>
        </w:rPr>
        <w:t>--cleanup --splits 4</w:t>
      </w:r>
      <w:r>
        <w:t xml:space="preserve">) with default ML thresholds (min_score 0.7, max_fdr 0.1) on the unmodified Unicycler assembly </w:t>
      </w:r>
      <w:r>
        <w:rPr>
          <w:rStyle w:val="VerbatimChar"/>
        </w:rPr>
        <w:t>PL25.fasta</w:t>
      </w:r>
      <w:r>
        <w:t xml:space="preserve"> (MD5 </w:t>
      </w:r>
      <w:r>
        <w:rPr>
          <w:rStyle w:val="VerbatimChar"/>
        </w:rPr>
        <w:t>fe7d19423bf833399f1222bbcd184195</w:t>
      </w:r>
      <w:r>
        <w:t>).</w:t>
      </w:r>
    </w:p>
    <w:p w14:paraId="79A56919" w14:textId="77777777" w:rsidR="0043698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CDS were predicted with Prokka v1.15.6</w:t>
      </w:r>
      <w:r>
        <w:t xml:space="preserve"> (--genus </w:t>
      </w:r>
      <w:r>
        <w:rPr>
          <w:i/>
          <w:iCs/>
        </w:rPr>
        <w:t>Virgibacillus</w:t>
      </w:r>
      <w:r>
        <w:t>); GC1/GC2/GC3 were calculated by an in-house Python script counting GC at each codon position across all predicted CDS per contig.</w:t>
      </w:r>
    </w:p>
    <w:p w14:paraId="59BDEFBF" w14:textId="77777777" w:rsidR="0043698A" w:rsidRDefault="00000000">
      <w:pPr>
        <w:pStyle w:val="Compact"/>
        <w:numPr>
          <w:ilvl w:val="0"/>
          <w:numId w:val="2"/>
        </w:numPr>
      </w:pPr>
      <w:r>
        <w:t>The chromosomal baseline (contig_4) GC = 36.81 % and GC3 = 28.71 % is used as the reference for Δ-values.</w:t>
      </w:r>
    </w:p>
    <w:p w14:paraId="66A36267" w14:textId="77777777" w:rsidR="0043698A" w:rsidRDefault="00000000">
      <w:pPr>
        <w:pStyle w:val="Compact"/>
        <w:numPr>
          <w:ilvl w:val="0"/>
          <w:numId w:val="2"/>
        </w:numPr>
      </w:pPr>
      <w:r>
        <w:t xml:space="preserve">Negative ΔGC3 values larger than the within-chromosome variance are interpreted as evidence of recent horizontal acquisition (Lawrence &amp; Ochman, </w:t>
      </w:r>
      <w:r>
        <w:rPr>
          <w:i/>
          <w:iCs/>
        </w:rPr>
        <w:t>PNAS</w:t>
      </w:r>
      <w:r>
        <w:t xml:space="preserve"> 1998).</w:t>
      </w:r>
    </w:p>
    <w:p w14:paraId="2502F877" w14:textId="77777777" w:rsidR="0043698A" w:rsidRDefault="00000000">
      <w:pPr>
        <w:pStyle w:val="Compact"/>
        <w:numPr>
          <w:ilvl w:val="0"/>
          <w:numId w:val="2"/>
        </w:numPr>
      </w:pPr>
      <w:r>
        <w:t>Contigs 5 and 6 (&lt; 600 bp) contain no Prokka-called CDS and were excluded from downstream HMM scans.</w:t>
      </w:r>
      <w:bookmarkEnd w:id="0"/>
      <w:bookmarkEnd w:id="2"/>
    </w:p>
    <w:sectPr w:rsidR="0043698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A348C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48E84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76858590">
    <w:abstractNumId w:val="0"/>
  </w:num>
  <w:num w:numId="2" w16cid:durableId="742213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3698A"/>
    <w:rsid w:val="00046329"/>
    <w:rsid w:val="0043698A"/>
    <w:rsid w:val="00AC2E83"/>
    <w:rsid w:val="00C12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D7B03"/>
  <w15:docId w15:val="{61F1C91E-3EEE-0047-8F54-03C78EDF5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1Light">
    <w:name w:val="Grid Table 1 Light"/>
    <w:basedOn w:val="TableNormal"/>
    <w:rsid w:val="00C129F3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398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Ayman Farran</cp:lastModifiedBy>
  <cp:revision>2</cp:revision>
  <dcterms:created xsi:type="dcterms:W3CDTF">2026-05-20T13:40:00Z</dcterms:created>
  <dcterms:modified xsi:type="dcterms:W3CDTF">2026-05-21T15:44:00Z</dcterms:modified>
</cp:coreProperties>
</file>