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upplementary-table-s5"/>
    <w:p>
      <w:pPr>
        <w:pStyle w:val="Heading1"/>
      </w:pPr>
      <w:r>
        <w:t xml:space="preserve">Supplementary Table S5</w:t>
      </w:r>
    </w:p>
    <w:p>
      <w:pPr>
        <w:pStyle w:val="FirstParagraph"/>
      </w:pPr>
      <w:r>
        <w:rPr>
          <w:b/>
          <w:bCs/>
        </w:rPr>
        <w:t xml:space="preserve">PL25_M23 homologues in closed NCBI Bacillaceae assemblies: replicon context, protein hit, and BLASTp statistics.</w:t>
      </w:r>
    </w:p>
    <w:p>
      <w:pPr>
        <w:pStyle w:val="BodyText"/>
      </w:pPr>
      <w:r>
        <w:t xml:space="preserve">Closed (Complete Genome or Chromosome-level) NCBI assemblies of halotolerant Bacillaceae carrying a PL25_M23 BLAST homologue were identified by querying the NCBI Identical Protein Group (IPG) report for each of the 250 BLASTp hits and retaining only assemblies whose source genus is recognised as halotolerant Bacillaceae (see Supplementary Methods S7). Replicon type was assigned from the title of each source nucleotide record. Plasmid-encoded entries are marked</w:t>
      </w:r>
      <w:r>
        <w:t xml:space="preserve"> </w:t>
      </w:r>
      <w:r>
        <w:rPr>
          <w:b/>
          <w:bCs/>
        </w:rPr>
        <w:t xml:space="preserve">★</w:t>
      </w:r>
      <w:r>
        <w:t xml:space="preserve">; chromosomal entries carry no marker. Eleven of fourteen (79 %) homologues are plasmid-encoded across five of the seven represented genera.</w:t>
      </w:r>
    </w:p>
    <w:tbl>
      <w:tblPr>
        <w:tblStyle w:val="Table"/>
        <w:tblW w:type="pct" w:w="5000"/>
        <w:tblLayout w:type="fixed"/>
        <w:tblLook w:firstRow="1" w:lastRow="0" w:firstColumn="0" w:lastColumn="0" w:noHBand="0" w:noVBand="0" w:val="0020"/>
      </w:tblPr>
      <w:tblGrid>
        <w:gridCol w:w="678"/>
        <w:gridCol w:w="678"/>
        <w:gridCol w:w="678"/>
        <w:gridCol w:w="1131"/>
        <w:gridCol w:w="678"/>
        <w:gridCol w:w="678"/>
        <w:gridCol w:w="678"/>
        <w:gridCol w:w="905"/>
        <w:gridCol w:w="905"/>
        <w:gridCol w:w="905"/>
      </w:tblGrid>
      <w:tr>
        <w:trPr>
          <w:tblHeader w:val="on"/>
        </w:trPr>
        <w:tc>
          <w:tcPr/>
          <w:p>
            <w:pPr>
              <w:pStyle w:val="Compact"/>
            </w:pPr>
            <w:r>
              <w:t xml:space="preserve">#</w:t>
            </w:r>
          </w:p>
        </w:tc>
        <w:tc>
          <w:tcPr/>
          <w:p>
            <w:pPr>
              <w:pStyle w:val="Compact"/>
            </w:pPr>
            <w:r>
              <w:t xml:space="preserve">Organism (strain)</w:t>
            </w:r>
          </w:p>
        </w:tc>
        <w:tc>
          <w:tcPr/>
          <w:p>
            <w:pPr>
              <w:pStyle w:val="Compact"/>
            </w:pPr>
            <w:r>
              <w:t xml:space="preserve">Assembly accession</w:t>
            </w:r>
          </w:p>
        </w:tc>
        <w:tc>
          <w:tcPr/>
          <w:p>
            <w:pPr>
              <w:pStyle w:val="Compact"/>
              <w:jc w:val="center"/>
            </w:pPr>
            <w:r>
              <w:t xml:space="preserve">Replicon</w:t>
            </w:r>
          </w:p>
        </w:tc>
        <w:tc>
          <w:tcPr/>
          <w:p>
            <w:pPr>
              <w:pStyle w:val="Compact"/>
            </w:pPr>
            <w:r>
              <w:t xml:space="preserve">Plasmid name</w:t>
            </w:r>
          </w:p>
        </w:tc>
        <w:tc>
          <w:tcPr/>
          <w:p>
            <w:pPr>
              <w:pStyle w:val="Compact"/>
            </w:pPr>
            <w:r>
              <w:t xml:space="preserve">Source nucleotide</w:t>
            </w:r>
          </w:p>
        </w:tc>
        <w:tc>
          <w:tcPr/>
          <w:p>
            <w:pPr>
              <w:pStyle w:val="Compact"/>
            </w:pPr>
            <w:r>
              <w:t xml:space="preserve">Protein hit</w:t>
            </w:r>
          </w:p>
        </w:tc>
        <w:tc>
          <w:tcPr/>
          <w:p>
            <w:pPr>
              <w:pStyle w:val="Compact"/>
              <w:jc w:val="right"/>
            </w:pPr>
            <w:r>
              <w:t xml:space="preserve">Length (aa)</w:t>
            </w:r>
          </w:p>
        </w:tc>
        <w:tc>
          <w:tcPr/>
          <w:p>
            <w:pPr>
              <w:pStyle w:val="Compact"/>
              <w:jc w:val="right"/>
            </w:pPr>
            <w:r>
              <w:t xml:space="preserve">% identity to PL25_M23</w:t>
            </w:r>
          </w:p>
        </w:tc>
        <w:tc>
          <w:tcPr/>
          <w:p>
            <w:pPr>
              <w:pStyle w:val="Compact"/>
              <w:jc w:val="right"/>
            </w:pPr>
            <w:r>
              <w:t xml:space="preserve">BLASTp E-value</w:t>
            </w:r>
          </w:p>
        </w:tc>
      </w:tr>
      <w:tr>
        <w:tc>
          <w:tcPr/>
          <w:p>
            <w:pPr>
              <w:pStyle w:val="Compact"/>
            </w:pPr>
            <w:r>
              <w:t xml:space="preserve">1</w:t>
            </w:r>
          </w:p>
        </w:tc>
        <w:tc>
          <w:tcPr/>
          <w:p>
            <w:pPr>
              <w:pStyle w:val="Compact"/>
            </w:pPr>
            <w:r>
              <w:rPr>
                <w:i/>
                <w:iCs/>
              </w:rPr>
              <w:t xml:space="preserve">Cytobacillus oceanisediminis</w:t>
            </w:r>
            <w:r>
              <w:t xml:space="preserve"> </w:t>
            </w:r>
            <w:r>
              <w:t xml:space="preserve">2691</w:t>
            </w:r>
          </w:p>
        </w:tc>
        <w:tc>
          <w:tcPr/>
          <w:p>
            <w:pPr>
              <w:pStyle w:val="Compact"/>
            </w:pPr>
            <w:r>
              <w:t xml:space="preserve">GCF_000294775.2</w:t>
            </w:r>
          </w:p>
        </w:tc>
        <w:tc>
          <w:tcPr/>
          <w:p>
            <w:pPr>
              <w:pStyle w:val="Compact"/>
              <w:jc w:val="center"/>
            </w:pPr>
            <w:r>
              <w:t xml:space="preserve">★ plasmid</w:t>
            </w:r>
          </w:p>
        </w:tc>
        <w:tc>
          <w:tcPr/>
          <w:p>
            <w:pPr>
              <w:pStyle w:val="Compact"/>
            </w:pPr>
            <w:r>
              <w:t xml:space="preserve">pBO1</w:t>
            </w:r>
          </w:p>
        </w:tc>
        <w:tc>
          <w:tcPr/>
          <w:p>
            <w:pPr>
              <w:pStyle w:val="Compact"/>
            </w:pPr>
            <w:r>
              <w:t xml:space="preserve">NZ_CP015507.1</w:t>
            </w:r>
          </w:p>
        </w:tc>
        <w:tc>
          <w:tcPr/>
          <w:p>
            <w:pPr>
              <w:pStyle w:val="Compact"/>
            </w:pPr>
            <w:r>
              <w:t xml:space="preserve">WP_019380455.1</w:t>
            </w:r>
          </w:p>
        </w:tc>
        <w:tc>
          <w:tcPr/>
          <w:p>
            <w:pPr>
              <w:pStyle w:val="Compact"/>
              <w:jc w:val="right"/>
            </w:pPr>
            <w:r>
              <w:t xml:space="preserve">703</w:t>
            </w:r>
          </w:p>
        </w:tc>
        <w:tc>
          <w:tcPr/>
          <w:p>
            <w:pPr>
              <w:pStyle w:val="Compact"/>
              <w:jc w:val="right"/>
            </w:pPr>
            <w:r>
              <w:t xml:space="preserve">44.8 %</w:t>
            </w:r>
          </w:p>
        </w:tc>
        <w:tc>
          <w:tcPr/>
          <w:p>
            <w:pPr>
              <w:pStyle w:val="Compact"/>
              <w:jc w:val="right"/>
            </w:pPr>
            <w:r>
              <w:t xml:space="preserve">4.7 × 10⁻⁶⁵</w:t>
            </w:r>
          </w:p>
        </w:tc>
      </w:tr>
      <w:tr>
        <w:tc>
          <w:tcPr/>
          <w:p>
            <w:pPr>
              <w:pStyle w:val="Compact"/>
            </w:pPr>
            <w:r>
              <w:t xml:space="preserve">2</w:t>
            </w:r>
          </w:p>
        </w:tc>
        <w:tc>
          <w:tcPr/>
          <w:p>
            <w:pPr>
              <w:pStyle w:val="Compact"/>
            </w:pPr>
            <w:r>
              <w:rPr>
                <w:i/>
                <w:iCs/>
              </w:rPr>
              <w:t xml:space="preserve">Halobacillus litoralis</w:t>
            </w:r>
            <w:r>
              <w:t xml:space="preserve"> </w:t>
            </w:r>
            <w:r>
              <w:t xml:space="preserve">ERB 031</w:t>
            </w:r>
          </w:p>
        </w:tc>
        <w:tc>
          <w:tcPr/>
          <w:p>
            <w:pPr>
              <w:pStyle w:val="Compact"/>
            </w:pPr>
            <w:r>
              <w:t xml:space="preserve">GCF_004101865.1</w:t>
            </w:r>
          </w:p>
        </w:tc>
        <w:tc>
          <w:tcPr/>
          <w:p>
            <w:pPr>
              <w:pStyle w:val="Compact"/>
              <w:jc w:val="center"/>
            </w:pPr>
            <w:r>
              <w:t xml:space="preserve">★ plasmid</w:t>
            </w:r>
          </w:p>
        </w:tc>
        <w:tc>
          <w:tcPr/>
          <w:p>
            <w:pPr>
              <w:pStyle w:val="Compact"/>
            </w:pPr>
            <w:r>
              <w:t xml:space="preserve">pLDW-31</w:t>
            </w:r>
          </w:p>
        </w:tc>
        <w:tc>
          <w:tcPr/>
          <w:p>
            <w:pPr>
              <w:pStyle w:val="Compact"/>
            </w:pPr>
            <w:r>
              <w:t xml:space="preserve">NZ_CP026119.1</w:t>
            </w:r>
          </w:p>
        </w:tc>
        <w:tc>
          <w:tcPr/>
          <w:p>
            <w:pPr>
              <w:pStyle w:val="Compact"/>
            </w:pPr>
            <w:r>
              <w:t xml:space="preserve">WP_241656025.1</w:t>
            </w:r>
          </w:p>
        </w:tc>
        <w:tc>
          <w:tcPr/>
          <w:p>
            <w:pPr>
              <w:pStyle w:val="Compact"/>
              <w:jc w:val="right"/>
            </w:pPr>
            <w:r>
              <w:t xml:space="preserve">620</w:t>
            </w:r>
          </w:p>
        </w:tc>
        <w:tc>
          <w:tcPr/>
          <w:p>
            <w:pPr>
              <w:pStyle w:val="Compact"/>
              <w:jc w:val="right"/>
            </w:pPr>
            <w:r>
              <w:t xml:space="preserve">43.8 %</w:t>
            </w:r>
          </w:p>
        </w:tc>
        <w:tc>
          <w:tcPr/>
          <w:p>
            <w:pPr>
              <w:pStyle w:val="Compact"/>
              <w:jc w:val="right"/>
            </w:pPr>
            <w:r>
              <w:t xml:space="preserve">1.8 × 10⁻⁶¹</w:t>
            </w:r>
          </w:p>
        </w:tc>
      </w:tr>
      <w:tr>
        <w:tc>
          <w:tcPr/>
          <w:p>
            <w:pPr>
              <w:pStyle w:val="Compact"/>
            </w:pPr>
            <w:r>
              <w:t xml:space="preserve">3</w:t>
            </w:r>
          </w:p>
        </w:tc>
        <w:tc>
          <w:tcPr/>
          <w:p>
            <w:pPr>
              <w:pStyle w:val="Compact"/>
            </w:pPr>
            <w:r>
              <w:rPr>
                <w:i/>
                <w:iCs/>
              </w:rPr>
              <w:t xml:space="preserve">Virgibacillus halodenitrificans</w:t>
            </w:r>
            <w:r>
              <w:t xml:space="preserve"> </w:t>
            </w:r>
            <w:r>
              <w:t xml:space="preserve">Bac324</w:t>
            </w:r>
          </w:p>
        </w:tc>
        <w:tc>
          <w:tcPr/>
          <w:p>
            <w:pPr>
              <w:pStyle w:val="Compact"/>
            </w:pPr>
            <w:r>
              <w:t xml:space="preserve">GCF_003667805.1</w:t>
            </w:r>
          </w:p>
        </w:tc>
        <w:tc>
          <w:tcPr/>
          <w:p>
            <w:pPr>
              <w:pStyle w:val="Compact"/>
              <w:jc w:val="center"/>
            </w:pPr>
            <w:r>
              <w:t xml:space="preserve">★ plasmid</w:t>
            </w:r>
          </w:p>
        </w:tc>
        <w:tc>
          <w:tcPr/>
          <w:p>
            <w:pPr>
              <w:pStyle w:val="Compact"/>
            </w:pPr>
            <w:r>
              <w:t xml:space="preserve">unnamed</w:t>
            </w:r>
          </w:p>
        </w:tc>
        <w:tc>
          <w:tcPr/>
          <w:p>
            <w:pPr>
              <w:pStyle w:val="Compact"/>
            </w:pPr>
            <w:r>
              <w:t xml:space="preserve">NZ_CP033050.1</w:t>
            </w:r>
          </w:p>
        </w:tc>
        <w:tc>
          <w:tcPr/>
          <w:p>
            <w:pPr>
              <w:pStyle w:val="Compact"/>
            </w:pPr>
            <w:r>
              <w:t xml:space="preserve">WP_121616750.1</w:t>
            </w:r>
          </w:p>
        </w:tc>
        <w:tc>
          <w:tcPr/>
          <w:p>
            <w:pPr>
              <w:pStyle w:val="Compact"/>
              <w:jc w:val="right"/>
            </w:pPr>
            <w:r>
              <w:t xml:space="preserve">758</w:t>
            </w:r>
          </w:p>
        </w:tc>
        <w:tc>
          <w:tcPr/>
          <w:p>
            <w:pPr>
              <w:pStyle w:val="Compact"/>
              <w:jc w:val="right"/>
            </w:pPr>
            <w:r>
              <w:t xml:space="preserve">48.4 %</w:t>
            </w:r>
          </w:p>
        </w:tc>
        <w:tc>
          <w:tcPr/>
          <w:p>
            <w:pPr>
              <w:pStyle w:val="Compact"/>
              <w:jc w:val="right"/>
            </w:pPr>
            <w:r>
              <w:t xml:space="preserve">3.8 × 10⁻⁶⁵</w:t>
            </w:r>
          </w:p>
        </w:tc>
      </w:tr>
      <w:tr>
        <w:tc>
          <w:tcPr/>
          <w:p>
            <w:pPr>
              <w:pStyle w:val="Compact"/>
            </w:pPr>
            <w:r>
              <w:t xml:space="preserve">4</w:t>
            </w:r>
          </w:p>
        </w:tc>
        <w:tc>
          <w:tcPr/>
          <w:p>
            <w:pPr>
              <w:pStyle w:val="Compact"/>
            </w:pPr>
            <w:r>
              <w:rPr>
                <w:i/>
                <w:iCs/>
              </w:rPr>
              <w:t xml:space="preserve">Gracilibacillus boraciitolerans</w:t>
            </w:r>
            <w:r>
              <w:t xml:space="preserve"> </w:t>
            </w:r>
            <w:r>
              <w:t xml:space="preserve">JCM 21714</w:t>
            </w:r>
          </w:p>
        </w:tc>
        <w:tc>
          <w:tcPr/>
          <w:p>
            <w:pPr>
              <w:pStyle w:val="Compact"/>
            </w:pPr>
            <w:r>
              <w:t xml:space="preserve">GCF_055385745.1</w:t>
            </w:r>
          </w:p>
        </w:tc>
        <w:tc>
          <w:tcPr/>
          <w:p>
            <w:pPr>
              <w:pStyle w:val="Compact"/>
              <w:jc w:val="center"/>
            </w:pPr>
            <w:r>
              <w:t xml:space="preserve">★ plasmid</w:t>
            </w:r>
          </w:p>
        </w:tc>
        <w:tc>
          <w:tcPr/>
          <w:p>
            <w:pPr>
              <w:pStyle w:val="Compact"/>
            </w:pPr>
            <w:r>
              <w:t xml:space="preserve">pJCM21714</w:t>
            </w:r>
          </w:p>
        </w:tc>
        <w:tc>
          <w:tcPr/>
          <w:p>
            <w:pPr>
              <w:pStyle w:val="Compact"/>
            </w:pPr>
            <w:r>
              <w:t xml:space="preserve">NZ_AP043914.1</w:t>
            </w:r>
          </w:p>
        </w:tc>
        <w:tc>
          <w:tcPr/>
          <w:p>
            <w:pPr>
              <w:pStyle w:val="Compact"/>
            </w:pPr>
            <w:r>
              <w:t xml:space="preserve">WP_464380148.1</w:t>
            </w:r>
          </w:p>
        </w:tc>
        <w:tc>
          <w:tcPr/>
          <w:p>
            <w:pPr>
              <w:pStyle w:val="Compact"/>
              <w:jc w:val="right"/>
            </w:pPr>
            <w:r>
              <w:t xml:space="preserve">363</w:t>
            </w:r>
          </w:p>
        </w:tc>
        <w:tc>
          <w:tcPr/>
          <w:p>
            <w:pPr>
              <w:pStyle w:val="Compact"/>
              <w:jc w:val="right"/>
            </w:pPr>
            <w:r>
              <w:t xml:space="preserve">50.0 %</w:t>
            </w:r>
          </w:p>
        </w:tc>
        <w:tc>
          <w:tcPr/>
          <w:p>
            <w:pPr>
              <w:pStyle w:val="Compact"/>
              <w:jc w:val="right"/>
            </w:pPr>
            <w:r>
              <w:t xml:space="preserve">1.1 × 10⁻¹⁰⁶</w:t>
            </w:r>
          </w:p>
        </w:tc>
      </w:tr>
      <w:tr>
        <w:tc>
          <w:tcPr/>
          <w:p>
            <w:pPr>
              <w:pStyle w:val="Compact"/>
            </w:pPr>
            <w:r>
              <w:t xml:space="preserve">5</w:t>
            </w:r>
          </w:p>
        </w:tc>
        <w:tc>
          <w:tcPr/>
          <w:p>
            <w:pPr>
              <w:pStyle w:val="Compact"/>
            </w:pPr>
            <w:r>
              <w:rPr>
                <w:i/>
                <w:iCs/>
              </w:rPr>
              <w:t xml:space="preserve">Salinicoccus jeotgali</w:t>
            </w:r>
            <w:r>
              <w:t xml:space="preserve"> </w:t>
            </w:r>
            <w:r>
              <w:t xml:space="preserve">JCM 16981</w:t>
            </w:r>
          </w:p>
        </w:tc>
        <w:tc>
          <w:tcPr/>
          <w:p>
            <w:pPr>
              <w:pStyle w:val="Compact"/>
            </w:pPr>
            <w:r>
              <w:t xml:space="preserve">GCF_055379195.1</w:t>
            </w:r>
          </w:p>
        </w:tc>
        <w:tc>
          <w:tcPr/>
          <w:p>
            <w:pPr>
              <w:pStyle w:val="Compact"/>
              <w:jc w:val="center"/>
            </w:pPr>
            <w:r>
              <w:t xml:space="preserve">★ plasmid</w:t>
            </w:r>
          </w:p>
        </w:tc>
        <w:tc>
          <w:tcPr/>
          <w:p>
            <w:pPr>
              <w:pStyle w:val="Compact"/>
            </w:pPr>
            <w:r>
              <w:t xml:space="preserve">pJCM16981-2</w:t>
            </w:r>
          </w:p>
        </w:tc>
        <w:tc>
          <w:tcPr/>
          <w:p>
            <w:pPr>
              <w:pStyle w:val="Compact"/>
            </w:pPr>
            <w:r>
              <w:t xml:space="preserve">NZ_AP043832.1</w:t>
            </w:r>
          </w:p>
        </w:tc>
        <w:tc>
          <w:tcPr/>
          <w:p>
            <w:pPr>
              <w:pStyle w:val="Compact"/>
            </w:pPr>
            <w:r>
              <w:t xml:space="preserve">WP_344700570.1</w:t>
            </w:r>
          </w:p>
        </w:tc>
        <w:tc>
          <w:tcPr/>
          <w:p>
            <w:pPr>
              <w:pStyle w:val="Compact"/>
              <w:jc w:val="right"/>
            </w:pPr>
            <w:r>
              <w:t xml:space="preserve">426</w:t>
            </w:r>
          </w:p>
        </w:tc>
        <w:tc>
          <w:tcPr/>
          <w:p>
            <w:pPr>
              <w:pStyle w:val="Compact"/>
              <w:jc w:val="right"/>
            </w:pPr>
            <w:r>
              <w:t xml:space="preserve">35.0 %</w:t>
            </w:r>
          </w:p>
        </w:tc>
        <w:tc>
          <w:tcPr/>
          <w:p>
            <w:pPr>
              <w:pStyle w:val="Compact"/>
              <w:jc w:val="right"/>
            </w:pPr>
            <w:r>
              <w:t xml:space="preserve">6.7 × 10⁻⁶¹</w:t>
            </w:r>
          </w:p>
        </w:tc>
      </w:tr>
      <w:tr>
        <w:tc>
          <w:tcPr/>
          <w:p>
            <w:pPr>
              <w:pStyle w:val="Compact"/>
            </w:pPr>
            <w:r>
              <w:t xml:space="preserve">6</w:t>
            </w:r>
          </w:p>
        </w:tc>
        <w:tc>
          <w:tcPr/>
          <w:p>
            <w:pPr>
              <w:pStyle w:val="Compact"/>
            </w:pPr>
            <w:r>
              <w:rPr>
                <w:i/>
                <w:iCs/>
              </w:rPr>
              <w:t xml:space="preserve">Cytobacillus firmus</w:t>
            </w:r>
            <w:r>
              <w:t xml:space="preserve"> </w:t>
            </w:r>
            <w:r>
              <w:t xml:space="preserve">M7</w:t>
            </w:r>
          </w:p>
        </w:tc>
        <w:tc>
          <w:tcPr/>
          <w:p>
            <w:pPr>
              <w:pStyle w:val="Compact"/>
            </w:pPr>
            <w:r>
              <w:t xml:space="preserve">GCF_025732135.1</w:t>
            </w:r>
          </w:p>
        </w:tc>
        <w:tc>
          <w:tcPr/>
          <w:p>
            <w:pPr>
              <w:pStyle w:val="Compact"/>
              <w:jc w:val="center"/>
            </w:pPr>
            <w:r>
              <w:t xml:space="preserve">★ plasmid</w:t>
            </w:r>
          </w:p>
        </w:tc>
        <w:tc>
          <w:tcPr/>
          <w:p>
            <w:pPr>
              <w:pStyle w:val="Compact"/>
            </w:pPr>
            <w:r>
              <w:t xml:space="preserve">p1</w:t>
            </w:r>
          </w:p>
        </w:tc>
        <w:tc>
          <w:tcPr/>
          <w:p>
            <w:pPr>
              <w:pStyle w:val="Compact"/>
            </w:pPr>
            <w:r>
              <w:t xml:space="preserve">NZ_CP107028.1</w:t>
            </w:r>
          </w:p>
        </w:tc>
        <w:tc>
          <w:tcPr/>
          <w:p>
            <w:pPr>
              <w:pStyle w:val="Compact"/>
            </w:pPr>
            <w:r>
              <w:t xml:space="preserve">WP_263600221.1</w:t>
            </w:r>
          </w:p>
        </w:tc>
        <w:tc>
          <w:tcPr/>
          <w:p>
            <w:pPr>
              <w:pStyle w:val="Compact"/>
              <w:jc w:val="right"/>
            </w:pPr>
            <w:r>
              <w:t xml:space="preserve">707</w:t>
            </w:r>
          </w:p>
        </w:tc>
        <w:tc>
          <w:tcPr/>
          <w:p>
            <w:pPr>
              <w:pStyle w:val="Compact"/>
              <w:jc w:val="right"/>
            </w:pPr>
            <w:r>
              <w:t xml:space="preserve">44.5 %</w:t>
            </w:r>
          </w:p>
        </w:tc>
        <w:tc>
          <w:tcPr/>
          <w:p>
            <w:pPr>
              <w:pStyle w:val="Compact"/>
              <w:jc w:val="right"/>
            </w:pPr>
            <w:r>
              <w:t xml:space="preserve">2.7 × 10⁻⁶⁴</w:t>
            </w:r>
          </w:p>
        </w:tc>
      </w:tr>
      <w:tr>
        <w:tc>
          <w:tcPr/>
          <w:p>
            <w:pPr>
              <w:pStyle w:val="Compact"/>
            </w:pPr>
            <w:r>
              <w:t xml:space="preserve">7</w:t>
            </w:r>
          </w:p>
        </w:tc>
        <w:tc>
          <w:tcPr/>
          <w:p>
            <w:pPr>
              <w:pStyle w:val="Compact"/>
            </w:pPr>
            <w:r>
              <w:rPr>
                <w:i/>
                <w:iCs/>
              </w:rPr>
              <w:t xml:space="preserve">Cytobacillus firmus</w:t>
            </w:r>
            <w:r>
              <w:t xml:space="preserve"> </w:t>
            </w:r>
            <w:r>
              <w:t xml:space="preserve">CK19</w:t>
            </w:r>
          </w:p>
        </w:tc>
        <w:tc>
          <w:tcPr/>
          <w:p>
            <w:pPr>
              <w:pStyle w:val="Compact"/>
            </w:pPr>
            <w:r>
              <w:t xml:space="preserve">GCF_023823815.1</w:t>
            </w:r>
          </w:p>
        </w:tc>
        <w:tc>
          <w:tcPr/>
          <w:p>
            <w:pPr>
              <w:pStyle w:val="Compact"/>
              <w:jc w:val="center"/>
            </w:pPr>
            <w:r>
              <w:t xml:space="preserve">★ plasmid</w:t>
            </w:r>
          </w:p>
        </w:tc>
        <w:tc>
          <w:tcPr/>
          <w:p>
            <w:pPr>
              <w:pStyle w:val="Compact"/>
            </w:pPr>
            <w:r>
              <w:t xml:space="preserve">unnamed1</w:t>
            </w:r>
          </w:p>
        </w:tc>
        <w:tc>
          <w:tcPr/>
          <w:p>
            <w:pPr>
              <w:pStyle w:val="Compact"/>
            </w:pPr>
            <w:r>
              <w:t xml:space="preserve">NZ_CP085391.1</w:t>
            </w:r>
          </w:p>
        </w:tc>
        <w:tc>
          <w:tcPr/>
          <w:p>
            <w:pPr>
              <w:pStyle w:val="Compact"/>
            </w:pPr>
            <w:r>
              <w:t xml:space="preserve">WP_252222728.1</w:t>
            </w:r>
          </w:p>
        </w:tc>
        <w:tc>
          <w:tcPr/>
          <w:p>
            <w:pPr>
              <w:pStyle w:val="Compact"/>
              <w:jc w:val="right"/>
            </w:pPr>
            <w:r>
              <w:t xml:space="preserve">707</w:t>
            </w:r>
          </w:p>
        </w:tc>
        <w:tc>
          <w:tcPr/>
          <w:p>
            <w:pPr>
              <w:pStyle w:val="Compact"/>
              <w:jc w:val="right"/>
            </w:pPr>
            <w:r>
              <w:t xml:space="preserve">44.5 %</w:t>
            </w:r>
          </w:p>
        </w:tc>
        <w:tc>
          <w:tcPr/>
          <w:p>
            <w:pPr>
              <w:pStyle w:val="Compact"/>
              <w:jc w:val="right"/>
            </w:pPr>
            <w:r>
              <w:t xml:space="preserve">2.9 × 10⁻⁶⁴</w:t>
            </w:r>
          </w:p>
        </w:tc>
      </w:tr>
      <w:tr>
        <w:tc>
          <w:tcPr/>
          <w:p>
            <w:pPr>
              <w:pStyle w:val="Compact"/>
            </w:pPr>
            <w:r>
              <w:t xml:space="preserve">8</w:t>
            </w:r>
          </w:p>
        </w:tc>
        <w:tc>
          <w:tcPr/>
          <w:p>
            <w:pPr>
              <w:pStyle w:val="Compact"/>
            </w:pPr>
            <w:r>
              <w:rPr>
                <w:i/>
                <w:iCs/>
              </w:rPr>
              <w:t xml:space="preserve">Cytobacillus firmus</w:t>
            </w:r>
            <w:r>
              <w:t xml:space="preserve"> </w:t>
            </w:r>
            <w:r>
              <w:t xml:space="preserve">SGAir0285</w:t>
            </w:r>
          </w:p>
        </w:tc>
        <w:tc>
          <w:tcPr/>
          <w:p>
            <w:pPr>
              <w:pStyle w:val="Compact"/>
            </w:pPr>
            <w:r>
              <w:t xml:space="preserve">GCF_043540845.1</w:t>
            </w:r>
          </w:p>
        </w:tc>
        <w:tc>
          <w:tcPr/>
          <w:p>
            <w:pPr>
              <w:pStyle w:val="Compact"/>
              <w:jc w:val="center"/>
            </w:pPr>
            <w:r>
              <w:t xml:space="preserve">★ plasmid</w:t>
            </w:r>
          </w:p>
        </w:tc>
        <w:tc>
          <w:tcPr/>
          <w:p>
            <w:pPr>
              <w:pStyle w:val="Compact"/>
            </w:pPr>
            <w:r>
              <w:t xml:space="preserve">pSGAir0285_3</w:t>
            </w:r>
          </w:p>
        </w:tc>
        <w:tc>
          <w:tcPr/>
          <w:p>
            <w:pPr>
              <w:pStyle w:val="Compact"/>
            </w:pPr>
            <w:r>
              <w:t xml:space="preserve">NZ_CP027985.1</w:t>
            </w:r>
          </w:p>
        </w:tc>
        <w:tc>
          <w:tcPr/>
          <w:p>
            <w:pPr>
              <w:pStyle w:val="Compact"/>
            </w:pPr>
            <w:r>
              <w:t xml:space="preserve">WP_009335593.1</w:t>
            </w:r>
          </w:p>
        </w:tc>
        <w:tc>
          <w:tcPr/>
          <w:p>
            <w:pPr>
              <w:pStyle w:val="Compact"/>
              <w:jc w:val="right"/>
            </w:pPr>
            <w:r>
              <w:t xml:space="preserve">627</w:t>
            </w:r>
          </w:p>
        </w:tc>
        <w:tc>
          <w:tcPr/>
          <w:p>
            <w:pPr>
              <w:pStyle w:val="Compact"/>
              <w:jc w:val="right"/>
            </w:pPr>
            <w:r>
              <w:t xml:space="preserve">43.4 %</w:t>
            </w:r>
          </w:p>
        </w:tc>
        <w:tc>
          <w:tcPr/>
          <w:p>
            <w:pPr>
              <w:pStyle w:val="Compact"/>
              <w:jc w:val="right"/>
            </w:pPr>
            <w:r>
              <w:t xml:space="preserve">1.7 × 10⁻⁶¹</w:t>
            </w:r>
          </w:p>
        </w:tc>
      </w:tr>
      <w:tr>
        <w:tc>
          <w:tcPr/>
          <w:p>
            <w:pPr>
              <w:pStyle w:val="Compact"/>
            </w:pPr>
            <w:r>
              <w:t xml:space="preserve">9</w:t>
            </w:r>
          </w:p>
        </w:tc>
        <w:tc>
          <w:tcPr/>
          <w:p>
            <w:pPr>
              <w:pStyle w:val="Compact"/>
            </w:pPr>
            <w:r>
              <w:rPr>
                <w:i/>
                <w:iCs/>
              </w:rPr>
              <w:t xml:space="preserve">Cytobacillus oceanisediminis</w:t>
            </w:r>
            <w:r>
              <w:t xml:space="preserve"> </w:t>
            </w:r>
            <w:r>
              <w:t xml:space="preserve">CK22</w:t>
            </w:r>
          </w:p>
        </w:tc>
        <w:tc>
          <w:tcPr/>
          <w:p>
            <w:pPr>
              <w:pStyle w:val="Compact"/>
            </w:pPr>
            <w:r>
              <w:t xml:space="preserve">GCF_023823835.1</w:t>
            </w:r>
          </w:p>
        </w:tc>
        <w:tc>
          <w:tcPr/>
          <w:p>
            <w:pPr>
              <w:pStyle w:val="Compact"/>
              <w:jc w:val="center"/>
            </w:pPr>
            <w:r>
              <w:t xml:space="preserve">★ plasmid</w:t>
            </w:r>
          </w:p>
        </w:tc>
        <w:tc>
          <w:tcPr/>
          <w:p>
            <w:pPr>
              <w:pStyle w:val="Compact"/>
            </w:pPr>
            <w:r>
              <w:t xml:space="preserve">unnamed1</w:t>
            </w:r>
          </w:p>
        </w:tc>
        <w:tc>
          <w:tcPr/>
          <w:p>
            <w:pPr>
              <w:pStyle w:val="Compact"/>
            </w:pPr>
            <w:r>
              <w:t xml:space="preserve">NZ_CP085393.1</w:t>
            </w:r>
          </w:p>
        </w:tc>
        <w:tc>
          <w:tcPr/>
          <w:p>
            <w:pPr>
              <w:pStyle w:val="Compact"/>
            </w:pPr>
            <w:r>
              <w:t xml:space="preserve">WP_252246573.1</w:t>
            </w:r>
          </w:p>
        </w:tc>
        <w:tc>
          <w:tcPr/>
          <w:p>
            <w:pPr>
              <w:pStyle w:val="Compact"/>
              <w:jc w:val="right"/>
            </w:pPr>
            <w:r>
              <w:t xml:space="preserve">707</w:t>
            </w:r>
          </w:p>
        </w:tc>
        <w:tc>
          <w:tcPr/>
          <w:p>
            <w:pPr>
              <w:pStyle w:val="Compact"/>
              <w:jc w:val="right"/>
            </w:pPr>
            <w:r>
              <w:t xml:space="preserve">44.5 %</w:t>
            </w:r>
          </w:p>
        </w:tc>
        <w:tc>
          <w:tcPr/>
          <w:p>
            <w:pPr>
              <w:pStyle w:val="Compact"/>
              <w:jc w:val="right"/>
            </w:pPr>
            <w:r>
              <w:t xml:space="preserve">3.6 × 10⁻⁶⁴</w:t>
            </w:r>
          </w:p>
        </w:tc>
      </w:tr>
      <w:tr>
        <w:tc>
          <w:tcPr/>
          <w:p>
            <w:pPr>
              <w:pStyle w:val="Compact"/>
            </w:pPr>
            <w:r>
              <w:t xml:space="preserve">10</w:t>
            </w:r>
          </w:p>
        </w:tc>
        <w:tc>
          <w:tcPr/>
          <w:p>
            <w:pPr>
              <w:pStyle w:val="Compact"/>
            </w:pPr>
            <w:r>
              <w:rPr>
                <w:i/>
                <w:iCs/>
              </w:rPr>
              <w:t xml:space="preserve">Cytobacillus oceanisediminis</w:t>
            </w:r>
            <w:r>
              <w:t xml:space="preserve"> </w:t>
            </w:r>
            <w:r>
              <w:t xml:space="preserve">YPW-V2</w:t>
            </w:r>
          </w:p>
        </w:tc>
        <w:tc>
          <w:tcPr/>
          <w:p>
            <w:pPr>
              <w:pStyle w:val="Compact"/>
            </w:pPr>
            <w:r>
              <w:t xml:space="preserve">GCF_014883935.1</w:t>
            </w:r>
          </w:p>
        </w:tc>
        <w:tc>
          <w:tcPr/>
          <w:p>
            <w:pPr>
              <w:pStyle w:val="Compact"/>
              <w:jc w:val="center"/>
            </w:pPr>
            <w:r>
              <w:t xml:space="preserve">★ plasmid</w:t>
            </w:r>
          </w:p>
        </w:tc>
        <w:tc>
          <w:tcPr/>
          <w:p>
            <w:pPr>
              <w:pStyle w:val="Compact"/>
            </w:pPr>
            <w:r>
              <w:t xml:space="preserve">unnamed1</w:t>
            </w:r>
          </w:p>
        </w:tc>
        <w:tc>
          <w:tcPr/>
          <w:p>
            <w:pPr>
              <w:pStyle w:val="Compact"/>
            </w:pPr>
            <w:r>
              <w:t xml:space="preserve">NZ_CP062791.1</w:t>
            </w:r>
          </w:p>
        </w:tc>
        <w:tc>
          <w:tcPr/>
          <w:p>
            <w:pPr>
              <w:pStyle w:val="Compact"/>
            </w:pPr>
            <w:r>
              <w:t xml:space="preserve">WP_192909257.1</w:t>
            </w:r>
          </w:p>
        </w:tc>
        <w:tc>
          <w:tcPr/>
          <w:p>
            <w:pPr>
              <w:pStyle w:val="Compact"/>
              <w:jc w:val="right"/>
            </w:pPr>
            <w:r>
              <w:t xml:space="preserve">627</w:t>
            </w:r>
          </w:p>
        </w:tc>
        <w:tc>
          <w:tcPr/>
          <w:p>
            <w:pPr>
              <w:pStyle w:val="Compact"/>
              <w:jc w:val="right"/>
            </w:pPr>
            <w:r>
              <w:t xml:space="preserve">43.8 %</w:t>
            </w:r>
          </w:p>
        </w:tc>
        <w:tc>
          <w:tcPr/>
          <w:p>
            <w:pPr>
              <w:pStyle w:val="Compact"/>
              <w:jc w:val="right"/>
            </w:pPr>
            <w:r>
              <w:t xml:space="preserve">2.4 × 10⁻⁶¹</w:t>
            </w:r>
          </w:p>
        </w:tc>
      </w:tr>
      <w:tr>
        <w:tc>
          <w:tcPr/>
          <w:p>
            <w:pPr>
              <w:pStyle w:val="Compact"/>
            </w:pPr>
            <w:r>
              <w:t xml:space="preserve">11</w:t>
            </w:r>
          </w:p>
        </w:tc>
        <w:tc>
          <w:tcPr/>
          <w:p>
            <w:pPr>
              <w:pStyle w:val="Compact"/>
            </w:pPr>
            <w:r>
              <w:rPr>
                <w:i/>
                <w:iCs/>
              </w:rPr>
              <w:t xml:space="preserve">Cytobacillus pseudoceanisediminis</w:t>
            </w:r>
          </w:p>
        </w:tc>
        <w:tc>
          <w:tcPr/>
          <w:p>
            <w:pPr>
              <w:pStyle w:val="Compact"/>
            </w:pPr>
            <w:r>
              <w:t xml:space="preserve">GCF_023516215.1</w:t>
            </w:r>
          </w:p>
        </w:tc>
        <w:tc>
          <w:tcPr/>
          <w:p>
            <w:pPr>
              <w:pStyle w:val="Compact"/>
              <w:jc w:val="center"/>
            </w:pPr>
            <w:r>
              <w:t xml:space="preserve">★ plasmid</w:t>
            </w:r>
          </w:p>
        </w:tc>
        <w:tc>
          <w:tcPr/>
          <w:p>
            <w:pPr>
              <w:pStyle w:val="Compact"/>
            </w:pPr>
            <w:r>
              <w:t xml:space="preserve">unnamed</w:t>
            </w:r>
          </w:p>
        </w:tc>
        <w:tc>
          <w:tcPr/>
          <w:p>
            <w:pPr>
              <w:pStyle w:val="Compact"/>
            </w:pPr>
            <w:r>
              <w:t xml:space="preserve">NZ_CP097350.1</w:t>
            </w:r>
          </w:p>
        </w:tc>
        <w:tc>
          <w:tcPr/>
          <w:p>
            <w:pPr>
              <w:pStyle w:val="Compact"/>
            </w:pPr>
            <w:r>
              <w:t xml:space="preserve">WP_251264864.1</w:t>
            </w:r>
          </w:p>
        </w:tc>
        <w:tc>
          <w:tcPr/>
          <w:p>
            <w:pPr>
              <w:pStyle w:val="Compact"/>
              <w:jc w:val="right"/>
            </w:pPr>
            <w:r>
              <w:t xml:space="preserve">707</w:t>
            </w:r>
          </w:p>
        </w:tc>
        <w:tc>
          <w:tcPr/>
          <w:p>
            <w:pPr>
              <w:pStyle w:val="Compact"/>
              <w:jc w:val="right"/>
            </w:pPr>
            <w:r>
              <w:t xml:space="preserve">44.5 %</w:t>
            </w:r>
          </w:p>
        </w:tc>
        <w:tc>
          <w:tcPr/>
          <w:p>
            <w:pPr>
              <w:pStyle w:val="Compact"/>
              <w:jc w:val="right"/>
            </w:pPr>
            <w:r>
              <w:t xml:space="preserve">2.3 × 10⁻⁶³</w:t>
            </w:r>
          </w:p>
        </w:tc>
      </w:tr>
      <w:tr>
        <w:tc>
          <w:tcPr/>
          <w:p>
            <w:pPr>
              <w:pStyle w:val="Compact"/>
            </w:pPr>
            <w:r>
              <w:t xml:space="preserve">12</w:t>
            </w:r>
          </w:p>
        </w:tc>
        <w:tc>
          <w:tcPr/>
          <w:p>
            <w:pPr>
              <w:pStyle w:val="Compact"/>
            </w:pPr>
            <w:r>
              <w:rPr>
                <w:i/>
                <w:iCs/>
              </w:rPr>
              <w:t xml:space="preserve">Lentibacillus</w:t>
            </w:r>
            <w:r>
              <w:t xml:space="preserve"> </w:t>
            </w:r>
            <w:r>
              <w:t xml:space="preserve">sp. CBA3610</w:t>
            </w:r>
          </w:p>
        </w:tc>
        <w:tc>
          <w:tcPr/>
          <w:p>
            <w:pPr>
              <w:pStyle w:val="Compact"/>
            </w:pPr>
            <w:r>
              <w:t xml:space="preserve">GCF_013373365.1</w:t>
            </w:r>
          </w:p>
        </w:tc>
        <w:tc>
          <w:tcPr/>
          <w:p>
            <w:pPr>
              <w:pStyle w:val="Compact"/>
              <w:jc w:val="center"/>
            </w:pPr>
            <w:r>
              <w:t xml:space="preserve">chromosome</w:t>
            </w:r>
          </w:p>
        </w:tc>
        <w:tc>
          <w:tcPr/>
          <w:p>
            <w:pPr>
              <w:pStyle w:val="Compact"/>
            </w:pPr>
            <w:r>
              <w:t xml:space="preserve">—</w:t>
            </w:r>
          </w:p>
        </w:tc>
        <w:tc>
          <w:tcPr/>
          <w:p>
            <w:pPr>
              <w:pStyle w:val="Compact"/>
            </w:pPr>
            <w:r>
              <w:t xml:space="preserve">NZ_CP035925.1</w:t>
            </w:r>
          </w:p>
        </w:tc>
        <w:tc>
          <w:tcPr/>
          <w:p>
            <w:pPr>
              <w:pStyle w:val="Compact"/>
            </w:pPr>
            <w:r>
              <w:t xml:space="preserve">WP_176447356.1</w:t>
            </w:r>
          </w:p>
        </w:tc>
        <w:tc>
          <w:tcPr/>
          <w:p>
            <w:pPr>
              <w:pStyle w:val="Compact"/>
              <w:jc w:val="right"/>
            </w:pPr>
            <w:r>
              <w:t xml:space="preserve">361</w:t>
            </w:r>
          </w:p>
        </w:tc>
        <w:tc>
          <w:tcPr/>
          <w:p>
            <w:pPr>
              <w:pStyle w:val="Compact"/>
              <w:jc w:val="right"/>
            </w:pPr>
            <w:r>
              <w:t xml:space="preserve">52.9 %</w:t>
            </w:r>
          </w:p>
        </w:tc>
        <w:tc>
          <w:tcPr/>
          <w:p>
            <w:pPr>
              <w:pStyle w:val="Compact"/>
              <w:jc w:val="right"/>
            </w:pPr>
            <w:r>
              <w:t xml:space="preserve">8.2 × 10⁻¹²⁸</w:t>
            </w:r>
          </w:p>
        </w:tc>
      </w:tr>
      <w:tr>
        <w:tc>
          <w:tcPr/>
          <w:p>
            <w:pPr>
              <w:pStyle w:val="Compact"/>
            </w:pPr>
            <w:r>
              <w:t xml:space="preserve">13</w:t>
            </w:r>
          </w:p>
        </w:tc>
        <w:tc>
          <w:tcPr/>
          <w:p>
            <w:pPr>
              <w:pStyle w:val="Compact"/>
            </w:pPr>
            <w:r>
              <w:rPr>
                <w:i/>
                <w:iCs/>
              </w:rPr>
              <w:t xml:space="preserve">Lentibacillus amyloliquefaciens</w:t>
            </w:r>
            <w:r>
              <w:t xml:space="preserve"> </w:t>
            </w:r>
            <w:r>
              <w:t xml:space="preserve">LAM0015</w:t>
            </w:r>
          </w:p>
        </w:tc>
        <w:tc>
          <w:tcPr/>
          <w:p>
            <w:pPr>
              <w:pStyle w:val="Compact"/>
            </w:pPr>
            <w:r>
              <w:t xml:space="preserve">GCF_001307805.1</w:t>
            </w:r>
          </w:p>
        </w:tc>
        <w:tc>
          <w:tcPr/>
          <w:p>
            <w:pPr>
              <w:pStyle w:val="Compact"/>
              <w:jc w:val="center"/>
            </w:pPr>
            <w:r>
              <w:t xml:space="preserve">chromosome</w:t>
            </w:r>
          </w:p>
        </w:tc>
        <w:tc>
          <w:tcPr/>
          <w:p>
            <w:pPr>
              <w:pStyle w:val="Compact"/>
            </w:pPr>
            <w:r>
              <w:t xml:space="preserve">—</w:t>
            </w:r>
          </w:p>
        </w:tc>
        <w:tc>
          <w:tcPr/>
          <w:p>
            <w:pPr>
              <w:pStyle w:val="Compact"/>
            </w:pPr>
            <w:r>
              <w:t xml:space="preserve">NZ_CP013862.1</w:t>
            </w:r>
          </w:p>
        </w:tc>
        <w:tc>
          <w:tcPr/>
          <w:p>
            <w:pPr>
              <w:pStyle w:val="Compact"/>
            </w:pPr>
            <w:r>
              <w:t xml:space="preserve">WP_068441797.1</w:t>
            </w:r>
          </w:p>
        </w:tc>
        <w:tc>
          <w:tcPr/>
          <w:p>
            <w:pPr>
              <w:pStyle w:val="Compact"/>
              <w:jc w:val="right"/>
            </w:pPr>
            <w:r>
              <w:t xml:space="preserve">358</w:t>
            </w:r>
          </w:p>
        </w:tc>
        <w:tc>
          <w:tcPr/>
          <w:p>
            <w:pPr>
              <w:pStyle w:val="Compact"/>
              <w:jc w:val="right"/>
            </w:pPr>
            <w:r>
              <w:t xml:space="preserve">51.1 %</w:t>
            </w:r>
          </w:p>
        </w:tc>
        <w:tc>
          <w:tcPr/>
          <w:p>
            <w:pPr>
              <w:pStyle w:val="Compact"/>
              <w:jc w:val="right"/>
            </w:pPr>
            <w:r>
              <w:t xml:space="preserve">6.7 × 10⁻¹²³</w:t>
            </w:r>
          </w:p>
        </w:tc>
      </w:tr>
      <w:tr>
        <w:tc>
          <w:tcPr/>
          <w:p>
            <w:pPr>
              <w:pStyle w:val="Compact"/>
            </w:pPr>
            <w:r>
              <w:t xml:space="preserve">14</w:t>
            </w:r>
          </w:p>
        </w:tc>
        <w:tc>
          <w:tcPr/>
          <w:p>
            <w:pPr>
              <w:pStyle w:val="Compact"/>
            </w:pPr>
            <w:r>
              <w:rPr>
                <w:i/>
                <w:iCs/>
              </w:rPr>
              <w:t xml:space="preserve">Virgibacillus ainsalahensis</w:t>
            </w:r>
            <w:r>
              <w:t xml:space="preserve"> </w:t>
            </w:r>
            <w:r>
              <w:t xml:space="preserve">JCM 30907</w:t>
            </w:r>
          </w:p>
        </w:tc>
        <w:tc>
          <w:tcPr/>
          <w:p>
            <w:pPr>
              <w:pStyle w:val="Compact"/>
            </w:pPr>
            <w:r>
              <w:t xml:space="preserve">GCF_055380755.1</w:t>
            </w:r>
          </w:p>
        </w:tc>
        <w:tc>
          <w:tcPr/>
          <w:p>
            <w:pPr>
              <w:pStyle w:val="Compact"/>
              <w:jc w:val="center"/>
            </w:pPr>
            <w:r>
              <w:t xml:space="preserve">chromosome</w:t>
            </w:r>
          </w:p>
        </w:tc>
        <w:tc>
          <w:tcPr/>
          <w:p>
            <w:pPr>
              <w:pStyle w:val="Compact"/>
            </w:pPr>
            <w:r>
              <w:t xml:space="preserve">—</w:t>
            </w:r>
          </w:p>
        </w:tc>
        <w:tc>
          <w:tcPr/>
          <w:p>
            <w:pPr>
              <w:pStyle w:val="Compact"/>
            </w:pPr>
            <w:r>
              <w:t xml:space="preserve">NZ_AP043943.1</w:t>
            </w:r>
          </w:p>
        </w:tc>
        <w:tc>
          <w:tcPr/>
          <w:p>
            <w:pPr>
              <w:pStyle w:val="Compact"/>
            </w:pPr>
            <w:r>
              <w:t xml:space="preserve">WP_461177648.1</w:t>
            </w:r>
          </w:p>
        </w:tc>
        <w:tc>
          <w:tcPr/>
          <w:p>
            <w:pPr>
              <w:pStyle w:val="Compact"/>
              <w:jc w:val="right"/>
            </w:pPr>
            <w:r>
              <w:t xml:space="preserve">360</w:t>
            </w:r>
          </w:p>
        </w:tc>
        <w:tc>
          <w:tcPr/>
          <w:p>
            <w:pPr>
              <w:pStyle w:val="Compact"/>
              <w:jc w:val="right"/>
            </w:pPr>
            <w:r>
              <w:t xml:space="preserve">53.0 %</w:t>
            </w:r>
          </w:p>
        </w:tc>
        <w:tc>
          <w:tcPr/>
          <w:p>
            <w:pPr>
              <w:pStyle w:val="Compact"/>
              <w:jc w:val="right"/>
            </w:pPr>
            <w:r>
              <w:t xml:space="preserve">6.9 × 10⁻¹²⁶</w:t>
            </w:r>
          </w:p>
        </w:tc>
      </w:tr>
    </w:tbl>
    <w:bookmarkStart w:id="9" w:name="notes"/>
    <w:p>
      <w:pPr>
        <w:pStyle w:val="Heading2"/>
      </w:pPr>
      <w:r>
        <w:t xml:space="preserve">Notes</w:t>
      </w:r>
    </w:p>
    <w:p>
      <w:pPr>
        <w:pStyle w:val="Compact"/>
        <w:numPr>
          <w:ilvl w:val="0"/>
          <w:numId w:val="1001"/>
        </w:numPr>
      </w:pPr>
      <w:r>
        <w:rPr>
          <w:b/>
          <w:bCs/>
        </w:rPr>
        <w:t xml:space="preserve">Replicon assignment</w:t>
      </w:r>
      <w:r>
        <w:t xml:space="preserve"> </w:t>
      </w:r>
      <w:r>
        <w:t xml:space="preserve">was made by parsing the title of each source nucleotide record (NCBI esummary</w:t>
      </w:r>
      <w:r>
        <w:t xml:space="preserve"> </w:t>
      </w:r>
      <w:r>
        <w:rPr>
          <w:rStyle w:val="VerbatimChar"/>
        </w:rPr>
        <w:t xml:space="preserve">db=nuccore</w:t>
      </w:r>
      <w:r>
        <w:t xml:space="preserve">); entries with</w:t>
      </w:r>
      <w:r>
        <w:t xml:space="preserve"> </w:t>
      </w:r>
      <w:r>
        <w:t xml:space="preserve">“plasmid”</w:t>
      </w:r>
      <w:r>
        <w:t xml:space="preserve"> </w:t>
      </w:r>
      <w:r>
        <w:t xml:space="preserve">in the title were classified as plasmid-encoded, the remainder as chromosomal (titles ending</w:t>
      </w:r>
      <w:r>
        <w:t xml:space="preserve"> </w:t>
      </w:r>
      <w:r>
        <w:t xml:space="preserve">“chromosome, complete genome”</w:t>
      </w:r>
      <w:r>
        <w:t xml:space="preserve">).</w:t>
      </w:r>
    </w:p>
    <w:p>
      <w:pPr>
        <w:pStyle w:val="Compact"/>
        <w:numPr>
          <w:ilvl w:val="0"/>
          <w:numId w:val="1001"/>
        </w:numPr>
      </w:pPr>
      <w:r>
        <w:rPr>
          <w:b/>
          <w:bCs/>
        </w:rPr>
        <w:t xml:space="preserve">Multi-domain plasmid-encoded homologues</w:t>
      </w:r>
      <w:r>
        <w:t xml:space="preserve">: plasmid-encoded homologues range from 363 aa to 758 aa, with most (n = 9) in the 620–758 aa range, compared with chromosomal homologues (358–361 aa) and PL25_M23 itself (370 aa). The larger plasmid-encoded variants are likely multi-domain fusion proteins; the identity of their additional N-/C-terminal domains was not investigated in this study.</w:t>
      </w:r>
    </w:p>
    <w:p>
      <w:pPr>
        <w:pStyle w:val="Compact"/>
        <w:numPr>
          <w:ilvl w:val="0"/>
          <w:numId w:val="1001"/>
        </w:numPr>
      </w:pPr>
      <w:r>
        <w:rPr>
          <w:b/>
          <w:bCs/>
        </w:rPr>
        <w:t xml:space="preserve">% identity and E-value</w:t>
      </w:r>
      <w:r>
        <w:t xml:space="preserve"> </w:t>
      </w:r>
      <w:r>
        <w:t xml:space="preserve">are taken from the original BLASTp search of PL25_M23 (38–370 aa) against NCBI nr (</w:t>
      </w:r>
      <w:r>
        <w:rPr>
          <w:rStyle w:val="VerbatimChar"/>
        </w:rPr>
        <w:t xml:space="preserve">-evalue 1e-5 -max_target_seqs 250</w:t>
      </w:r>
      <w:r>
        <w:t xml:space="preserve">); see main Methods. Identity is to the full-length BLAST alignment region, not to the PL25_M23 M23 catalytic domain alone.</w:t>
      </w:r>
    </w:p>
    <w:p>
      <w:pPr>
        <w:pStyle w:val="Compact"/>
        <w:numPr>
          <w:ilvl w:val="0"/>
          <w:numId w:val="1001"/>
        </w:numPr>
      </w:pPr>
      <w:r>
        <w:rPr>
          <w:b/>
          <w:bCs/>
        </w:rPr>
        <w:t xml:space="preserve">Halotolerant Bacillaceae genera</w:t>
      </w:r>
      <w:r>
        <w:t xml:space="preserve"> </w:t>
      </w:r>
      <w:r>
        <w:t xml:space="preserve">considered:</w:t>
      </w:r>
      <w:r>
        <w:t xml:space="preserve"> </w:t>
      </w:r>
      <w:r>
        <w:rPr>
          <w:i/>
          <w:iCs/>
        </w:rPr>
        <w:t xml:space="preserve">Halobacillus</w:t>
      </w:r>
      <w:r>
        <w:t xml:space="preserve">,</w:t>
      </w:r>
      <w:r>
        <w:t xml:space="preserve"> </w:t>
      </w:r>
      <w:r>
        <w:rPr>
          <w:i/>
          <w:iCs/>
        </w:rPr>
        <w:t xml:space="preserve">Lentibacillus</w:t>
      </w:r>
      <w:r>
        <w:t xml:space="preserve">,</w:t>
      </w:r>
      <w:r>
        <w:t xml:space="preserve"> </w:t>
      </w:r>
      <w:r>
        <w:rPr>
          <w:i/>
          <w:iCs/>
        </w:rPr>
        <w:t xml:space="preserve">Virgibacillus</w:t>
      </w:r>
      <w:r>
        <w:t xml:space="preserve">,</w:t>
      </w:r>
      <w:r>
        <w:t xml:space="preserve"> </w:t>
      </w:r>
      <w:r>
        <w:rPr>
          <w:i/>
          <w:iCs/>
        </w:rPr>
        <w:t xml:space="preserve">Gracilibacillus</w:t>
      </w:r>
      <w:r>
        <w:t xml:space="preserve">,</w:t>
      </w:r>
      <w:r>
        <w:t xml:space="preserve"> </w:t>
      </w:r>
      <w:r>
        <w:rPr>
          <w:i/>
          <w:iCs/>
        </w:rPr>
        <w:t xml:space="preserve">Oceanobacillus</w:t>
      </w:r>
      <w:r>
        <w:t xml:space="preserve">,</w:t>
      </w:r>
      <w:r>
        <w:t xml:space="preserve"> </w:t>
      </w:r>
      <w:r>
        <w:rPr>
          <w:i/>
          <w:iCs/>
        </w:rPr>
        <w:t xml:space="preserve">Cytobacillus</w:t>
      </w:r>
      <w:r>
        <w:t xml:space="preserve">,</w:t>
      </w:r>
      <w:r>
        <w:t xml:space="preserve"> </w:t>
      </w:r>
      <w:r>
        <w:rPr>
          <w:i/>
          <w:iCs/>
        </w:rPr>
        <w:t xml:space="preserve">Ornithinibacillus</w:t>
      </w:r>
      <w:r>
        <w:t xml:space="preserve">,</w:t>
      </w:r>
      <w:r>
        <w:t xml:space="preserve"> </w:t>
      </w:r>
      <w:r>
        <w:rPr>
          <w:i/>
          <w:iCs/>
        </w:rPr>
        <w:t xml:space="preserve">Salinicoccus</w:t>
      </w:r>
      <w:r>
        <w:t xml:space="preserve">,</w:t>
      </w:r>
      <w:r>
        <w:t xml:space="preserve"> </w:t>
      </w:r>
      <w:r>
        <w:rPr>
          <w:i/>
          <w:iCs/>
        </w:rPr>
        <w:t xml:space="preserve">Salimicrobium</w:t>
      </w:r>
      <w:r>
        <w:t xml:space="preserve">,</w:t>
      </w:r>
      <w:r>
        <w:t xml:space="preserve"> </w:t>
      </w:r>
      <w:r>
        <w:rPr>
          <w:i/>
          <w:iCs/>
        </w:rPr>
        <w:t xml:space="preserve">Aquibacillus</w:t>
      </w:r>
      <w:r>
        <w:t xml:space="preserve">,</w:t>
      </w:r>
      <w:r>
        <w:t xml:space="preserve"> </w:t>
      </w:r>
      <w:r>
        <w:rPr>
          <w:i/>
          <w:iCs/>
        </w:rPr>
        <w:t xml:space="preserve">Pontibacillus</w:t>
      </w:r>
      <w:r>
        <w:t xml:space="preserve">,</w:t>
      </w:r>
      <w:r>
        <w:t xml:space="preserve"> </w:t>
      </w:r>
      <w:r>
        <w:rPr>
          <w:i/>
          <w:iCs/>
        </w:rPr>
        <w:t xml:space="preserve">Halolactibacillus</w:t>
      </w:r>
      <w:r>
        <w:t xml:space="preserve">,</w:t>
      </w:r>
      <w:r>
        <w:t xml:space="preserve"> </w:t>
      </w:r>
      <w:r>
        <w:rPr>
          <w:i/>
          <w:iCs/>
        </w:rPr>
        <w:t xml:space="preserve">Salibacillus</w:t>
      </w:r>
      <w:r>
        <w:t xml:space="preserve">,</w:t>
      </w:r>
      <w:r>
        <w:t xml:space="preserve"> </w:t>
      </w:r>
      <w:r>
        <w:rPr>
          <w:i/>
          <w:iCs/>
        </w:rPr>
        <w:t xml:space="preserve">Salinibacillus</w:t>
      </w:r>
      <w:r>
        <w:t xml:space="preserve">,</w:t>
      </w:r>
      <w:r>
        <w:t xml:space="preserve"> </w:t>
      </w:r>
      <w:r>
        <w:rPr>
          <w:i/>
          <w:iCs/>
        </w:rPr>
        <w:t xml:space="preserve">Salirhabdus</w:t>
      </w:r>
      <w:r>
        <w:t xml:space="preserve">. Only the seven genera represented in the closed-assembly hit list are shown above.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2026-06-08T08:22:15Z</dcterms:created>
  <dcterms:modified xsi:type="dcterms:W3CDTF">2026-06-08T08:22:15Z</dcterms:modified>
</cp:coreProperties>
</file>

<file path=docProps/custom.xml><?xml version="1.0" encoding="utf-8"?>
<Properties xmlns="http://schemas.openxmlformats.org/officeDocument/2006/custom-properties" xmlns:vt="http://schemas.openxmlformats.org/officeDocument/2006/docPropsVTypes"/>
</file>