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9"/>
          <w:rFonts w:hint="default" w:ascii="Times New Roman" w:hAnsi="Times New Roman" w:cs="Times New Roman"/>
          <w:sz w:val="24"/>
          <w:szCs w:val="22"/>
          <w:lang w:val="ru-RU"/>
        </w:rPr>
      </w:pPr>
      <w:r>
        <w:rPr>
          <w:rFonts w:hint="default" w:ascii="Times New Roman" w:hAnsi="Times New Roman" w:cs="Times New Roman"/>
          <w:b/>
          <w:sz w:val="21"/>
          <w:szCs w:val="21"/>
          <w:lang w:eastAsia="ko-KR" w:bidi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2074545</wp:posOffset>
            </wp:positionH>
            <wp:positionV relativeFrom="paragraph">
              <wp:posOffset>559435</wp:posOffset>
            </wp:positionV>
            <wp:extent cx="1036320" cy="1171575"/>
            <wp:effectExtent l="0" t="0" r="11430" b="9525"/>
            <wp:wrapTight wrapText="bothSides">
              <wp:wrapPolygon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9"/>
          <w:rFonts w:hint="default" w:ascii="Times New Roman" w:hAnsi="Times New Roman" w:cs="Times New Roman"/>
          <w:sz w:val="24"/>
          <w:szCs w:val="22"/>
          <w:lang w:val="ru-RU"/>
        </w:rPr>
        <w:t>Московский государственный технический университет им. Н.Э. Баумана</w:t>
      </w:r>
      <w:r>
        <w:rPr>
          <w:rStyle w:val="9"/>
          <w:rFonts w:hint="default" w:ascii="Times New Roman" w:hAnsi="Times New Roman" w:cs="Times New Roman"/>
          <w:sz w:val="24"/>
          <w:szCs w:val="22"/>
          <w:lang w:val="ru-RU"/>
        </w:rPr>
        <w:br w:type="textWrapping"/>
      </w:r>
      <w:r>
        <w:rPr>
          <w:rStyle w:val="9"/>
          <w:rFonts w:hint="default" w:ascii="Times New Roman" w:hAnsi="Times New Roman" w:cs="Times New Roman"/>
          <w:sz w:val="24"/>
          <w:szCs w:val="22"/>
          <w:lang w:val="ru-RU"/>
        </w:rPr>
        <w:t>Кафедра «Системы обработки информации и управления»</w:t>
      </w:r>
    </w:p>
    <w:p>
      <w:pPr>
        <w:jc w:val="center"/>
        <w:rPr>
          <w:rStyle w:val="9"/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center"/>
        <w:rPr>
          <w:rStyle w:val="9"/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Style w:val="9"/>
          <w:rFonts w:hint="default" w:ascii="Times New Roman" w:hAnsi="Times New Roman" w:cs="Times New Roman"/>
          <w:sz w:val="32"/>
          <w:szCs w:val="32"/>
          <w:lang w:val="ru-RU"/>
        </w:rPr>
        <w:br w:type="textWrapping"/>
      </w:r>
    </w:p>
    <w:p>
      <w:pPr>
        <w:rPr>
          <w:rFonts w:hint="default" w:ascii="Times New Roman" w:hAnsi="Times New Roman" w:cs="Times New Roman"/>
          <w:color w:val="000000"/>
          <w:sz w:val="46"/>
          <w:szCs w:val="4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Лабораторная работа №1</w:t>
      </w:r>
    </w:p>
    <w:p>
      <w:pPr>
        <w:jc w:val="center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по дисциплине</w:t>
      </w: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«Методы машинного обучения»</w:t>
      </w:r>
    </w:p>
    <w:p>
      <w:pPr>
        <w:jc w:val="center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на тему«Создание "истории о данных"»</w:t>
      </w:r>
    </w:p>
    <w:p>
      <w:pPr>
        <w:jc w:val="right"/>
        <w:rPr>
          <w:rFonts w:hint="default" w:ascii="Times New Roman" w:hAnsi="Times New Roman" w:cs="Times New Roman"/>
          <w:color w:val="000000"/>
          <w:sz w:val="46"/>
          <w:szCs w:val="48"/>
          <w:lang w:val="ru-RU"/>
        </w:rPr>
      </w:pPr>
    </w:p>
    <w:p>
      <w:pPr>
        <w:wordWrap w:val="0"/>
        <w:jc w:val="right"/>
        <w:rPr>
          <w:rStyle w:val="9"/>
          <w:rFonts w:hint="default" w:ascii="Times New Roman" w:hAnsi="Times New Roman" w:cs="Times New Roman"/>
          <w:sz w:val="28"/>
          <w:szCs w:val="32"/>
          <w:lang w:val="ru-RU"/>
        </w:rPr>
      </w:pPr>
      <w:r>
        <w:rPr>
          <w:rFonts w:hint="default" w:ascii="Times New Roman" w:hAnsi="Times New Roman" w:cs="Times New Roman"/>
          <w:color w:val="000000"/>
          <w:sz w:val="46"/>
          <w:szCs w:val="48"/>
          <w:lang w:val="ru-RU"/>
        </w:rPr>
        <w:br w:type="textWrapping"/>
      </w:r>
      <w:r>
        <w:rPr>
          <w:rStyle w:val="9"/>
          <w:rFonts w:hint="default" w:ascii="Times New Roman" w:hAnsi="Times New Roman" w:cs="Times New Roman"/>
          <w:sz w:val="28"/>
          <w:szCs w:val="32"/>
          <w:lang w:val="ru-RU"/>
        </w:rPr>
        <w:t>Выполнил:</w:t>
      </w:r>
      <w:r>
        <w:rPr>
          <w:rFonts w:hint="default" w:ascii="Times New Roman" w:hAnsi="Times New Roman" w:cs="Times New Roman"/>
          <w:color w:val="000000"/>
          <w:sz w:val="26"/>
          <w:szCs w:val="28"/>
          <w:lang w:val="ru-RU"/>
        </w:rPr>
        <w:br w:type="textWrapping"/>
      </w:r>
      <w:r>
        <w:rPr>
          <w:rStyle w:val="9"/>
          <w:rFonts w:hint="default" w:ascii="Times New Roman" w:hAnsi="Times New Roman" w:cs="Times New Roman"/>
          <w:sz w:val="28"/>
          <w:szCs w:val="32"/>
          <w:lang w:val="ru-RU"/>
        </w:rPr>
        <w:t>студент группы</w:t>
      </w:r>
      <w:r>
        <w:rPr>
          <w:rStyle w:val="9"/>
          <w:rFonts w:hint="default" w:ascii="Times New Roman" w:hAnsi="Times New Roman" w:eastAsia="宋体" w:cs="Times New Roman"/>
          <w:sz w:val="28"/>
          <w:szCs w:val="32"/>
          <w:lang w:val="ru-RU" w:eastAsia="zh-CN"/>
        </w:rPr>
        <w:t>：</w:t>
      </w:r>
      <w:r>
        <w:rPr>
          <w:rStyle w:val="9"/>
          <w:rFonts w:hint="default" w:ascii="Times New Roman" w:hAnsi="Times New Roman" w:cs="Times New Roman"/>
          <w:sz w:val="28"/>
          <w:szCs w:val="32"/>
          <w:lang w:val="ru-RU"/>
        </w:rPr>
        <w:t xml:space="preserve"> ИУ5-2</w:t>
      </w:r>
      <w:r>
        <w:rPr>
          <w:rStyle w:val="9"/>
          <w:rFonts w:hint="default" w:ascii="Times New Roman" w:hAnsi="Times New Roman" w:eastAsia="宋体" w:cs="Times New Roman"/>
          <w:sz w:val="28"/>
          <w:szCs w:val="32"/>
          <w:lang w:val="en-US" w:eastAsia="zh-CN"/>
        </w:rPr>
        <w:t>3</w:t>
      </w:r>
      <w:r>
        <w:rPr>
          <w:rStyle w:val="9"/>
          <w:rFonts w:hint="default" w:ascii="Times New Roman" w:hAnsi="Times New Roman" w:cs="Times New Roman"/>
          <w:sz w:val="28"/>
          <w:szCs w:val="32"/>
          <w:lang w:val="ru-RU"/>
        </w:rPr>
        <w:t>М</w:t>
      </w:r>
      <w:r>
        <w:rPr>
          <w:rFonts w:hint="default" w:ascii="Times New Roman" w:hAnsi="Times New Roman" w:cs="Times New Roman"/>
          <w:color w:val="000000"/>
          <w:sz w:val="26"/>
          <w:szCs w:val="28"/>
          <w:lang w:val="ru-RU"/>
        </w:rPr>
        <w:br w:type="textWrapping"/>
      </w:r>
      <w:r>
        <w:rPr>
          <w:rStyle w:val="9"/>
          <w:rFonts w:hint="default" w:ascii="Times New Roman" w:hAnsi="Times New Roman" w:cs="Times New Roman"/>
          <w:sz w:val="28"/>
          <w:szCs w:val="32"/>
          <w:lang w:val="ru-RU"/>
        </w:rPr>
        <w:t>Аимань Мухэяти</w:t>
      </w:r>
    </w:p>
    <w:p>
      <w:pPr>
        <w:rPr>
          <w:rStyle w:val="9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9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9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9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9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9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jc w:val="center"/>
        <w:rPr>
          <w:rStyle w:val="9"/>
          <w:rFonts w:hint="default" w:ascii="Times New Roman" w:hAnsi="Times New Roman" w:cs="Times New Roman"/>
          <w:sz w:val="30"/>
          <w:szCs w:val="36"/>
          <w:lang w:val="ru-RU"/>
        </w:rPr>
      </w:pPr>
      <w:r>
        <w:rPr>
          <w:rStyle w:val="9"/>
          <w:rFonts w:hint="default" w:ascii="Times New Roman" w:hAnsi="Times New Roman" w:cs="Times New Roman"/>
          <w:sz w:val="30"/>
          <w:szCs w:val="36"/>
          <w:lang w:val="ru-RU"/>
        </w:rPr>
        <w:t>Москва — 202</w:t>
      </w:r>
      <w:r>
        <w:rPr>
          <w:rStyle w:val="9"/>
          <w:rFonts w:hint="eastAsia" w:ascii="Times New Roman" w:hAnsi="Times New Roman" w:eastAsia="宋体" w:cs="Times New Roman"/>
          <w:sz w:val="30"/>
          <w:szCs w:val="36"/>
          <w:lang w:val="en-US" w:eastAsia="zh-CN"/>
        </w:rPr>
        <w:t>1</w:t>
      </w:r>
      <w:r>
        <w:rPr>
          <w:rStyle w:val="9"/>
          <w:rFonts w:hint="default" w:ascii="Times New Roman" w:hAnsi="Times New Roman" w:cs="Times New Roman"/>
          <w:sz w:val="30"/>
          <w:szCs w:val="36"/>
          <w:lang w:val="ru-RU"/>
        </w:rPr>
        <w:t xml:space="preserve"> г.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/>
          <w:bCs/>
          <w:color w:val="000000"/>
          <w:sz w:val="32"/>
          <w:szCs w:val="32"/>
          <w:lang w:val="ru-RU"/>
        </w:rPr>
        <w:t>Цель лабораторной работы</w:t>
      </w:r>
      <w:r>
        <w:rPr>
          <w:rFonts w:hint="default" w:ascii="Times New Roman" w:hAnsi="Times New Roman" w:cs="Times New Roman"/>
          <w:b/>
          <w:bCs/>
          <w:color w:val="000000"/>
          <w:sz w:val="32"/>
          <w:szCs w:val="32"/>
          <w:lang w:val="ru-RU"/>
        </w:rPr>
        <w:br w:type="textWrapping"/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изучение различных методов визуализация данных и создание истории на основе данных.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/>
          <w:bCs/>
          <w:color w:val="000000"/>
          <w:sz w:val="32"/>
          <w:szCs w:val="32"/>
          <w:lang w:val="ru-RU"/>
        </w:rPr>
        <w:t>Задание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42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 xml:space="preserve">Выбрать набор данных (датасет).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42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Создать "историю о данных" в виде юпитер-ноутбука, с учетом следующих требований: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leftChars="0" w:firstLine="48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История должна содержать не менее 5 шагов (где 5 - рекомендуемое количество шагов). Каждый шаг содержит график и его текстовую интерпретацию.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leftChars="0" w:firstLine="48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На каждом шаге наряду с удачным итоговым графиком рекомендуется в юпитер-ноутбуке оставлять результаты предварительных "неудачных" графиков.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leftChars="0" w:firstLine="48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Не рекомендуется повторять виды графиков, желательно создать 5 графиков различных видов.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leftChars="0" w:firstLine="48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Выбор графиков должен быть обоснован использованием методологии data-to-viz. Рекомендуется учитывать типичные ошибки построения выбранного вида графика по методологии data-to-viz. Если методология Вами отвергается, то просьба обосновать Ваше решение по выбору графика.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leftChars="0" w:firstLine="48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История должна содержать итоговые выводы. В реальных "историях о данных" именно эти выводы представляют собой основную ценность для предприятия.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42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Сформировать отчет и разместить его в своем репозитории на github.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hint="default" w:ascii="Times New Roman" w:hAnsi="Times New Roman" w:cs="Times New Roma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color w:val="000000"/>
          <w:sz w:val="34"/>
          <w:szCs w:val="34"/>
          <w:lang w:val="ru-RU"/>
        </w:rPr>
        <w:t>Ход выполнения работы</w:t>
      </w:r>
      <w:r>
        <w:rPr>
          <w:rFonts w:hint="default" w:ascii="Times New Roman" w:hAnsi="Times New Roman" w:cs="Times New Roman"/>
          <w:b/>
          <w:bCs/>
          <w:color w:val="000000"/>
          <w:sz w:val="34"/>
          <w:szCs w:val="34"/>
          <w:lang w:val="ru-RU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  <w:t>Побочные реакции вакцины (VAERS)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  <w:t>VAERS, система отчетности о нежелательных явлениях вакцины, введенная в действие законом 1986 года. В 2016 году VAERS получила 59 117 сообщений следующим образом: 432 смерти, 1091 постоянная инвалидность, 4132 госпитализации, 10 284 посещения отделений неотложной помощи, 59 117 общих нежелательных явлений, зарегистрированных в 2016 году.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  <w:t>Поскольку я также была вакцинирована против COVID-19, были и побочные реакции, но я знала, что это нормально.Поэтому я хотела бы сделать доклад о побочных реакциях на вакцину COVID-19.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eastAsia="宋体" w:cs="Times New Roman"/>
          <w:b w:val="0"/>
          <w:bCs w:val="0"/>
          <w:color w:val="000000"/>
          <w:sz w:val="24"/>
          <w:szCs w:val="24"/>
          <w:lang w:val="ru-RU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sz w:val="24"/>
          <w:szCs w:val="24"/>
          <w:lang w:val="ru-RU" w:eastAsia="zh-CN"/>
        </w:rPr>
        <w:t>Подключим все необходимые библиотеки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11791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b="351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Загрузим непосредственно данные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(2021vaerssymptoms.csv)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14875" cy="590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Style w:val="13"/>
          <w:rFonts w:hint="default" w:ascii="Times New Roman" w:hAnsi="Times New Roman" w:cs="Times New Roman"/>
          <w:b w:val="0"/>
          <w:bCs/>
          <w:sz w:val="24"/>
          <w:szCs w:val="24"/>
          <w:lang w:val="ru-RU"/>
        </w:rPr>
      </w:pPr>
      <w:r>
        <w:rPr>
          <w:rStyle w:val="13"/>
          <w:rFonts w:hint="default" w:ascii="Times New Roman" w:hAnsi="Times New Roman" w:cs="Times New Roman"/>
          <w:b w:val="0"/>
          <w:bCs/>
          <w:sz w:val="24"/>
          <w:szCs w:val="24"/>
          <w:lang w:val="ru-RU"/>
        </w:rPr>
        <w:t>Посмотрим на данные в данном наборс данных: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1841500"/>
            <wp:effectExtent l="0" t="0" r="1143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Проверяем количество пропущенных данных в каждом столбце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115945" cy="1800860"/>
            <wp:effectExtent l="0" t="0" r="825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З</w:t>
      </w:r>
      <w:r>
        <w:rPr>
          <w:rFonts w:hint="default" w:ascii="Times New Roman" w:hAnsi="Times New Roman" w:cs="Times New Roman"/>
          <w:sz w:val="24"/>
          <w:szCs w:val="24"/>
        </w:rPr>
        <w:t>аполняем недостающие данные с помощью режима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43400" cy="571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600" w:firstLineChars="250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</w:rPr>
        <w:t>С помощью библиотеки "облако слов" мы составляем диаграмму симптома 1.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Интуитивно покажите нам, как часто появляется каждый симпто</w:t>
      </w:r>
      <w:r>
        <w:rPr>
          <w:rFonts w:hint="default" w:ascii="Times New Roman" w:hAnsi="Times New Roman" w:cs="Times New Roman"/>
        </w:rPr>
        <w:t>м</w:t>
      </w:r>
      <w:r>
        <w:rPr>
          <w:rFonts w:hint="default" w:ascii="Times New Roman" w:hAnsi="Times New Roman" w:cs="Times New Roman"/>
          <w:lang w:val="ru-RU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4352925" cy="1828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Мы видим самую высокую долю смертей, за которыми следуют миалгия и аппендицит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502025" cy="3587115"/>
            <wp:effectExtent l="0" t="0" r="3175" b="13335"/>
            <wp:docPr id="11" name="图片 11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下载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Затем мы провели аналогичную операцию над симптомами 4,2,3,5 соответственно, для создания и генерации образов облака слов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72405" cy="1205230"/>
            <wp:effectExtent l="0" t="0" r="4445" b="139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665345" cy="2367915"/>
            <wp:effectExtent l="0" t="0" r="1905" b="13335"/>
            <wp:docPr id="14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4994275" cy="1983105"/>
            <wp:effectExtent l="0" t="0" r="15875" b="171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rPr>
          <w:rFonts w:hint="default"/>
          <w:lang w:val="ru-RU"/>
        </w:rPr>
        <w:t>Видно,что г</w:t>
      </w:r>
      <w:r>
        <w:rPr>
          <w:rFonts w:hint="eastAsia"/>
        </w:rPr>
        <w:t>оловные боли,лихорадка также являются наиболее распространенными побочными реакциями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3020060"/>
            <wp:effectExtent l="0" t="0" r="10160" b="8890"/>
            <wp:docPr id="16" name="图片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создаем и генерируем гистограмму симптома 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68595" cy="517525"/>
            <wp:effectExtent l="0" t="0" r="8255" b="1587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3040" cy="2810510"/>
            <wp:effectExtent l="0" t="0" r="3810" b="8890"/>
            <wp:docPr id="19" name="图片 19" descr="new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newplo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GB"/>
        </w:rPr>
      </w:pPr>
      <w:r>
        <w:rPr>
          <w:rFonts w:hint="default"/>
          <w:lang w:val="ru-RU"/>
        </w:rPr>
        <w:t>Для обработки данных используйте базовую библиотеку анализа данных.(</w:t>
      </w:r>
      <w:r>
        <w:rPr>
          <w:rFonts w:hint="default"/>
          <w:lang w:val="en-GB"/>
        </w:rPr>
        <w:t>data analysis baseline library) dabl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Исследовательский данные анализ дает мне быстрое понимание данных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73040" cy="1160780"/>
            <wp:effectExtent l="0" t="0" r="3810" b="127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center"/>
        <w:rPr>
          <w:rFonts w:hint="default"/>
          <w:highlight w:val="cyan"/>
          <w:lang w:val="en-GB"/>
        </w:rPr>
      </w:pPr>
      <w:r>
        <w:rPr>
          <w:rFonts w:hint="default"/>
          <w:highlight w:val="none"/>
          <w:lang w:val="en-GB"/>
        </w:rPr>
        <w:drawing>
          <wp:inline distT="0" distB="0" distL="114300" distR="114300">
            <wp:extent cx="3230245" cy="3185795"/>
            <wp:effectExtent l="0" t="0" r="8255" b="14605"/>
            <wp:docPr id="21" name="图片 2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Загрузим непосредственно данные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(2021vaersvax.csv)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4514850" cy="504825"/>
            <wp:effectExtent l="0" t="0" r="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Style w:val="13"/>
          <w:rFonts w:hint="default" w:ascii="Times New Roman" w:hAnsi="Times New Roman" w:cs="Times New Roman"/>
          <w:b w:val="0"/>
          <w:bCs/>
          <w:sz w:val="24"/>
          <w:szCs w:val="24"/>
          <w:lang w:val="ru-RU"/>
        </w:rPr>
      </w:pPr>
      <w:r>
        <w:rPr>
          <w:rStyle w:val="13"/>
          <w:rFonts w:hint="default" w:ascii="Times New Roman" w:hAnsi="Times New Roman" w:cs="Times New Roman"/>
          <w:b w:val="0"/>
          <w:bCs/>
          <w:sz w:val="24"/>
          <w:szCs w:val="24"/>
          <w:lang w:val="ru-RU"/>
        </w:rPr>
        <w:t>Посмотрим на данные в данном наборс данных: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68595" cy="969645"/>
            <wp:effectExtent l="0" t="0" r="8255" b="190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/>
        </w:rPr>
      </w:pPr>
      <w:r>
        <w:rPr>
          <w:rFonts w:hint="eastAsia"/>
        </w:rPr>
        <w:t>Определение функции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/>
        </w:rPr>
      </w:pPr>
      <w:r>
        <w:rPr>
          <w:rFonts w:hint="eastAsia"/>
        </w:rPr>
        <w:t>Количество отдельных производителей вакцин и их процентное соотношение,и в</w:t>
      </w:r>
      <w:r>
        <w:rPr>
          <w:rFonts w:hint="default"/>
          <w:lang w:val="en-GB"/>
        </w:rPr>
        <w:t>-</w:t>
      </w:r>
      <w:r>
        <w:rPr>
          <w:rFonts w:hint="default"/>
          <w:lang w:val="ru-RU"/>
        </w:rPr>
        <w:t>и</w:t>
      </w:r>
      <w:r>
        <w:rPr>
          <w:rFonts w:hint="eastAsia"/>
        </w:rPr>
        <w:t>зуализируем эту информацию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67325" cy="1180465"/>
            <wp:effectExtent l="0" t="0" r="9525" b="63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6690" cy="214630"/>
            <wp:effectExtent l="0" t="0" r="3810" b="1397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Как видно,Производитель вакцин PFIZER/ BIONTECH имеет самые неблагоприятные реакции на вакцину.За ним следует производитель вакцин MODERNA.Остальные производители вакцин составляли небольшую долю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4932680" cy="2235835"/>
            <wp:effectExtent l="0" t="0" r="1270" b="12065"/>
            <wp:docPr id="26" name="图片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Другой способ показать, теперь мы создаем и генерируем "Вафельные" изображения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70500" cy="1897380"/>
            <wp:effectExtent l="0" t="0" r="6350" b="762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73040" cy="1942465"/>
            <wp:effectExtent l="0" t="0" r="3810" b="635"/>
            <wp:docPr id="28" name="图片 2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Загрузим непосредственно данные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(2021vaersdata.csv)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69865" cy="2224405"/>
            <wp:effectExtent l="0" t="0" r="6985" b="444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/>
        </w:rPr>
      </w:pPr>
      <w:r>
        <w:rPr>
          <w:rFonts w:hint="eastAsia"/>
        </w:rPr>
        <w:t>В этой таблице мы видим распределение по возрасту и полу.Синий для женщин и красный для мужчин.Зеленый для неизвестного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/>
        </w:rPr>
      </w:pPr>
      <w:r>
        <w:rPr>
          <w:rFonts w:hint="eastAsia"/>
        </w:rPr>
        <w:t>Есть больше женщин с побочными реакциями и больше мужчин старше 60 лет.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73040" cy="256159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Этот график представляет собой распределение распределения по возрасту и состоянию восстановления.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GB"/>
        </w:rPr>
      </w:pPr>
      <w:r>
        <w:drawing>
          <wp:inline distT="0" distB="0" distL="114300" distR="114300">
            <wp:extent cx="5269865" cy="1010285"/>
            <wp:effectExtent l="0" t="0" r="698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Красный означает отсутствие восстановления,зеленый означает восстановление.Синий цвет символизирует неизвестность.Видно, что общее частичное выздоровление не больше, а население старше 60 лет выздоравливает намного меньше.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67325" cy="2575560"/>
            <wp:effectExtent l="0" t="0" r="9525" b="152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Хоти</w:t>
      </w:r>
      <w:r>
        <w:rPr>
          <w:rFonts w:hint="default"/>
          <w:lang w:val="ru-RU"/>
        </w:rPr>
        <w:t>м</w:t>
      </w:r>
      <w:r>
        <w:rPr>
          <w:rFonts w:hint="eastAsia"/>
        </w:rPr>
        <w:t xml:space="preserve"> знать распределение иммунных путей в организме человека для каждой вакцины.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/>
        </w:rPr>
      </w:pPr>
      <w:r>
        <w:drawing>
          <wp:inline distT="0" distB="0" distL="114300" distR="114300">
            <wp:extent cx="5274310" cy="960120"/>
            <wp:effectExtent l="0" t="0" r="2540" b="1143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>В</w:t>
      </w:r>
      <w:r>
        <w:rPr>
          <w:rFonts w:hint="eastAsia"/>
        </w:rPr>
        <w:t xml:space="preserve">идно, что </w:t>
      </w:r>
      <w:r>
        <w:rPr>
          <w:rFonts w:hint="default"/>
          <w:lang w:val="en-GB"/>
        </w:rPr>
        <w:t>IM</w:t>
      </w:r>
      <w:r>
        <w:rPr>
          <w:rFonts w:hint="eastAsia"/>
        </w:rPr>
        <w:t xml:space="preserve"> иммунный путь Замби больше всего, за ним следует ОТ.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rPr>
          <w:rFonts w:hint="eastAsia"/>
        </w:rPr>
        <w:t>Эта круго</w:t>
      </w:r>
      <w:r>
        <w:rPr>
          <w:rFonts w:hint="default"/>
          <w:lang w:val="en-GB"/>
        </w:rPr>
        <w:t>-</w:t>
      </w:r>
      <w:r>
        <w:rPr>
          <w:rFonts w:hint="eastAsia"/>
        </w:rPr>
        <w:t>вая диаграмма показывает долю и общее количество иммунных путей</w:t>
      </w:r>
      <w:r>
        <w:drawing>
          <wp:inline distT="0" distB="0" distL="114300" distR="114300">
            <wp:extent cx="5273040" cy="2689860"/>
            <wp:effectExtent l="0" t="0" r="3810" b="152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rPr>
          <w:rFonts w:hint="eastAsia"/>
        </w:rPr>
        <w:t>Диаграмма рассеяния и карты плотности для каждой вакцины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66690" cy="1337310"/>
            <wp:effectExtent l="0" t="0" r="10160" b="1524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176270" cy="3524250"/>
            <wp:effectExtent l="0" t="0" r="5080" b="0"/>
            <wp:docPr id="30" name="图片 3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  <w:t>Вакцины могут вызывать побочные реакции, но побочные реакции делятся на различные степени и различные уровни, как правило, легкие, умеренные и тяжелые.В целом вакцины COVID-19 сейчас на рынке очень много.Среди производителей вакцин доминирует компания Rycon.Побочные реакции различаются по возрасту и полу.Женщины и пожилые люди более склонны к побочным реакциям, а пожилые вакцинаторы не так легко восстанавливаются после побочных реакций.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</w:pPr>
      <w:r>
        <w:rPr>
          <w:rFonts w:ascii="CMUSerif-Bold-Identity-H" w:hAnsi="CMUSerif-Bold-Identity-H"/>
          <w:b/>
          <w:bCs/>
          <w:color w:val="000000"/>
          <w:sz w:val="34"/>
          <w:szCs w:val="34"/>
          <w:lang w:val="ru-RU"/>
        </w:rPr>
        <w:t>Список литературы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bottom w:val="none" w:color="auto" w:sz="0" w:space="0"/>
        </w:pBdr>
        <w:shd w:val="clear" w:fill="FFFFFF"/>
        <w:spacing w:before="360" w:beforeAutospacing="0" w:after="240" w:afterAutospacing="0" w:line="19" w:lineRule="atLeast"/>
        <w:ind w:left="0" w:firstLine="0"/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  <w:lang w:val="ru-RU"/>
        </w:rPr>
        <w:t>Гапанюк Ю. Е. Лабораторная работа «</w:t>
      </w:r>
      <w:r>
        <w:rPr>
          <w:rFonts w:hint="default" w:ascii="Times New Roman" w:hAnsi="Times New Roman" w:eastAsia="Segoe UI" w:cs="Times New Roman"/>
          <w:b w:val="0"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истории о данных</w:t>
      </w: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  <w:lang w:val="ru-RU"/>
        </w:rPr>
        <w:t xml:space="preserve">» [Электронный ресурс] // </w:t>
      </w: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</w:rPr>
        <w:t>GitHub</w:t>
      </w: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  <w:lang w:val="ru-RU"/>
        </w:rPr>
        <w:t xml:space="preserve">. –– 2021. –– Режим доступа: </w:t>
      </w: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</w:rPr>
        <w:instrText xml:space="preserve"> HYPERLINK "https://github.com/ugapanyuk/ml_course_2021/wiki/COURSE_MMO" </w:instrText>
      </w: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</w:rPr>
        <w:fldChar w:fldCharType="separate"/>
      </w:r>
      <w:r>
        <w:rPr>
          <w:rStyle w:val="8"/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</w:rPr>
        <w:t>https://github.com/ugapanyuk/ml_course_2021/wiki/COURSE_MMO</w:t>
      </w: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/>
          <w:i w:val="0"/>
          <w:iCs w:val="0"/>
          <w:sz w:val="24"/>
          <w:szCs w:val="24"/>
          <w:lang w:val="ru-RU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center"/>
        <w:rPr>
          <w:rFonts w:hint="default"/>
          <w:lang w:val="ru-RU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MUSerif-Roman-Identity-H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MUSerif-Bold-Identity-H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44A66F"/>
    <w:multiLevelType w:val="singleLevel"/>
    <w:tmpl w:val="BE44A6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97EB5A9"/>
    <w:multiLevelType w:val="singleLevel"/>
    <w:tmpl w:val="E97EB5A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0E174263"/>
    <w:multiLevelType w:val="singleLevel"/>
    <w:tmpl w:val="0E174263"/>
    <w:lvl w:ilvl="0" w:tentative="0">
      <w:start w:val="1"/>
      <w:numFmt w:val="decimal"/>
      <w:suff w:val="space"/>
      <w:lvlText w:val="[%1]"/>
      <w:lvlJc w:val="left"/>
    </w:lvl>
  </w:abstractNum>
  <w:abstractNum w:abstractNumId="3">
    <w:nsid w:val="2F5ED400"/>
    <w:multiLevelType w:val="singleLevel"/>
    <w:tmpl w:val="2F5ED40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376DCA"/>
    <w:rsid w:val="05F51ED9"/>
    <w:rsid w:val="12376DCA"/>
    <w:rsid w:val="276D5224"/>
    <w:rsid w:val="36844971"/>
    <w:rsid w:val="42FF1A69"/>
    <w:rsid w:val="4EE80BD9"/>
    <w:rsid w:val="552D228C"/>
    <w:rsid w:val="69DC29F8"/>
    <w:rsid w:val="7DF2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link w:val="12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link w:val="13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4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customStyle="1" w:styleId="9">
    <w:name w:val="fontstyle21"/>
    <w:basedOn w:val="7"/>
    <w:uiPriority w:val="0"/>
    <w:rPr>
      <w:rFonts w:hint="default" w:ascii="CMUSerif-Roman-Identity-H" w:hAnsi="CMUSerif-Roman-Identity-H"/>
      <w:color w:val="000000"/>
      <w:sz w:val="34"/>
      <w:szCs w:val="34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标题 2 Char"/>
    <w:link w:val="2"/>
    <w:uiPriority w:val="0"/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customStyle="1" w:styleId="12">
    <w:name w:val="标题 3 Char"/>
    <w:link w:val="3"/>
    <w:uiPriority w:val="0"/>
    <w:rPr>
      <w:b/>
      <w:sz w:val="32"/>
    </w:rPr>
  </w:style>
  <w:style w:type="character" w:customStyle="1" w:styleId="13">
    <w:name w:val="标题 4 Char"/>
    <w:link w:val="4"/>
    <w:qFormat/>
    <w:uiPriority w:val="0"/>
    <w:rPr>
      <w:rFonts w:ascii="Arial" w:hAnsi="Arial" w:eastAsia="黑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2021-03-03T21:29:00Z</dcterms:created>
  <dc:creator>Ayman</dc:creator>
  <cp:lastModifiedBy>法克桑</cp:lastModifiedBy>
  <dcterms:modified xsi:type="dcterms:W3CDTF">2021-04-23T21:03:07Z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6B1D7F08CB2F4D4895506B54163EAB11</vt:lpwstr>
  </property>
</Properties>
</file>