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000" w:after="0"/>
        <w:rPr/>
      </w:pPr>
      <w:r>
        <w:rPr>
          <w:rtl w:val="true"/>
        </w:rPr>
      </w:r>
    </w:p>
    <w:p>
      <w:pPr>
        <w:pStyle w:val="Normal"/>
        <w:bidi w:val="1"/>
        <w:spacing w:before="0" w:after="200"/>
        <w:jc w:val="center"/>
        <w:rPr>
          <w:rFonts w:ascii="Cairo" w:hAnsi="Cairo" w:eastAsia="Cairo"/>
          <w:b/>
          <w:bCs/>
          <w:color w:val="0EA5E9"/>
          <w:sz w:val="56"/>
          <w:szCs w:val="56"/>
        </w:rPr>
      </w:pPr>
      <w:r>
        <w:rPr>
          <w:rFonts w:ascii="Cairo" w:hAnsi="Cairo" w:eastAsia="Cairo"/>
          <w:b/>
          <w:b/>
          <w:bCs/>
          <w:color w:val="0EA5E9"/>
          <w:sz w:val="56"/>
          <w:szCs w:val="56"/>
          <w:rtl w:val="true"/>
        </w:rPr>
        <w:t>نظام السرايا الطبي</w:t>
      </w:r>
    </w:p>
    <w:p>
      <w:pPr>
        <w:pStyle w:val="Normal"/>
        <w:spacing w:before="0" w:after="600"/>
        <w:jc w:val="center"/>
        <w:rPr>
          <w:rFonts w:ascii="Calibri" w:hAnsi="Calibri" w:eastAsia="Calibri" w:cs="Calibri"/>
          <w:color w:val="64748B"/>
          <w:sz w:val="32"/>
          <w:szCs w:val="32"/>
        </w:rPr>
      </w:pPr>
      <w:r>
        <w:rPr>
          <w:rFonts w:eastAsia="Calibri" w:cs="Calibri" w:ascii="Calibri" w:hAnsi="Calibri"/>
          <w:color w:val="64748B"/>
          <w:sz w:val="32"/>
          <w:szCs w:val="32"/>
        </w:rPr>
        <w:t>Saraya Medical ERP</w:t>
      </w:r>
    </w:p>
    <w:p>
      <w:pPr>
        <w:pStyle w:val="Normal"/>
        <w:spacing w:before="0" w:after="600"/>
        <w:jc w:val="center"/>
        <w:rPr>
          <w:rFonts w:ascii="Calibri" w:hAnsi="Calibri" w:eastAsia="Calibri" w:cs="Calibri"/>
          <w:color w:val="0EA5E9"/>
          <w:sz w:val="24"/>
          <w:szCs w:val="24"/>
        </w:rPr>
      </w:pPr>
      <w:r>
        <w:rPr>
          <w:rFonts w:ascii="Calibri" w:hAnsi="Calibri" w:eastAsia="Calibri" w:cs="Calibri"/>
          <w:color w:val="0EA5E9"/>
          <w:sz w:val="24"/>
          <w:szCs w:val="24"/>
          <w:rtl w:val="true"/>
        </w:rPr>
        <w:t>━━━━━━━━━━━━━━━━━━━━━━━━━━━━━━━━━</w:t>
      </w:r>
    </w:p>
    <w:p>
      <w:pPr>
        <w:pStyle w:val="Normal"/>
        <w:bidi w:val="1"/>
        <w:spacing w:before="0" w:after="200"/>
        <w:jc w:val="center"/>
        <w:rPr>
          <w:rFonts w:eastAsia="Cairo" w:cs="Cairo"/>
          <w:b/>
          <w:bCs/>
          <w:color w:val="1E293B"/>
          <w:sz w:val="44"/>
          <w:szCs w:val="44"/>
        </w:rPr>
      </w:pPr>
      <w:r>
        <w:rPr>
          <w:rFonts w:eastAsia="Cairo" w:cs="Cairo"/>
          <w:b/>
          <w:bCs/>
          <w:color w:val="1E293B"/>
          <w:sz w:val="44"/>
          <w:szCs w:val="44"/>
        </w:rPr>
        <w:t>saraya_erp_review</w:t>
      </w:r>
    </w:p>
    <w:p>
      <w:pPr>
        <w:pStyle w:val="Normal"/>
        <w:spacing w:before="0" w:after="1000"/>
        <w:jc w:val="center"/>
        <w:rPr>
          <w:rFonts w:ascii="Calibri" w:hAnsi="Calibri" w:eastAsia="Calibri" w:cs="Calibri"/>
          <w:color w:val="64748B"/>
          <w:sz w:val="26"/>
          <w:szCs w:val="26"/>
        </w:rPr>
      </w:pPr>
      <w:r>
        <w:rPr>
          <w:rFonts w:eastAsia="Calibri" w:cs="Calibri" w:ascii="Calibri" w:hAnsi="Calibri"/>
          <w:color w:val="64748B"/>
          <w:sz w:val="26"/>
          <w:szCs w:val="26"/>
        </w:rPr>
        <w:t>saraya_erp_review</w:t>
      </w:r>
    </w:p>
    <w:p>
      <w:pPr>
        <w:pStyle w:val="Normal"/>
        <w:bidi w:val="1"/>
        <w:spacing w:before="0" w:after="200"/>
        <w:jc w:val="center"/>
        <w:rPr/>
      </w:pPr>
      <w:r>
        <w:rPr>
          <w:rFonts w:ascii="Cairo" w:hAnsi="Cairo" w:eastAsia="Cairo"/>
          <w:color w:val="94A3B8"/>
          <w:sz w:val="22"/>
          <w:szCs w:val="22"/>
          <w:rtl w:val="true"/>
        </w:rPr>
        <w:t xml:space="preserve">الإصدار </w:t>
      </w:r>
      <w:r>
        <w:rPr>
          <w:rFonts w:eastAsia="Cairo" w:cs="Cairo"/>
          <w:color w:val="94A3B8"/>
          <w:sz w:val="22"/>
          <w:szCs w:val="22"/>
        </w:rPr>
        <w:t>1.0</w:t>
      </w:r>
      <w:r>
        <w:rPr>
          <w:rFonts w:eastAsia="Cairo" w:cs="Cairo"/>
          <w:color w:val="94A3B8"/>
          <w:sz w:val="22"/>
          <w:szCs w:val="22"/>
          <w:rtl w:val="true"/>
        </w:rPr>
        <w:t xml:space="preserve"> — </w:t>
      </w:r>
      <w:r>
        <w:rPr>
          <w:rFonts w:ascii="Cairo" w:hAnsi="Cairo" w:eastAsia="Cairo"/>
          <w:color w:val="94A3B8"/>
          <w:sz w:val="22"/>
          <w:szCs w:val="22"/>
          <w:rtl w:val="true"/>
        </w:rPr>
        <w:t xml:space="preserve">أبريل </w:t>
      </w:r>
      <w:r>
        <w:rPr>
          <w:rFonts w:eastAsia="Cairo" w:cs="Cairo"/>
          <w:color w:val="94A3B8"/>
          <w:sz w:val="22"/>
          <w:szCs w:val="22"/>
        </w:rPr>
        <w:t>2026</w:t>
      </w:r>
    </w:p>
    <w:p>
      <w:pPr>
        <w:pStyle w:val="Normal"/>
        <w:bidi w:val="1"/>
        <w:spacing w:before="0" w:after="0"/>
        <w:jc w:val="center"/>
        <w:rPr>
          <w:rFonts w:ascii="Cairo" w:hAnsi="Cairo" w:eastAsia="Cairo"/>
          <w:b/>
          <w:bCs/>
          <w:color w:val="1E293B"/>
          <w:sz w:val="24"/>
          <w:szCs w:val="24"/>
        </w:rPr>
        <w:sectPr>
          <w:type w:val="nextPage"/>
          <w:pgSz w:w="11906" w:h="16838"/>
          <w:pgMar w:left="1200" w:right="1200" w:gutter="0" w:header="0" w:top="1000" w:footer="0" w:bottom="1000"/>
          <w:pgNumType w:fmt="decimal"/>
          <w:formProt w:val="false"/>
          <w:textDirection w:val="lrTb"/>
          <w:bidi/>
          <w:rtlGutter/>
          <w:docGrid w:type="default" w:linePitch="360" w:charSpace="0"/>
        </w:sectPr>
      </w:pPr>
      <w:r>
        <w:rPr>
          <w:rFonts w:ascii="Cairo" w:hAnsi="Cairo" w:eastAsia="Cairo"/>
          <w:b/>
          <w:b/>
          <w:bCs/>
          <w:color w:val="1E293B"/>
          <w:sz w:val="24"/>
          <w:szCs w:val="24"/>
          <w:rtl w:val="true"/>
        </w:rPr>
        <w:t>شركة السرايا للتقنية</w:t>
      </w:r>
    </w:p>
    <w:p>
      <w:pPr>
        <w:pStyle w:val="Normal"/>
        <w:bidi w:val="1"/>
        <w:spacing w:before="200" w:after="400"/>
        <w:jc w:val="center"/>
        <w:rPr/>
      </w:pPr>
      <w:r>
        <w:rPr>
          <w:rFonts w:ascii="Cairo" w:hAnsi="Cairo" w:eastAsia="Cairo"/>
          <w:b/>
          <w:b/>
          <w:bCs/>
          <w:color w:val="0EA5E9"/>
          <w:sz w:val="48"/>
          <w:szCs w:val="48"/>
          <w:rtl w:val="true"/>
        </w:rPr>
        <w:t xml:space="preserve">تقييم شامل لنظام </w:t>
      </w:r>
      <w:r>
        <w:rPr>
          <w:rFonts w:eastAsia="Cairo" w:cs="Cairo"/>
          <w:b/>
          <w:bCs/>
          <w:color w:val="0EA5E9"/>
          <w:sz w:val="48"/>
          <w:szCs w:val="48"/>
          <w:rtl w:val="true"/>
        </w:rPr>
        <w:t>"</w:t>
      </w:r>
      <w:r>
        <w:rPr>
          <w:rFonts w:ascii="Cairo" w:hAnsi="Cairo" w:eastAsia="Cairo"/>
          <w:b/>
          <w:b/>
          <w:bCs/>
          <w:color w:val="0EA5E9"/>
          <w:sz w:val="48"/>
          <w:szCs w:val="48"/>
          <w:rtl w:val="true"/>
        </w:rPr>
        <w:t xml:space="preserve">السرايا الطبي </w:t>
      </w:r>
      <w:r>
        <w:rPr>
          <w:rFonts w:eastAsia="Cairo" w:cs="Cairo"/>
          <w:b/>
          <w:bCs/>
          <w:color w:val="0EA5E9"/>
          <w:sz w:val="48"/>
          <w:szCs w:val="48"/>
          <w:rtl w:val="true"/>
        </w:rPr>
        <w:t xml:space="preserve">- </w:t>
      </w:r>
      <w:r>
        <w:rPr>
          <w:rFonts w:eastAsia="Cairo" w:cs="Cairo"/>
          <w:b/>
          <w:bCs/>
          <w:color w:val="0EA5E9"/>
          <w:sz w:val="48"/>
          <w:szCs w:val="48"/>
        </w:rPr>
        <w:t>Saraya Medical ERP</w:t>
      </w:r>
      <w:r>
        <w:rPr>
          <w:rFonts w:eastAsia="Cairo" w:cs="Cairo"/>
          <w:b/>
          <w:bCs/>
          <w:color w:val="0EA5E9"/>
          <w:sz w:val="48"/>
          <w:szCs w:val="48"/>
          <w:rtl w:val="true"/>
        </w:rPr>
        <w:t>"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بناءً على المعمارية البرمجية، قاعدة البيانات، والوحدات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Modules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 xml:space="preserve">التي قمنا ببنائها وتطويرها في هذا المشروع، إليك مراجعة شاملة وموضوعية لنظام </w:t>
      </w:r>
      <w:r>
        <w:rPr>
          <w:rFonts w:eastAsia="Cairo" w:cs="Cairo"/>
          <w:sz w:val="22"/>
          <w:szCs w:val="22"/>
          <w:rtl w:val="true"/>
        </w:rPr>
        <w:t>"</w:t>
      </w:r>
      <w:r>
        <w:rPr>
          <w:rFonts w:ascii="Cairo" w:hAnsi="Cairo" w:eastAsia="Cairo"/>
          <w:sz w:val="22"/>
          <w:szCs w:val="22"/>
          <w:rtl w:val="true"/>
        </w:rPr>
        <w:t>السرايا الطبي</w:t>
      </w:r>
      <w:r>
        <w:rPr>
          <w:rFonts w:eastAsia="Cairo" w:cs="Cairo"/>
          <w:sz w:val="22"/>
          <w:szCs w:val="22"/>
          <w:rtl w:val="true"/>
        </w:rPr>
        <w:t>".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fill="1E293B" w:val="clear"/>
        <w:bidi w:val="1"/>
        <w:spacing w:before="100" w:after="200"/>
        <w:rPr>
          <w:rFonts w:ascii="Cairo" w:hAnsi="Cairo" w:eastAsia="Cairo" w:cs="Cairo"/>
          <w:b/>
          <w:bCs/>
          <w:color w:val="FFFFFF"/>
          <w:sz w:val="30"/>
          <w:szCs w:val="30"/>
        </w:rPr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1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 xml:space="preserve">نظرة عامة على الوحدات والمميزات 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>(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System Modules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>)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تم تصميم </w:t>
      </w:r>
      <w:r>
        <w:rPr>
          <w:rFonts w:eastAsia="Cairo" w:cs="Cairo"/>
          <w:sz w:val="22"/>
          <w:szCs w:val="22"/>
          <w:rtl w:val="true"/>
        </w:rPr>
        <w:t>"</w:t>
      </w:r>
      <w:r>
        <w:rPr>
          <w:rFonts w:ascii="Cairo" w:hAnsi="Cairo" w:eastAsia="Cairo"/>
          <w:sz w:val="22"/>
          <w:szCs w:val="22"/>
          <w:rtl w:val="true"/>
        </w:rPr>
        <w:t>السرايا الطبي</w:t>
      </w:r>
      <w:r>
        <w:rPr>
          <w:rFonts w:eastAsia="Cairo" w:cs="Cairo"/>
          <w:sz w:val="22"/>
          <w:szCs w:val="22"/>
          <w:rtl w:val="true"/>
        </w:rPr>
        <w:t xml:space="preserve">" </w:t>
      </w:r>
      <w:r>
        <w:rPr>
          <w:rFonts w:ascii="Cairo" w:hAnsi="Cairo" w:eastAsia="Cairo"/>
          <w:sz w:val="22"/>
          <w:szCs w:val="22"/>
          <w:rtl w:val="true"/>
        </w:rPr>
        <w:t xml:space="preserve">ليكون نظام </w:t>
      </w:r>
      <w:r>
        <w:rPr>
          <w:rFonts w:eastAsia="Cairo" w:cs="Cairo"/>
          <w:sz w:val="22"/>
          <w:szCs w:val="22"/>
        </w:rPr>
        <w:t>ERP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متكامل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ascii="Cairo" w:hAnsi="Cairo" w:eastAsia="Cairo"/>
          <w:sz w:val="22"/>
          <w:szCs w:val="22"/>
          <w:rtl w:val="true"/>
        </w:rPr>
        <w:t>تخطيط موارد المؤسسات</w:t>
      </w:r>
      <w:r>
        <w:rPr>
          <w:rFonts w:eastAsia="Cairo" w:cs="Cairo"/>
          <w:sz w:val="22"/>
          <w:szCs w:val="22"/>
          <w:rtl w:val="true"/>
        </w:rPr>
        <w:t>)</w:t>
      </w:r>
      <w:r>
        <w:rPr>
          <w:rFonts w:ascii="Cairo" w:hAnsi="Cairo" w:eastAsia="Cairo"/>
          <w:sz w:val="22"/>
          <w:szCs w:val="22"/>
          <w:rtl w:val="true"/>
        </w:rPr>
        <w:t>، يربط الجانب الطبي بالجانب المالي والإداري بشكل لحظي دون الحاجة لأنظمة وسيطة أو برامج نقل بيانات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>
          <w:rFonts w:ascii="Cairo" w:hAnsi="Cairo" w:eastAsia="Cairo" w:cs="Cairo"/>
          <w:b/>
          <w:bCs/>
          <w:color w:val="7C3AED"/>
          <w:sz w:val="26"/>
          <w:szCs w:val="26"/>
        </w:rPr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أبرز المميزات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:</w:t>
      </w:r>
    </w:p>
    <w:p>
      <w:pPr>
        <w:pStyle w:val="ListParagraph"/>
        <w:numPr>
          <w:ilvl w:val="0"/>
          <w:numId w:val="6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القطاع الطبي والسريري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Clinical &amp; ADT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</w:p>
    <w:p>
      <w:pPr>
        <w:pStyle w:val="ListParagraph"/>
        <w:numPr>
          <w:ilvl w:val="0"/>
          <w:numId w:val="7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إدارة متكاملة للمرضى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Outpatients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 xml:space="preserve">والتنويم السريري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Inpatients</w:t>
      </w:r>
      <w:r>
        <w:rPr>
          <w:rFonts w:eastAsia="Cairo" w:cs="Cairo"/>
          <w:sz w:val="22"/>
          <w:szCs w:val="22"/>
          <w:rtl w:val="true"/>
        </w:rPr>
        <w:t>).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دورة حياة كاملة للتنويم، بدءاً من الدخول، مروراً بالملاحظة السريرية، وصولاً إلى الخروج وتوليد ملخصات الخروج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Discharge Summaries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>ديناميكياً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إدارة حجوزات العمليات الجراحية المتقدمة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Surgery Cases Modules</w:t>
      </w:r>
      <w:r>
        <w:rPr>
          <w:rFonts w:eastAsia="Cairo" w:cs="Cairo"/>
          <w:sz w:val="22"/>
          <w:szCs w:val="22"/>
          <w:rtl w:val="true"/>
        </w:rPr>
        <w:t>).</w:t>
      </w:r>
    </w:p>
    <w:p>
      <w:pPr>
        <w:pStyle w:val="ListParagraph"/>
        <w:numPr>
          <w:ilvl w:val="0"/>
          <w:numId w:val="4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إدارة التأمين المتقدمة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Insurance Rules Engine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محرك قواعد مخصص وذكي لاحتساب نسب التحمل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Co-Pay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>والتغطيات آلياً كنسبة أو مبالغ ثابتة بحسب الخدمة أو الفئة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نظام متكامل للموافقات المسبقة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Pre-Auth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 xml:space="preserve">وإدارة المرفوضات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Claim Rejections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 xml:space="preserve">وإعادة التقديم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Resubmission</w:t>
      </w:r>
      <w:r>
        <w:rPr>
          <w:rFonts w:eastAsia="Cairo" w:cs="Cairo"/>
          <w:sz w:val="22"/>
          <w:szCs w:val="22"/>
          <w:rtl w:val="true"/>
        </w:rPr>
        <w:t>).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>
          <w:rFonts w:ascii="Cairo" w:hAnsi="Cairo" w:eastAsia="Cairo" w:cs="Cairo"/>
          <w:sz w:val="22"/>
          <w:szCs w:val="22"/>
        </w:rPr>
      </w:pPr>
      <w:r>
        <w:rPr>
          <w:rFonts w:ascii="Cairo" w:hAnsi="Cairo" w:eastAsia="Cairo"/>
          <w:sz w:val="22"/>
          <w:szCs w:val="22"/>
          <w:rtl w:val="true"/>
        </w:rPr>
        <w:t xml:space="preserve">ارتباط مباشر بالقوائم السعرية التعاقدية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Price Lists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>لكل شركة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bidi w:val="1"/>
        <w:spacing w:lineRule="auto" w:line="341" w:before="0" w:after="60"/>
        <w:rPr>
          <w:rFonts w:ascii="Cairo" w:hAnsi="Cairo" w:eastAsia="Cairo" w:cs="Cairo"/>
          <w:sz w:val="22"/>
          <w:szCs w:val="22"/>
        </w:rPr>
      </w:pPr>
      <w:r>
        <w:rPr>
          <w:rFonts w:eastAsia="Cairo" w:cs="Cairo"/>
          <w:sz w:val="22"/>
          <w:szCs w:val="22"/>
          <w:rtl w:val="true"/>
        </w:rPr>
      </w:r>
    </w:p>
    <w:p>
      <w:pPr>
        <w:pStyle w:val="ListParagraph"/>
        <w:bidi w:val="1"/>
        <w:spacing w:lineRule="auto" w:line="341" w:before="0" w:after="60"/>
        <w:rPr>
          <w:rFonts w:ascii="Cairo" w:hAnsi="Cairo" w:eastAsia="Cairo" w:cs="Cairo"/>
          <w:sz w:val="22"/>
          <w:szCs w:val="22"/>
        </w:rPr>
      </w:pPr>
      <w:r>
        <w:rPr>
          <w:rFonts w:eastAsia="Cairo" w:cs="Cairo"/>
          <w:sz w:val="22"/>
          <w:szCs w:val="22"/>
          <w:rtl w:val="true"/>
        </w:rPr>
      </w:r>
    </w:p>
    <w:p>
      <w:pPr>
        <w:pStyle w:val="ListParagraph"/>
        <w:numPr>
          <w:ilvl w:val="0"/>
          <w:numId w:val="4"/>
        </w:numPr>
        <w:bidi w:val="1"/>
        <w:spacing w:lineRule="auto" w:line="341" w:before="0" w:after="60"/>
        <w:rPr>
          <w:rFonts w:ascii="Cairo" w:hAnsi="Cairo" w:eastAsia="Cairo" w:cs="Cairo"/>
          <w:b/>
          <w:bCs/>
          <w:sz w:val="22"/>
          <w:szCs w:val="22"/>
        </w:rPr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النظام المالي والمحاسبي العميق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Financial &amp; Accounting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ليس مجرد نظام فواتير سطحي، بل يرتكز على </w:t>
      </w:r>
      <w:r>
        <w:rPr>
          <w:rFonts w:eastAsia="Cairo" w:cs="Cairo"/>
          <w:sz w:val="22"/>
          <w:szCs w:val="22"/>
          <w:rtl w:val="true"/>
        </w:rPr>
        <w:t>"</w:t>
      </w:r>
      <w:r>
        <w:rPr>
          <w:rFonts w:ascii="Cairo" w:hAnsi="Cairo" w:eastAsia="Cairo"/>
          <w:sz w:val="22"/>
          <w:szCs w:val="22"/>
          <w:rtl w:val="true"/>
        </w:rPr>
        <w:t>شجرة حسابات للقيود المزدوجة</w:t>
      </w:r>
      <w:r>
        <w:rPr>
          <w:rFonts w:eastAsia="Cairo" w:cs="Cairo"/>
          <w:sz w:val="22"/>
          <w:szCs w:val="22"/>
          <w:rtl w:val="true"/>
        </w:rPr>
        <w:t>" (</w:t>
      </w:r>
      <w:r>
        <w:rPr>
          <w:rFonts w:eastAsia="Cairo" w:cs="Cairo"/>
          <w:sz w:val="22"/>
          <w:szCs w:val="22"/>
        </w:rPr>
        <w:t>Double-Entry Ledger Account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>كاملة ومطابقة لمعايير المحاسبة الدولية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حسابات ميزان المراجعة، قائمة الدخل، إهلاكات الأصول الثابتة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Depreciation</w:t>
      </w:r>
      <w:r>
        <w:rPr>
          <w:rFonts w:eastAsia="Cairo" w:cs="Cairo"/>
          <w:sz w:val="22"/>
          <w:szCs w:val="22"/>
          <w:rtl w:val="true"/>
        </w:rPr>
        <w:t>)</w:t>
      </w:r>
      <w:r>
        <w:rPr>
          <w:rFonts w:ascii="Cairo" w:hAnsi="Cairo" w:eastAsia="Cairo"/>
          <w:sz w:val="22"/>
          <w:szCs w:val="22"/>
          <w:rtl w:val="true"/>
        </w:rPr>
        <w:t>، وإدارة المطالبات والمديونيات الضخمة للشركات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4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شؤون الموظفين والمخازن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HR &amp; Inventory / Pharmacy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حصر المخزون السريري ومخزون الصيدليات وتتبع التحويلات للغرف والأقسام المختلفة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إدارة ورديات الأطباء، وحساب العمولات الطبية والجراحية آلياً وفقاً للسياسات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4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تجربة المستخدم الحديثة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Modern Next-Gen UI/UX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واجهة مستخدم مبنية بأحدث معايير الـ </w:t>
      </w:r>
      <w:r>
        <w:rPr>
          <w:rFonts w:eastAsia="Cairo" w:cs="Cairo"/>
          <w:sz w:val="22"/>
          <w:szCs w:val="22"/>
        </w:rPr>
        <w:t>Dark Mode</w:t>
      </w:r>
      <w:r>
        <w:rPr>
          <w:rFonts w:ascii="Cairo" w:hAnsi="Cairo" w:eastAsia="Cairo"/>
          <w:sz w:val="22"/>
          <w:szCs w:val="22"/>
          <w:rtl w:val="true"/>
        </w:rPr>
        <w:t xml:space="preserve">، متجاوبة، مريحة للعين في الاستخدام المستمر الطويل لموظفي الاستقبال، وسريعة الاستجابة اللحظية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Single Page Application - React</w:t>
      </w:r>
      <w:r>
        <w:rPr>
          <w:rFonts w:eastAsia="Cairo" w:cs="Cairo"/>
          <w:sz w:val="22"/>
          <w:szCs w:val="22"/>
          <w:rtl w:val="true"/>
        </w:rPr>
        <w:t>).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fill="1E293B" w:val="clear"/>
        <w:bidi w:val="1"/>
        <w:spacing w:before="100" w:after="200"/>
        <w:rPr>
          <w:rFonts w:ascii="Cairo" w:hAnsi="Cairo" w:eastAsia="Cairo" w:cs="Cairo"/>
          <w:b/>
          <w:bCs/>
          <w:color w:val="FFFFFF"/>
          <w:sz w:val="30"/>
          <w:szCs w:val="30"/>
        </w:rPr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2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نقاط القوة ونقاط الضعف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>
          <w:rFonts w:ascii="Cairo" w:hAnsi="Cairo" w:eastAsia="Cairo" w:cs="Cairo"/>
          <w:b/>
          <w:bCs/>
          <w:color w:val="7C3AED"/>
          <w:sz w:val="26"/>
          <w:szCs w:val="26"/>
        </w:rPr>
      </w:pPr>
      <w:r>
        <w:rPr>
          <w:rFonts w:ascii="Cairo" w:hAnsi="Cairo" w:eastAsia="Cairo" w:cs="Cairo"/>
          <w:b/>
          <w:bCs/>
          <w:color w:val="7C3AED"/>
          <w:sz w:val="26"/>
          <w:szCs w:val="26"/>
          <w:rtl w:val="true"/>
        </w:rPr>
        <w:t xml:space="preserve">🌟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نقاط القوة 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(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Strengths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):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التكامل الفوري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Real-time Synchronization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قوة النظام العظمى</w:t>
      </w:r>
      <w:r>
        <w:rPr>
          <w:rFonts w:eastAsia="Cairo" w:cs="Cairo"/>
          <w:sz w:val="22"/>
          <w:szCs w:val="22"/>
          <w:rtl w:val="true"/>
        </w:rPr>
        <w:t xml:space="preserve">! </w:t>
      </w:r>
      <w:r>
        <w:rPr>
          <w:rFonts w:ascii="Cairo" w:hAnsi="Cairo" w:eastAsia="Cairo"/>
          <w:sz w:val="22"/>
          <w:szCs w:val="22"/>
          <w:rtl w:val="true"/>
        </w:rPr>
        <w:t xml:space="preserve">أي إجراء طبي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ascii="Cairo" w:hAnsi="Cairo" w:eastAsia="Cairo"/>
          <w:sz w:val="22"/>
          <w:szCs w:val="22"/>
          <w:rtl w:val="true"/>
        </w:rPr>
        <w:t>مثل طلب أشعة، نقل موظف، أو إنهاء عملية جراحية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>ينعكس فوراً بصيغة قيد محاسبي في الخلفية</w:t>
      </w:r>
      <w:r>
        <w:rPr>
          <w:rFonts w:eastAsia="Cairo" w:cs="Cairo"/>
          <w:sz w:val="22"/>
          <w:szCs w:val="22"/>
          <w:rtl w:val="true"/>
        </w:rPr>
        <w:t xml:space="preserve">. </w:t>
      </w:r>
      <w:r>
        <w:rPr>
          <w:rFonts w:ascii="Cairo" w:hAnsi="Cairo" w:eastAsia="Cairo"/>
          <w:sz w:val="22"/>
          <w:szCs w:val="22"/>
          <w:rtl w:val="true"/>
        </w:rPr>
        <w:t>لا يترك النظام مجالاً للتهرب المالي أو أخطاء التناقض بين الأقسام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الحداثة التقنية الفائقة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Modern Tech Stack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مبني باستخدام تكنولوجيا عام </w:t>
      </w:r>
      <w:r>
        <w:rPr>
          <w:rFonts w:eastAsia="Cairo" w:cs="Cairo"/>
          <w:sz w:val="22"/>
          <w:szCs w:val="22"/>
        </w:rPr>
        <w:t>2024</w:t>
      </w:r>
      <w:r>
        <w:rPr>
          <w:rFonts w:eastAsia="Cairo" w:cs="Cairo"/>
          <w:sz w:val="22"/>
          <w:szCs w:val="22"/>
          <w:rtl w:val="true"/>
        </w:rPr>
        <w:t xml:space="preserve"> (</w:t>
      </w:r>
      <w:r>
        <w:rPr>
          <w:rFonts w:eastAsia="Cairo" w:cs="Cairo"/>
          <w:sz w:val="22"/>
          <w:szCs w:val="22"/>
        </w:rPr>
        <w:t>React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للمتصفح، و </w:t>
      </w:r>
      <w:r>
        <w:rPr>
          <w:rFonts w:eastAsia="Cairo" w:cs="Cairo"/>
          <w:sz w:val="22"/>
          <w:szCs w:val="22"/>
        </w:rPr>
        <w:t>NestJS / Prisma / PostgreSQL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للخادم</w:t>
      </w:r>
      <w:r>
        <w:rPr>
          <w:rFonts w:eastAsia="Cairo" w:cs="Cairo"/>
          <w:sz w:val="22"/>
          <w:szCs w:val="22"/>
          <w:rtl w:val="true"/>
        </w:rPr>
        <w:t>)</w:t>
      </w:r>
      <w:r>
        <w:rPr>
          <w:rFonts w:ascii="Cairo" w:hAnsi="Cairo" w:eastAsia="Cairo"/>
          <w:sz w:val="22"/>
          <w:szCs w:val="22"/>
          <w:rtl w:val="true"/>
        </w:rPr>
        <w:t>، مما يضمن سرعة تنفيذ عالية ومستوى أمان عالي وسهولة كبيرة في الصيانة مستقبلاً بالمقارنة مع الأنظمة المبنية بتقنيات قديمة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الجاذبية وسهولة الاستخدام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Usability &amp; Design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واجهة جذابة وأنيقة، بعكس </w:t>
      </w:r>
      <w:r>
        <w:rPr>
          <w:rFonts w:eastAsia="Cairo" w:cs="Cairo"/>
          <w:sz w:val="22"/>
          <w:szCs w:val="22"/>
        </w:rPr>
        <w:t>90</w:t>
      </w:r>
      <w:r>
        <w:rPr>
          <w:rFonts w:eastAsia="Cairo" w:cs="Cairo"/>
          <w:sz w:val="22"/>
          <w:szCs w:val="22"/>
          <w:rtl w:val="true"/>
        </w:rPr>
        <w:t xml:space="preserve">% </w:t>
      </w:r>
      <w:r>
        <w:rPr>
          <w:rFonts w:ascii="Cairo" w:hAnsi="Cairo" w:eastAsia="Cairo"/>
          <w:sz w:val="22"/>
          <w:szCs w:val="22"/>
          <w:rtl w:val="true"/>
        </w:rPr>
        <w:t>من الأنظمة الطبية التقليدية التي تعاني من بطء وتكدس مزعج في الواجهات المعقدة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bidi w:val="1"/>
        <w:spacing w:lineRule="auto" w:line="341" w:before="0" w:after="60"/>
        <w:ind w:hanging="0" w:start="720"/>
        <w:rPr>
          <w:rFonts w:ascii="Cairo" w:hAnsi="Cairo" w:eastAsia="Cairo" w:cs="Cairo"/>
          <w:sz w:val="22"/>
          <w:szCs w:val="22"/>
        </w:rPr>
      </w:pPr>
      <w:r>
        <w:rPr>
          <w:rFonts w:eastAsia="Cairo" w:cs="Cairo"/>
          <w:sz w:val="22"/>
          <w:szCs w:val="22"/>
          <w:rtl w:val="true"/>
        </w:rPr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مرونة التأمين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Adaptability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قدرة عالية على استيعاب الفوضى وتعقيدات سوق التأمين العربي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ascii="Cairo" w:hAnsi="Cairo" w:eastAsia="Cairo"/>
          <w:sz w:val="22"/>
          <w:szCs w:val="22"/>
          <w:rtl w:val="true"/>
        </w:rPr>
        <w:t>تعدد خطط، بوالص مرنة، وفئات، وقواعد استثناءات ذكية</w:t>
      </w:r>
      <w:r>
        <w:rPr>
          <w:rFonts w:eastAsia="Cairo" w:cs="Cairo"/>
          <w:sz w:val="22"/>
          <w:szCs w:val="22"/>
          <w:rtl w:val="true"/>
        </w:rPr>
        <w:t>).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>
          <w:rFonts w:ascii="Cairo" w:hAnsi="Cairo" w:eastAsia="Cairo" w:cs="Cairo"/>
          <w:b/>
          <w:bCs/>
          <w:color w:val="7C3AED"/>
          <w:sz w:val="26"/>
          <w:szCs w:val="26"/>
        </w:rPr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نقاط الضعف الحالية والمستهدفة للتطوير لاحقاً 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(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Weaknesses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):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نقص اعتماديات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HL7 &amp; FHIR</w:t>
      </w:r>
      <w:r>
        <w:rPr>
          <w:rFonts w:eastAsia="Cairo" w:cs="Cairo"/>
          <w:b/>
          <w:bCs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المدمجة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للربط البرمجي المباشر مع أجهزة التحاليل الطبية داخل المختبرات وأجهزة الأشعة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PACS</w:t>
      </w:r>
      <w:r>
        <w:rPr>
          <w:rFonts w:eastAsia="Cairo" w:cs="Cairo"/>
          <w:sz w:val="22"/>
          <w:szCs w:val="22"/>
          <w:rtl w:val="true"/>
        </w:rPr>
        <w:t>)</w:t>
      </w:r>
      <w:r>
        <w:rPr>
          <w:rFonts w:ascii="Cairo" w:hAnsi="Cairo" w:eastAsia="Cairo"/>
          <w:sz w:val="22"/>
          <w:szCs w:val="22"/>
          <w:rtl w:val="true"/>
        </w:rPr>
        <w:t xml:space="preserve">، النظام سيحتاج إلى بناء طبقة تكامل معيارية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Integration Interface Broker</w:t>
      </w:r>
      <w:r>
        <w:rPr>
          <w:rFonts w:eastAsia="Cairo" w:cs="Cairo"/>
          <w:sz w:val="22"/>
          <w:szCs w:val="22"/>
          <w:rtl w:val="true"/>
        </w:rPr>
        <w:t>).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بوابة المريض الرقمية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Patient Portal / Mobile App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بينما يخدم النظام الموظفين بامتياز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Enterprise facing</w:t>
      </w:r>
      <w:r>
        <w:rPr>
          <w:rFonts w:eastAsia="Cairo" w:cs="Cairo"/>
          <w:sz w:val="22"/>
          <w:szCs w:val="22"/>
          <w:rtl w:val="true"/>
        </w:rPr>
        <w:t>)</w:t>
      </w:r>
      <w:r>
        <w:rPr>
          <w:rFonts w:ascii="Cairo" w:hAnsi="Cairo" w:eastAsia="Cairo"/>
          <w:sz w:val="22"/>
          <w:szCs w:val="22"/>
          <w:rtl w:val="true"/>
        </w:rPr>
        <w:t xml:space="preserve">، فإن معظم المستشفيات الحديثة تطالب بوجود تطبيق هاتف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App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>يتيح للمريض حجز موعد ومتابعة نتائجه مباشرة</w:t>
      </w:r>
      <w:r>
        <w:rPr>
          <w:rFonts w:eastAsia="Cairo" w:cs="Cairo"/>
          <w:sz w:val="22"/>
          <w:szCs w:val="22"/>
          <w:rtl w:val="true"/>
        </w:rPr>
        <w:t xml:space="preserve">. </w:t>
      </w:r>
      <w:r>
        <w:rPr>
          <w:rFonts w:ascii="Cairo" w:hAnsi="Cairo" w:eastAsia="Cairo"/>
          <w:sz w:val="22"/>
          <w:szCs w:val="22"/>
          <w:rtl w:val="true"/>
        </w:rPr>
        <w:t>هذا الموديول يحتاج للتنفيذ المنفصل لربطه بالمحرك الأساسي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fill="1E293B" w:val="clear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3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مق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ا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 xml:space="preserve">رنة 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>"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السرايا الطبي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"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مع أقطاب الأنظمة العالمية والعربية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في عالم برمجيات إدارة المستشفيات السريرية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HIS/ERP</w:t>
      </w:r>
      <w:r>
        <w:rPr>
          <w:rFonts w:eastAsia="Cairo" w:cs="Cairo"/>
          <w:sz w:val="22"/>
          <w:szCs w:val="22"/>
          <w:rtl w:val="true"/>
        </w:rPr>
        <w:t>)</w:t>
      </w:r>
      <w:r>
        <w:rPr>
          <w:rFonts w:ascii="Cairo" w:hAnsi="Cairo" w:eastAsia="Cairo"/>
          <w:sz w:val="22"/>
          <w:szCs w:val="22"/>
          <w:rtl w:val="true"/>
        </w:rPr>
        <w:t>، توجد هرمية واضحة للأنظمة المتوفرة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>
          <w:rFonts w:ascii="Cairo" w:hAnsi="Cairo" w:eastAsia="Cairo" w:cs="Cairo"/>
          <w:b/>
          <w:bCs/>
          <w:color w:val="7C3AED"/>
          <w:sz w:val="26"/>
          <w:szCs w:val="26"/>
        </w:rPr>
      </w:pPr>
      <w:r>
        <w:rPr>
          <w:rFonts w:ascii="Cairo" w:hAnsi="Cairo" w:eastAsia="Cairo" w:cs="Cairo"/>
          <w:b/>
          <w:bCs/>
          <w:color w:val="7C3AED"/>
          <w:sz w:val="26"/>
          <w:szCs w:val="26"/>
          <w:rtl w:val="true"/>
        </w:rPr>
        <w:t xml:space="preserve">🏛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المستوى الأول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العمالقة العالميون 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(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Epic, Oracle Health/Cerner, SAP Healthcare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يستهدفون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المدن الطبية الجامعية وشبكات المستشفيات الوطنية العملاقة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ascii="Cairo" w:hAnsi="Cairo" w:eastAsia="Cairo"/>
          <w:sz w:val="22"/>
          <w:szCs w:val="22"/>
          <w:rtl w:val="true"/>
        </w:rPr>
        <w:t>مئات الآلاف من المرضى مركزياً</w:t>
      </w:r>
      <w:r>
        <w:rPr>
          <w:rFonts w:eastAsia="Cairo" w:cs="Cairo"/>
          <w:sz w:val="22"/>
          <w:szCs w:val="22"/>
          <w:rtl w:val="true"/>
        </w:rPr>
        <w:t>).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نقاط القوة لديهم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يمتلكون بروتوكولات مدمجة لكل حالة نادرة ظهرت في أمريكا وأوروبا خلال العقود الأربعة الماضية، ويمتلكون بيئة تخزين ضخمة، وأنظمة مدعومة من حكومات عظمى كمعايير قياسية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السلبيات الخطيرة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التكلفة المخيفة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تطبيق أي منها يبدأ من </w:t>
      </w:r>
      <w:r>
        <w:rPr>
          <w:rFonts w:eastAsia="Cairo" w:cs="Cairo"/>
          <w:sz w:val="22"/>
          <w:szCs w:val="22"/>
        </w:rPr>
        <w:t>5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مليون دولار وقد يصل إلی مئات الملايين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الزمن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إعداد النظام ومواءمته يتطلب بين سنة إلى </w:t>
      </w:r>
      <w:r>
        <w:rPr>
          <w:rFonts w:eastAsia="Cairo" w:cs="Cairo"/>
          <w:sz w:val="22"/>
          <w:szCs w:val="22"/>
        </w:rPr>
        <w:t>3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سنوات من الاجتماعات اليومية لمئات المستشارين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التعقيد البصري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نظراً لأن النواة المعمارية لهذه الأنظمة قديمة جداً، فإن واجهات الاستخدام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UI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>تبدو كبرامج من حقبة الألفينات المبكرة ولا تستخدم التقنيات العصرية السريعة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bidi w:val="1"/>
        <w:spacing w:lineRule="auto" w:line="341" w:before="0" w:after="60"/>
        <w:ind w:hanging="0" w:start="720"/>
        <w:rPr>
          <w:rFonts w:ascii="Cairo" w:hAnsi="Cairo" w:eastAsia="Cairo" w:cs="Cairo"/>
          <w:sz w:val="22"/>
          <w:szCs w:val="22"/>
        </w:rPr>
      </w:pPr>
      <w:r>
        <w:rPr>
          <w:rFonts w:eastAsia="Cairo" w:cs="Cairo"/>
          <w:sz w:val="22"/>
          <w:szCs w:val="22"/>
          <w:rtl w:val="true"/>
        </w:rPr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eastAsia="Cairo" w:cs="Cairo"/>
          <w:sz w:val="22"/>
          <w:szCs w:val="22"/>
          <w:rtl w:val="true"/>
        </w:rPr>
        <w:t>*(</w:t>
      </w:r>
      <w:r>
        <w:rPr>
          <w:rFonts w:ascii="Cairo" w:hAnsi="Cairo" w:eastAsia="Cairo"/>
          <w:sz w:val="22"/>
          <w:szCs w:val="22"/>
          <w:rtl w:val="true"/>
        </w:rPr>
        <w:t>مثال</w:t>
      </w:r>
      <w:r>
        <w:rPr>
          <w:rFonts w:eastAsia="Cairo" w:cs="Cairo"/>
          <w:sz w:val="22"/>
          <w:szCs w:val="22"/>
          <w:rtl w:val="true"/>
        </w:rPr>
        <w:t xml:space="preserve">: </w:t>
      </w:r>
      <w:r>
        <w:rPr>
          <w:rFonts w:ascii="Cairo" w:hAnsi="Cairo" w:eastAsia="Cairo"/>
          <w:sz w:val="22"/>
          <w:szCs w:val="22"/>
          <w:rtl w:val="true"/>
        </w:rPr>
        <w:t xml:space="preserve">نظام </w:t>
      </w:r>
      <w:r>
        <w:rPr>
          <w:rFonts w:eastAsia="Cairo" w:cs="Cairo"/>
          <w:sz w:val="22"/>
          <w:szCs w:val="22"/>
        </w:rPr>
        <w:t>Cerner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أخذته </w:t>
      </w:r>
      <w:r>
        <w:rPr>
          <w:rFonts w:eastAsia="Cairo" w:cs="Cairo"/>
          <w:sz w:val="22"/>
          <w:szCs w:val="22"/>
        </w:rPr>
        <w:t>Oracle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مؤخراً لتحديثه تقنياً لأن واجهاته عتيقة ولم تعد تلبي توقعات السوق الحديث</w:t>
      </w:r>
      <w:r>
        <w:rPr>
          <w:rFonts w:eastAsia="Cairo" w:cs="Cairo"/>
          <w:sz w:val="22"/>
          <w:szCs w:val="22"/>
          <w:rtl w:val="true"/>
        </w:rPr>
        <w:t>).*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>
          <w:rFonts w:ascii="Cairo" w:hAnsi="Cairo" w:eastAsia="Cairo" w:cs="Cairo"/>
          <w:b/>
          <w:bCs/>
          <w:color w:val="7C3AED"/>
          <w:sz w:val="26"/>
          <w:szCs w:val="26"/>
        </w:rPr>
      </w:pPr>
      <w:r>
        <w:rPr>
          <w:rFonts w:ascii="Cairo" w:hAnsi="Cairo" w:eastAsia="Cairo" w:cs="Cairo"/>
          <w:b/>
          <w:bCs/>
          <w:color w:val="7C3AED"/>
          <w:sz w:val="26"/>
          <w:szCs w:val="26"/>
          <w:rtl w:val="true"/>
        </w:rPr>
        <w:t xml:space="preserve">🐪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المستوى الثاني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الأنظمة المنتشرة في العالم العربي 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(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MENA System Landscape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أغلب المستشفيات في العالم العربي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ascii="Cairo" w:hAnsi="Cairo" w:eastAsia="Cairo"/>
          <w:sz w:val="22"/>
          <w:szCs w:val="22"/>
          <w:rtl w:val="true"/>
        </w:rPr>
        <w:t>خارج الشبكات الحكومية الكبرى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>تعاني من أحد الخيارين الكارثيين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4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أنظمة محلية متقادمة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Legacy Systems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شركات محلية صممت برامج منذ عهد الـ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VB.Net, Oracle Forms</w:t>
      </w:r>
      <w:r>
        <w:rPr>
          <w:rFonts w:eastAsia="Cairo" w:cs="Cairo"/>
          <w:sz w:val="22"/>
          <w:szCs w:val="22"/>
          <w:rtl w:val="true"/>
        </w:rPr>
        <w:t xml:space="preserve">, </w:t>
      </w:r>
      <w:r>
        <w:rPr>
          <w:rFonts w:ascii="Cairo" w:hAnsi="Cairo" w:eastAsia="Cairo"/>
          <w:sz w:val="22"/>
          <w:szCs w:val="22"/>
          <w:rtl w:val="true"/>
        </w:rPr>
        <w:t xml:space="preserve">أو أقدم إصدارات الـ </w:t>
      </w:r>
      <w:r>
        <w:rPr>
          <w:rFonts w:eastAsia="Cairo" w:cs="Cairo"/>
          <w:sz w:val="22"/>
          <w:szCs w:val="22"/>
        </w:rPr>
        <w:t>PHP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>وتطويرها متوقف وصيانتها مكلفة جداً، وواجهاتها مرهقة للممرضات والأطباء بشكل يدفعهم لاستخدام الوثائق الورقية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4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أنظمة مجمعة ترقيعية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Patchwork Systems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المستشفى يشتري نظام طبي هندي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HIS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 xml:space="preserve">رخيص، ثم يشتري نظام محاسبة مثل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Odoo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أو </w:t>
      </w:r>
      <w:r>
        <w:rPr>
          <w:rFonts w:eastAsia="Cairo" w:cs="Cairo"/>
          <w:sz w:val="22"/>
          <w:szCs w:val="22"/>
        </w:rPr>
        <w:t>MS Dynamics</w:t>
      </w:r>
      <w:r>
        <w:rPr>
          <w:rFonts w:eastAsia="Cairo" w:cs="Cairo"/>
          <w:sz w:val="22"/>
          <w:szCs w:val="22"/>
          <w:rtl w:val="true"/>
        </w:rPr>
        <w:t>)</w:t>
      </w:r>
      <w:r>
        <w:rPr>
          <w:rFonts w:ascii="Cairo" w:hAnsi="Cairo" w:eastAsia="Cairo"/>
          <w:sz w:val="22"/>
          <w:szCs w:val="22"/>
          <w:rtl w:val="true"/>
        </w:rPr>
        <w:t xml:space="preserve">، ويستعين بشركة ثالثة لعمل </w:t>
      </w:r>
      <w:r>
        <w:rPr>
          <w:rFonts w:eastAsia="Cairo" w:cs="Cairo"/>
          <w:sz w:val="22"/>
          <w:szCs w:val="22"/>
          <w:rtl w:val="true"/>
        </w:rPr>
        <w:t>"</w:t>
      </w:r>
      <w:r>
        <w:rPr>
          <w:rFonts w:ascii="Cairo" w:hAnsi="Cairo" w:eastAsia="Cairo"/>
          <w:sz w:val="22"/>
          <w:szCs w:val="22"/>
          <w:rtl w:val="true"/>
        </w:rPr>
        <w:t>جسر ربط</w:t>
      </w:r>
      <w:r>
        <w:rPr>
          <w:rFonts w:eastAsia="Cairo" w:cs="Cairo"/>
          <w:sz w:val="22"/>
          <w:szCs w:val="22"/>
          <w:rtl w:val="true"/>
        </w:rPr>
        <w:t xml:space="preserve">" </w:t>
      </w:r>
      <w:r>
        <w:rPr>
          <w:rFonts w:ascii="Cairo" w:hAnsi="Cairo" w:eastAsia="Cairo"/>
          <w:sz w:val="22"/>
          <w:szCs w:val="22"/>
          <w:rtl w:val="true"/>
        </w:rPr>
        <w:t>بينهما</w:t>
      </w:r>
      <w:r>
        <w:rPr>
          <w:rFonts w:eastAsia="Cairo" w:cs="Cairo"/>
          <w:sz w:val="22"/>
          <w:szCs w:val="22"/>
          <w:rtl w:val="true"/>
        </w:rPr>
        <w:t xml:space="preserve">. </w:t>
      </w:r>
      <w:r>
        <w:rPr>
          <w:rFonts w:ascii="Cairo" w:hAnsi="Cairo" w:eastAsia="Cairo"/>
          <w:sz w:val="22"/>
          <w:szCs w:val="22"/>
          <w:rtl w:val="true"/>
        </w:rPr>
        <w:t>النتيجة هي فوضى في تقارير مدير المستشفى وتناقض بين عدد المرضى السريريين ورصيد الإيرادات اليومي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>
          <w:rFonts w:ascii="Cairo" w:hAnsi="Cairo" w:eastAsia="Cairo" w:cs="Cairo"/>
          <w:b/>
          <w:bCs/>
          <w:color w:val="7C3AED"/>
          <w:sz w:val="26"/>
          <w:szCs w:val="26"/>
        </w:rPr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أين يتموضع 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"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نظام السرايا الطبي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"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؟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نظامك هنا يضرب بقوة في ما يُسمى بالنطاق الذهبي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The Sweet Spot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 xml:space="preserve">المستهدف للمستشفيات الخاصة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ascii="Cairo" w:hAnsi="Cairo" w:eastAsia="Cairo"/>
          <w:sz w:val="22"/>
          <w:szCs w:val="22"/>
          <w:rtl w:val="true"/>
        </w:rPr>
        <w:t xml:space="preserve">حجم </w:t>
      </w:r>
      <w:r>
        <w:rPr>
          <w:rFonts w:eastAsia="Cairo" w:cs="Cairo"/>
          <w:sz w:val="22"/>
          <w:szCs w:val="22"/>
        </w:rPr>
        <w:t>20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سرير حتى </w:t>
      </w:r>
      <w:r>
        <w:rPr>
          <w:rFonts w:eastAsia="Cairo" w:cs="Cairo"/>
          <w:sz w:val="22"/>
          <w:szCs w:val="22"/>
        </w:rPr>
        <w:t>300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سرير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>في العالم العربي</w:t>
      </w:r>
      <w:r>
        <w:rPr>
          <w:rFonts w:eastAsia="Cairo" w:cs="Cairo"/>
          <w:sz w:val="22"/>
          <w:szCs w:val="22"/>
          <w:rtl w:val="true"/>
        </w:rPr>
        <w:t>!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يتفوق على المستوى العربي والمحلي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بواجهته العصرية الفائقة الجمال والأداء، وبتوحيده للشق </w:t>
      </w:r>
      <w:r>
        <w:rPr>
          <w:rFonts w:eastAsia="Cairo" w:cs="Cairo"/>
          <w:sz w:val="22"/>
          <w:szCs w:val="22"/>
          <w:rtl w:val="true"/>
        </w:rPr>
        <w:t>"</w:t>
      </w:r>
      <w:r>
        <w:rPr>
          <w:rFonts w:ascii="Cairo" w:hAnsi="Cairo" w:eastAsia="Cairo"/>
          <w:sz w:val="22"/>
          <w:szCs w:val="22"/>
          <w:rtl w:val="true"/>
        </w:rPr>
        <w:t>الطبي الميداني</w:t>
      </w:r>
      <w:r>
        <w:rPr>
          <w:rFonts w:eastAsia="Cairo" w:cs="Cairo"/>
          <w:sz w:val="22"/>
          <w:szCs w:val="22"/>
          <w:rtl w:val="true"/>
        </w:rPr>
        <w:t xml:space="preserve">" </w:t>
      </w:r>
      <w:r>
        <w:rPr>
          <w:rFonts w:ascii="Cairo" w:hAnsi="Cairo" w:eastAsia="Cairo"/>
          <w:sz w:val="22"/>
          <w:szCs w:val="22"/>
          <w:rtl w:val="true"/>
        </w:rPr>
        <w:t xml:space="preserve">بالشق </w:t>
      </w:r>
      <w:r>
        <w:rPr>
          <w:rFonts w:eastAsia="Cairo" w:cs="Cairo"/>
          <w:sz w:val="22"/>
          <w:szCs w:val="22"/>
          <w:rtl w:val="true"/>
        </w:rPr>
        <w:t>"</w:t>
      </w:r>
      <w:r>
        <w:rPr>
          <w:rFonts w:ascii="Cairo" w:hAnsi="Cairo" w:eastAsia="Cairo"/>
          <w:sz w:val="22"/>
          <w:szCs w:val="22"/>
          <w:rtl w:val="true"/>
        </w:rPr>
        <w:t>المالي المحاسبي الدقيق</w:t>
      </w:r>
      <w:r>
        <w:rPr>
          <w:rFonts w:eastAsia="Cairo" w:cs="Cairo"/>
          <w:sz w:val="22"/>
          <w:szCs w:val="22"/>
          <w:rtl w:val="true"/>
        </w:rPr>
        <w:t xml:space="preserve">" </w:t>
      </w:r>
      <w:r>
        <w:rPr>
          <w:rFonts w:ascii="Cairo" w:hAnsi="Cairo" w:eastAsia="Cairo"/>
          <w:sz w:val="22"/>
          <w:szCs w:val="22"/>
          <w:rtl w:val="true"/>
        </w:rPr>
        <w:t>في قاعدة بيانات حية واحدة وواجهة واحدة بدون ترقيع</w:t>
      </w:r>
      <w:r>
        <w:rPr>
          <w:rFonts w:eastAsia="Cairo" w:cs="Cairo"/>
          <w:sz w:val="22"/>
          <w:szCs w:val="22"/>
          <w:rtl w:val="true"/>
        </w:rPr>
        <w:t>!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يتفوق على العمالقة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Epic</w:t>
      </w:r>
      <w:r>
        <w:rPr>
          <w:rFonts w:eastAsia="Cairo" w:cs="Cairo"/>
          <w:b/>
          <w:bCs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و </w:t>
      </w:r>
      <w:r>
        <w:rPr>
          <w:rFonts w:eastAsia="Cairo" w:cs="Cairo"/>
          <w:b/>
          <w:bCs/>
          <w:sz w:val="22"/>
          <w:szCs w:val="22"/>
        </w:rPr>
        <w:t>Cerner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بسرعة تطبيق خيالية، مرونة فائقة للتعديل لمواءمة تشريعات أي دولة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ascii="Cairo" w:hAnsi="Cairo" w:eastAsia="Cairo"/>
          <w:sz w:val="22"/>
          <w:szCs w:val="22"/>
          <w:rtl w:val="true"/>
        </w:rPr>
        <w:t>مصر، السعودية، ليبيا، الخ</w:t>
      </w:r>
      <w:r>
        <w:rPr>
          <w:rFonts w:eastAsia="Cairo" w:cs="Cairo"/>
          <w:sz w:val="22"/>
          <w:szCs w:val="22"/>
          <w:rtl w:val="true"/>
        </w:rPr>
        <w:t>)</w:t>
      </w:r>
      <w:r>
        <w:rPr>
          <w:rFonts w:ascii="Cairo" w:hAnsi="Cairo" w:eastAsia="Cairo"/>
          <w:sz w:val="22"/>
          <w:szCs w:val="22"/>
          <w:rtl w:val="true"/>
        </w:rPr>
        <w:t>، وبتكلفة اقتصادية يمكن استرداد مبالغها كعائد استثمار خلال سنة واحدة فقط للمستشفى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fill="1E293B" w:val="clear"/>
        <w:bidi w:val="1"/>
        <w:spacing w:before="100" w:after="200"/>
        <w:rPr>
          <w:rFonts w:ascii="Cairo" w:hAnsi="Cairo" w:eastAsia="Cairo" w:cs="Cairo"/>
          <w:b/>
          <w:bCs/>
          <w:color w:val="FFFFFF"/>
          <w:sz w:val="30"/>
          <w:szCs w:val="30"/>
        </w:rPr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4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التوقعات المالية وتسعير النظام في السوق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نظام بضخامة </w:t>
      </w:r>
      <w:r>
        <w:rPr>
          <w:rFonts w:eastAsia="Cairo" w:cs="Cairo"/>
          <w:sz w:val="22"/>
          <w:szCs w:val="22"/>
          <w:rtl w:val="true"/>
        </w:rPr>
        <w:t>"</w:t>
      </w:r>
      <w:r>
        <w:rPr>
          <w:rFonts w:ascii="Cairo" w:hAnsi="Cairo" w:eastAsia="Cairo"/>
          <w:sz w:val="22"/>
          <w:szCs w:val="22"/>
          <w:rtl w:val="true"/>
        </w:rPr>
        <w:t>السرايا الطبي</w:t>
      </w:r>
      <w:r>
        <w:rPr>
          <w:rFonts w:eastAsia="Cairo" w:cs="Cairo"/>
          <w:sz w:val="22"/>
          <w:szCs w:val="22"/>
          <w:rtl w:val="true"/>
        </w:rPr>
        <w:t xml:space="preserve">" </w:t>
      </w:r>
      <w:r>
        <w:rPr>
          <w:rFonts w:ascii="Cairo" w:hAnsi="Cairo" w:eastAsia="Cairo"/>
          <w:sz w:val="22"/>
          <w:szCs w:val="22"/>
          <w:rtl w:val="true"/>
        </w:rPr>
        <w:t xml:space="preserve">وواجهاته الحديثة، لا يُباع كـ </w:t>
      </w:r>
      <w:r>
        <w:rPr>
          <w:rFonts w:eastAsia="Cairo" w:cs="Cairo"/>
          <w:sz w:val="22"/>
          <w:szCs w:val="22"/>
          <w:rtl w:val="true"/>
        </w:rPr>
        <w:t>"</w:t>
      </w:r>
      <w:r>
        <w:rPr>
          <w:rFonts w:ascii="Cairo" w:hAnsi="Cairo" w:eastAsia="Cairo"/>
          <w:sz w:val="22"/>
          <w:szCs w:val="22"/>
          <w:rtl w:val="true"/>
        </w:rPr>
        <w:t>نسخة برنامج</w:t>
      </w:r>
      <w:r>
        <w:rPr>
          <w:rFonts w:eastAsia="Cairo" w:cs="Cairo"/>
          <w:sz w:val="22"/>
          <w:szCs w:val="22"/>
          <w:rtl w:val="true"/>
        </w:rPr>
        <w:t>"</w:t>
      </w:r>
      <w:r>
        <w:rPr>
          <w:rFonts w:ascii="Cairo" w:hAnsi="Cairo" w:eastAsia="Cairo"/>
          <w:sz w:val="22"/>
          <w:szCs w:val="22"/>
          <w:rtl w:val="true"/>
        </w:rPr>
        <w:t xml:space="preserve">، بل يُباع في السوق تحت مسمى </w:t>
      </w:r>
      <w:r>
        <w:rPr>
          <w:rFonts w:eastAsia="Cairo" w:cs="Cairo"/>
          <w:sz w:val="22"/>
          <w:szCs w:val="22"/>
          <w:rtl w:val="true"/>
        </w:rPr>
        <w:t>"</w:t>
      </w:r>
      <w:r>
        <w:rPr>
          <w:rFonts w:ascii="Cairo" w:hAnsi="Cairo" w:eastAsia="Cairo"/>
          <w:sz w:val="22"/>
          <w:szCs w:val="22"/>
          <w:rtl w:val="true"/>
        </w:rPr>
        <w:t>مشروع تحوّل رقمي مؤسسي</w:t>
      </w:r>
      <w:r>
        <w:rPr>
          <w:rFonts w:eastAsia="Cairo" w:cs="Cairo"/>
          <w:sz w:val="22"/>
          <w:szCs w:val="22"/>
          <w:rtl w:val="true"/>
        </w:rPr>
        <w:t xml:space="preserve">" </w:t>
      </w:r>
      <w:r>
        <w:rPr>
          <w:rFonts w:ascii="Cairo" w:hAnsi="Cairo" w:eastAsia="Cairo"/>
          <w:sz w:val="22"/>
          <w:szCs w:val="22"/>
          <w:rtl w:val="true"/>
        </w:rPr>
        <w:t>بتسعير ممتاز</w:t>
      </w:r>
      <w:r>
        <w:rPr>
          <w:rFonts w:eastAsia="Cairo" w:cs="Cairo"/>
          <w:sz w:val="22"/>
          <w:szCs w:val="22"/>
          <w:rtl w:val="true"/>
        </w:rPr>
        <w:t xml:space="preserve">. </w:t>
      </w:r>
      <w:r>
        <w:rPr>
          <w:rFonts w:ascii="Cairo" w:hAnsi="Cairo" w:eastAsia="Cairo"/>
          <w:sz w:val="22"/>
          <w:szCs w:val="22"/>
          <w:rtl w:val="true"/>
        </w:rPr>
        <w:t>ينقسم التسعير حسب حجم العميل إلى نموذجين دارجين في السوق العربي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>
          <w:rFonts w:ascii="Cairo" w:hAnsi="Cairo" w:eastAsia="Cairo" w:cs="Cairo"/>
          <w:b/>
          <w:bCs/>
          <w:color w:val="7C3AED"/>
          <w:sz w:val="26"/>
          <w:szCs w:val="26"/>
        </w:rPr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النموذج الأول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التمليك والتجهيز المحلي 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(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On-Premise / Perpetual License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هذا النموذج مفضل لدى المستشفيات الخاصة الكبيرة التي تمتلك قوانين خصوصية عالية، ولديها غرف خوادم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Servers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>في قبو المستشفى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رسوم الرخصة والتنفيذ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Implementation &amp; Setup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مستشفى متوسط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50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سرير، قرابة </w:t>
      </w:r>
      <w:r>
        <w:rPr>
          <w:rFonts w:eastAsia="Cairo" w:cs="Cairo"/>
          <w:sz w:val="22"/>
          <w:szCs w:val="22"/>
        </w:rPr>
        <w:t>100</w:t>
      </w:r>
      <w:r>
        <w:rPr>
          <w:rFonts w:eastAsia="Cairo" w:cs="Cairo"/>
          <w:sz w:val="22"/>
          <w:szCs w:val="22"/>
          <w:rtl w:val="true"/>
        </w:rPr>
        <w:t>~</w:t>
      </w:r>
      <w:r>
        <w:rPr>
          <w:rFonts w:eastAsia="Cairo" w:cs="Cairo"/>
          <w:sz w:val="22"/>
          <w:szCs w:val="22"/>
        </w:rPr>
        <w:t>150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موظف كمستخدم للبرنامج</w:t>
      </w:r>
      <w:r>
        <w:rPr>
          <w:rFonts w:eastAsia="Cairo" w:cs="Cairo"/>
          <w:sz w:val="22"/>
          <w:szCs w:val="22"/>
          <w:rtl w:val="true"/>
        </w:rPr>
        <w:t xml:space="preserve">): </w:t>
      </w:r>
      <w:r>
        <w:rPr>
          <w:rFonts w:eastAsia="Cairo" w:cs="Cairo"/>
          <w:b/>
          <w:bCs/>
          <w:sz w:val="22"/>
          <w:szCs w:val="22"/>
        </w:rPr>
        <w:t>25,000</w:t>
      </w:r>
      <w:r>
        <w:rPr>
          <w:rFonts w:eastAsia="Cairo" w:cs="Cairo"/>
          <w:b/>
          <w:bCs/>
          <w:sz w:val="22"/>
          <w:szCs w:val="22"/>
          <w:rtl w:val="true"/>
        </w:rPr>
        <w:t xml:space="preserve">$ 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إلى </w:t>
      </w:r>
      <w:r>
        <w:rPr>
          <w:rFonts w:eastAsia="Cairo" w:cs="Cairo"/>
          <w:b/>
          <w:bCs/>
          <w:sz w:val="22"/>
          <w:szCs w:val="22"/>
        </w:rPr>
        <w:t>45,000</w:t>
      </w:r>
      <w:r>
        <w:rPr>
          <w:rFonts w:eastAsia="Cairo" w:cs="Cairo"/>
          <w:b/>
          <w:bCs/>
          <w:sz w:val="22"/>
          <w:szCs w:val="22"/>
          <w:rtl w:val="true"/>
        </w:rPr>
        <w:t xml:space="preserve">$ 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دولار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مستشفى كبير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ascii="Cairo" w:hAnsi="Cairo" w:eastAsia="Cairo"/>
          <w:sz w:val="22"/>
          <w:szCs w:val="22"/>
          <w:rtl w:val="true"/>
        </w:rPr>
        <w:t xml:space="preserve">أكبر من </w:t>
      </w:r>
      <w:r>
        <w:rPr>
          <w:rFonts w:eastAsia="Cairo" w:cs="Cairo"/>
          <w:sz w:val="22"/>
          <w:szCs w:val="22"/>
        </w:rPr>
        <w:t>100</w:t>
      </w:r>
      <w:r>
        <w:rPr>
          <w:rFonts w:eastAsia="Cairo" w:cs="Cairo"/>
          <w:sz w:val="22"/>
          <w:szCs w:val="22"/>
          <w:rtl w:val="true"/>
        </w:rPr>
        <w:t>~</w:t>
      </w:r>
      <w:r>
        <w:rPr>
          <w:rFonts w:eastAsia="Cairo" w:cs="Cairo"/>
          <w:sz w:val="22"/>
          <w:szCs w:val="22"/>
        </w:rPr>
        <w:t>200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سرير، وتعدد أجنحة وشركات تأمين كثيرة</w:t>
      </w:r>
      <w:r>
        <w:rPr>
          <w:rFonts w:eastAsia="Cairo" w:cs="Cairo"/>
          <w:sz w:val="22"/>
          <w:szCs w:val="22"/>
          <w:rtl w:val="true"/>
        </w:rPr>
        <w:t xml:space="preserve">): </w:t>
      </w:r>
      <w:r>
        <w:rPr>
          <w:rFonts w:eastAsia="Cairo" w:cs="Cairo"/>
          <w:b/>
          <w:bCs/>
          <w:sz w:val="22"/>
          <w:szCs w:val="22"/>
        </w:rPr>
        <w:t>50,000</w:t>
      </w:r>
      <w:r>
        <w:rPr>
          <w:rFonts w:eastAsia="Cairo" w:cs="Cairo"/>
          <w:b/>
          <w:bCs/>
          <w:sz w:val="22"/>
          <w:szCs w:val="22"/>
          <w:rtl w:val="true"/>
        </w:rPr>
        <w:t xml:space="preserve">$ 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إلى </w:t>
      </w:r>
      <w:r>
        <w:rPr>
          <w:rFonts w:eastAsia="Cairo" w:cs="Cairo"/>
          <w:b/>
          <w:bCs/>
          <w:sz w:val="22"/>
          <w:szCs w:val="22"/>
        </w:rPr>
        <w:t>100,000</w:t>
      </w:r>
      <w:r>
        <w:rPr>
          <w:rFonts w:eastAsia="Cairo" w:cs="Cairo"/>
          <w:b/>
          <w:bCs/>
          <w:sz w:val="22"/>
          <w:szCs w:val="22"/>
          <w:rtl w:val="true"/>
        </w:rPr>
        <w:t xml:space="preserve">$ 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دولار</w:t>
      </w:r>
      <w:r>
        <w:rPr>
          <w:rFonts w:ascii="Cairo" w:hAnsi="Cairo" w:eastAsia="Cairo"/>
          <w:sz w:val="22"/>
          <w:szCs w:val="22"/>
          <w:rtl w:val="true"/>
        </w:rPr>
        <w:t xml:space="preserve">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ascii="Cairo" w:hAnsi="Cairo" w:eastAsia="Cairo"/>
          <w:sz w:val="22"/>
          <w:szCs w:val="22"/>
          <w:rtl w:val="true"/>
        </w:rPr>
        <w:t xml:space="preserve">ويتزايد السعر بحسب حجم ترحيل بيانات السنوات السابقة </w:t>
      </w:r>
      <w:r>
        <w:rPr>
          <w:rFonts w:eastAsia="Cairo" w:cs="Cairo"/>
          <w:sz w:val="22"/>
          <w:szCs w:val="22"/>
        </w:rPr>
        <w:t>Migration</w:t>
      </w:r>
      <w:r>
        <w:rPr>
          <w:rFonts w:eastAsia="Cairo" w:cs="Cairo"/>
          <w:sz w:val="22"/>
          <w:szCs w:val="22"/>
          <w:rtl w:val="true"/>
        </w:rPr>
        <w:t>).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عقد الصيانة والدعم الفني السنوي الإلزامي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AMC - Annual Maintenance Contract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المعيار العالمي هو دفع رسوم تمثل قرابة </w:t>
      </w:r>
      <w:r>
        <w:rPr>
          <w:rFonts w:eastAsia="Cairo" w:cs="Cairo"/>
          <w:sz w:val="22"/>
          <w:szCs w:val="22"/>
        </w:rPr>
        <w:t>18</w:t>
      </w:r>
      <w:r>
        <w:rPr>
          <w:rFonts w:eastAsia="Cairo" w:cs="Cairo"/>
          <w:sz w:val="22"/>
          <w:szCs w:val="22"/>
          <w:rtl w:val="true"/>
        </w:rPr>
        <w:t xml:space="preserve">% </w:t>
      </w:r>
      <w:r>
        <w:rPr>
          <w:rFonts w:ascii="Cairo" w:hAnsi="Cairo" w:eastAsia="Cairo"/>
          <w:sz w:val="22"/>
          <w:szCs w:val="22"/>
          <w:rtl w:val="true"/>
        </w:rPr>
        <w:t xml:space="preserve">إلى </w:t>
      </w:r>
      <w:r>
        <w:rPr>
          <w:rFonts w:eastAsia="Cairo" w:cs="Cairo"/>
          <w:sz w:val="22"/>
          <w:szCs w:val="22"/>
        </w:rPr>
        <w:t>22</w:t>
      </w:r>
      <w:r>
        <w:rPr>
          <w:rFonts w:eastAsia="Cairo" w:cs="Cairo"/>
          <w:sz w:val="22"/>
          <w:szCs w:val="22"/>
          <w:rtl w:val="true"/>
        </w:rPr>
        <w:t xml:space="preserve">% </w:t>
      </w:r>
      <w:r>
        <w:rPr>
          <w:rFonts w:ascii="Cairo" w:hAnsi="Cairo" w:eastAsia="Cairo"/>
          <w:sz w:val="22"/>
          <w:szCs w:val="22"/>
          <w:rtl w:val="true"/>
        </w:rPr>
        <w:t xml:space="preserve">من قيمة الرخصة الأصلية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ascii="Cairo" w:hAnsi="Cairo" w:eastAsia="Cairo"/>
          <w:sz w:val="22"/>
          <w:szCs w:val="22"/>
          <w:rtl w:val="true"/>
        </w:rPr>
        <w:t xml:space="preserve">أي بين </w:t>
      </w:r>
      <w:r>
        <w:rPr>
          <w:rFonts w:eastAsia="Cairo" w:cs="Cairo"/>
          <w:b/>
          <w:bCs/>
          <w:sz w:val="22"/>
          <w:szCs w:val="22"/>
        </w:rPr>
        <w:t>5,000</w:t>
      </w:r>
      <w:r>
        <w:rPr>
          <w:rFonts w:eastAsia="Cairo" w:cs="Cairo"/>
          <w:b/>
          <w:bCs/>
          <w:sz w:val="22"/>
          <w:szCs w:val="22"/>
          <w:rtl w:val="true"/>
        </w:rPr>
        <w:t xml:space="preserve">$ 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إلى </w:t>
      </w:r>
      <w:r>
        <w:rPr>
          <w:rFonts w:eastAsia="Cairo" w:cs="Cairo"/>
          <w:b/>
          <w:bCs/>
          <w:sz w:val="22"/>
          <w:szCs w:val="22"/>
        </w:rPr>
        <w:t>20,000</w:t>
      </w:r>
      <w:r>
        <w:rPr>
          <w:rFonts w:eastAsia="Cairo" w:cs="Cairo"/>
          <w:b/>
          <w:bCs/>
          <w:sz w:val="22"/>
          <w:szCs w:val="22"/>
          <w:rtl w:val="true"/>
        </w:rPr>
        <w:t xml:space="preserve">$ 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سنوياً</w:t>
      </w:r>
      <w:r>
        <w:rPr>
          <w:rFonts w:eastAsia="Cairo" w:cs="Cairo"/>
          <w:sz w:val="22"/>
          <w:szCs w:val="22"/>
          <w:rtl w:val="true"/>
        </w:rPr>
        <w:t xml:space="preserve">). </w:t>
      </w:r>
      <w:r>
        <w:rPr>
          <w:rFonts w:ascii="Cairo" w:hAnsi="Cairo" w:eastAsia="Cairo"/>
          <w:sz w:val="22"/>
          <w:szCs w:val="22"/>
          <w:rtl w:val="true"/>
        </w:rPr>
        <w:t>يغطي هذا العقد التحديثات الأمنية والدعم التقني اللحظي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>
          <w:rFonts w:ascii="Cairo" w:hAnsi="Cairo" w:eastAsia="Cairo" w:cs="Cairo"/>
          <w:b/>
          <w:bCs/>
          <w:color w:val="7C3AED"/>
          <w:sz w:val="26"/>
          <w:szCs w:val="26"/>
        </w:rPr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النموذج الثاني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الاشتراك السحابي الدائم 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(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SaaS - Cloud Subscriptions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مفضل للعيادات المُجمّعة الفاخرة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Polyclinics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>والمراكز الجراحية المصغرة ومراكز الخصوبة التي لا تريد إرهاق ميزانيتها الرأسمالية بشراء خوادم ضخمة، بل تفضل الدفع التشغيلي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رسوم الإعداد وتدريب الطاقم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Setup &amp; Onboarding Fee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تُدفع لمرة واحدة وقدرها </w:t>
      </w:r>
      <w:r>
        <w:rPr>
          <w:rFonts w:eastAsia="Cairo" w:cs="Cairo"/>
          <w:b/>
          <w:bCs/>
          <w:sz w:val="22"/>
          <w:szCs w:val="22"/>
        </w:rPr>
        <w:t>2,000</w:t>
      </w:r>
      <w:r>
        <w:rPr>
          <w:rFonts w:eastAsia="Cairo" w:cs="Cairo"/>
          <w:b/>
          <w:bCs/>
          <w:sz w:val="22"/>
          <w:szCs w:val="22"/>
          <w:rtl w:val="true"/>
        </w:rPr>
        <w:t xml:space="preserve">$ 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إلى </w:t>
      </w:r>
      <w:r>
        <w:rPr>
          <w:rFonts w:eastAsia="Cairo" w:cs="Cairo"/>
          <w:b/>
          <w:bCs/>
          <w:sz w:val="22"/>
          <w:szCs w:val="22"/>
        </w:rPr>
        <w:t>5,000</w:t>
      </w:r>
      <w:r>
        <w:rPr>
          <w:rFonts w:eastAsia="Cairo" w:cs="Cairo"/>
          <w:b/>
          <w:bCs/>
          <w:sz w:val="22"/>
          <w:szCs w:val="22"/>
          <w:rtl w:val="true"/>
        </w:rPr>
        <w:t xml:space="preserve">$ 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دولار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الاشتراك الفعلي للخدمة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تستضاف على </w:t>
      </w:r>
      <w:r>
        <w:rPr>
          <w:rFonts w:eastAsia="Cairo" w:cs="Cairo"/>
          <w:b/>
          <w:bCs/>
          <w:sz w:val="22"/>
          <w:szCs w:val="22"/>
        </w:rPr>
        <w:t>AWS</w:t>
      </w:r>
      <w:r>
        <w:rPr>
          <w:rFonts w:eastAsia="Cairo" w:cs="Cairo"/>
          <w:b/>
          <w:bCs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أو سيرفر سحابي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تتراوح بين </w:t>
      </w:r>
      <w:r>
        <w:rPr>
          <w:rFonts w:eastAsia="Cairo" w:cs="Cairo"/>
          <w:b/>
          <w:bCs/>
          <w:sz w:val="22"/>
          <w:szCs w:val="22"/>
        </w:rPr>
        <w:t>1,000</w:t>
      </w:r>
      <w:r>
        <w:rPr>
          <w:rFonts w:eastAsia="Cairo" w:cs="Cairo"/>
          <w:b/>
          <w:bCs/>
          <w:sz w:val="22"/>
          <w:szCs w:val="22"/>
          <w:rtl w:val="true"/>
        </w:rPr>
        <w:t xml:space="preserve">$ 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إلى </w:t>
      </w:r>
      <w:r>
        <w:rPr>
          <w:rFonts w:eastAsia="Cairo" w:cs="Cairo"/>
          <w:b/>
          <w:bCs/>
          <w:sz w:val="22"/>
          <w:szCs w:val="22"/>
        </w:rPr>
        <w:t>3,500</w:t>
      </w:r>
      <w:r>
        <w:rPr>
          <w:rFonts w:eastAsia="Cairo" w:cs="Cairo"/>
          <w:b/>
          <w:bCs/>
          <w:sz w:val="22"/>
          <w:szCs w:val="22"/>
          <w:rtl w:val="true"/>
        </w:rPr>
        <w:t xml:space="preserve">$ 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دولار شهرياً</w:t>
      </w:r>
      <w:r>
        <w:rPr>
          <w:rFonts w:eastAsia="Cairo" w:cs="Cairo"/>
          <w:b/>
          <w:bCs/>
          <w:sz w:val="22"/>
          <w:szCs w:val="22"/>
          <w:rtl w:val="true"/>
        </w:rPr>
        <w:t>!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وذلك يتم تسعيره بناءً على عدد الأسرة، عدد الأطباء المفعلين في النظام وحجم الحركات التأمينية والمالية التي تستهلك مساحات البيانات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bidi w:val="1"/>
        <w:spacing w:lineRule="auto" w:line="341" w:before="0" w:after="60"/>
        <w:ind w:hanging="0" w:start="720"/>
        <w:rPr>
          <w:rFonts w:ascii="Cairo" w:hAnsi="Cairo" w:eastAsia="Cairo" w:cs="Cairo"/>
          <w:sz w:val="22"/>
          <w:szCs w:val="22"/>
        </w:rPr>
      </w:pPr>
      <w:r>
        <w:rPr>
          <w:rFonts w:eastAsia="Cairo" w:cs="Cairo"/>
          <w:sz w:val="22"/>
          <w:szCs w:val="22"/>
          <w:rtl w:val="true"/>
        </w:rPr>
      </w:r>
    </w:p>
    <w:p>
      <w:pPr>
        <w:pStyle w:val="Normal"/>
        <w:bidi w:val="1"/>
        <w:spacing w:lineRule="auto" w:line="360" w:before="0" w:after="100"/>
        <w:rPr/>
      </w:pPr>
      <w:r>
        <w:rPr>
          <w:rFonts w:eastAsia="Cairo" w:cs="Cairo"/>
          <w:sz w:val="22"/>
          <w:szCs w:val="22"/>
          <w:rtl w:val="true"/>
        </w:rPr>
        <w:t>*(</w:t>
      </w:r>
      <w:r>
        <w:rPr>
          <w:rFonts w:ascii="Cairo" w:hAnsi="Cairo" w:eastAsia="Cairo"/>
          <w:sz w:val="22"/>
          <w:szCs w:val="22"/>
          <w:rtl w:val="true"/>
        </w:rPr>
        <w:t>بناءً على الجودة التي تراوحنا فيها بالنظام الأخير، يمكنكم في المرحلة الأولى استهداف النموذج السحابي بمبالغ متواضعة كخطوة لكسب حصة سوقية قوية، ثم التوجه للتوليفة الكبيرة للقطاعات الخاصة المستهدفة</w:t>
      </w:r>
      <w:r>
        <w:rPr>
          <w:rFonts w:eastAsia="Cairo" w:cs="Cairo"/>
          <w:sz w:val="22"/>
          <w:szCs w:val="22"/>
          <w:rtl w:val="true"/>
        </w:rPr>
        <w:t>).*</w:t>
      </w:r>
    </w:p>
    <w:sectPr>
      <w:headerReference w:type="default" r:id="rId2"/>
      <w:footerReference w:type="default" r:id="rId3"/>
      <w:type w:val="nextPage"/>
      <w:pgSz w:w="11906" w:h="16838"/>
      <w:pgMar w:left="1000" w:right="1000" w:gutter="0" w:header="708" w:top="800" w:footer="708" w:bottom="80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iro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E2E8F0"/>
      </w:pBdr>
      <w:bidi w:val="1"/>
      <w:jc w:val="center"/>
      <w:rPr/>
    </w:pPr>
    <w:r>
      <w:rPr>
        <w:rFonts w:eastAsia="Cairo" w:cs="Cairo"/>
        <w:color w:val="94A3B8"/>
        <w:sz w:val="14"/>
        <w:szCs w:val="14"/>
        <w:rtl w:val="true"/>
      </w:rPr>
      <w:t xml:space="preserve">© </w:t>
    </w:r>
    <w:r>
      <w:rPr>
        <w:rFonts w:eastAsia="Cairo" w:cs="Cairo"/>
        <w:color w:val="94A3B8"/>
        <w:sz w:val="14"/>
        <w:szCs w:val="14"/>
      </w:rPr>
      <w:t>2026</w:t>
    </w:r>
    <w:r>
      <w:rPr>
        <w:rFonts w:eastAsia="Cairo" w:cs="Cairo"/>
        <w:color w:val="94A3B8"/>
        <w:sz w:val="14"/>
        <w:szCs w:val="14"/>
        <w:rtl w:val="true"/>
      </w:rPr>
      <w:t xml:space="preserve"> </w:t>
    </w:r>
    <w:r>
      <w:rPr>
        <w:rFonts w:ascii="Cairo" w:hAnsi="Cairo" w:eastAsia="Cairo"/>
        <w:color w:val="94A3B8"/>
        <w:sz w:val="14"/>
        <w:szCs w:val="14"/>
        <w:rtl w:val="true"/>
      </w:rPr>
      <w:t>شركة السرايا للتقنية — جميع الحقوق محفوظة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0" w:color="E2E8F0"/>
      </w:pBdr>
      <w:bidi w:val="1"/>
      <w:spacing w:before="0" w:after="100"/>
      <w:rPr/>
    </w:pPr>
    <w:r>
      <w:rPr>
        <w:rFonts w:ascii="Cairo" w:hAnsi="Cairo" w:eastAsia="Cairo"/>
        <w:color w:val="94A3B8"/>
        <w:sz w:val="16"/>
        <w:szCs w:val="16"/>
        <w:rtl w:val="true"/>
      </w:rPr>
      <w:t xml:space="preserve">نظام السرايا الطبي  —  </w:t>
    </w:r>
    <w:r>
      <w:rPr>
        <w:rFonts w:eastAsia="Cairo" w:cs="Cairo"/>
        <w:color w:val="94A3B8"/>
        <w:sz w:val="16"/>
        <w:szCs w:val="16"/>
      </w:rPr>
      <w:t>saraya_erp_review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>
        <w:rFonts w:ascii="Cairo" w:hAnsi="Cairo" w:eastAsia="Cairo" w:cs="Cairo"/>
        <w:sz w:val="22"/>
        <w:szCs w:val="22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>
        <w:rFonts w:ascii="Cairo" w:hAnsi="Cairo" w:eastAsia="Cairo" w:cs="Cairo"/>
        <w:sz w:val="22"/>
        <w:szCs w:val="22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iro" w:hAnsi="Cairo" w:eastAsia="Cairo" w:cs="Cairo"/>
        <w:sz w:val="22"/>
        <w:szCs w:val="22"/>
        <w:lang w:val="en-US" w:eastAsia="zh-CN" w:bidi="ar-LY"/>
      </w:rPr>
    </w:rPrDefault>
    <w:pPrDefault>
      <w:pPr>
        <w:suppressAutoHyphens w:val="true"/>
        <w:jc w:val="start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1"/>
      <w:spacing w:before="0" w:after="0"/>
      <w:jc w:val="start"/>
    </w:pPr>
    <w:rPr>
      <w:rFonts w:ascii="Cairo" w:hAnsi="Cairo" w:eastAsia="Cairo" w:cs="Cairo"/>
      <w:color w:val="auto"/>
      <w:kern w:val="0"/>
      <w:sz w:val="22"/>
      <w:szCs w:val="22"/>
      <w:lang w:val="en-US" w:eastAsia="zh-CN" w:bidi="ar-LY"/>
    </w:rPr>
  </w:style>
  <w:style w:type="paragraph" w:styleId="Heading1">
    <w:name w:val="heading 1"/>
    <w:basedOn w:val="user2"/>
    <w:qFormat/>
    <w:pPr/>
    <w:rPr>
      <w:color w:val="2E74B5"/>
      <w:sz w:val="32"/>
      <w:szCs w:val="32"/>
    </w:rPr>
  </w:style>
  <w:style w:type="paragraph" w:styleId="Heading2">
    <w:name w:val="heading 2"/>
    <w:basedOn w:val="user2"/>
    <w:qFormat/>
    <w:pPr/>
    <w:rPr>
      <w:color w:val="2E74B5"/>
      <w:sz w:val="26"/>
      <w:szCs w:val="26"/>
    </w:rPr>
  </w:style>
  <w:style w:type="paragraph" w:styleId="Heading3">
    <w:name w:val="heading 3"/>
    <w:basedOn w:val="user2"/>
    <w:qFormat/>
    <w:pPr/>
    <w:rPr>
      <w:color w:val="1F4D78"/>
      <w:sz w:val="24"/>
      <w:szCs w:val="24"/>
    </w:rPr>
  </w:style>
  <w:style w:type="paragraph" w:styleId="Heading4">
    <w:name w:val="heading 4"/>
    <w:basedOn w:val="user2"/>
    <w:qFormat/>
    <w:pPr/>
    <w:rPr>
      <w:i/>
      <w:iCs/>
      <w:color w:val="2E74B5"/>
    </w:rPr>
  </w:style>
  <w:style w:type="paragraph" w:styleId="Heading5">
    <w:name w:val="heading 5"/>
    <w:basedOn w:val="user2"/>
    <w:qFormat/>
    <w:pPr/>
    <w:rPr>
      <w:color w:val="2E74B5"/>
    </w:rPr>
  </w:style>
  <w:style w:type="paragraph" w:styleId="Heading6">
    <w:name w:val="heading 6"/>
    <w:basedOn w:val="user2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user">
    <w:name w:val="محارف الحواشي (user)"/>
    <w:qFormat/>
    <w:rPr>
      <w:vertAlign w:val="superscript"/>
    </w:rPr>
  </w:style>
  <w:style w:type="character" w:styleId="Style8">
    <w:name w:val="محارف الحواشي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qFormat/>
    <w:rPr>
      <w:sz w:val="20"/>
      <w:szCs w:val="20"/>
    </w:rPr>
  </w:style>
  <w:style w:type="character" w:styleId="user1">
    <w:name w:val="أحرف التعليق الختامي (user)"/>
    <w:qFormat/>
    <w:rPr>
      <w:vertAlign w:val="superscript"/>
    </w:rPr>
  </w:style>
  <w:style w:type="character" w:styleId="Style9">
    <w:name w:val="أحرف التعليق الختامي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qFormat/>
    <w:rPr>
      <w:sz w:val="20"/>
      <w:szCs w:val="20"/>
    </w:rPr>
  </w:style>
  <w:style w:type="paragraph" w:styleId="Style10">
    <w:name w:val="عنوان رئيسي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Style11">
    <w:name w:val="فهرس"/>
    <w:basedOn w:val="Normal"/>
    <w:qFormat/>
    <w:pPr>
      <w:suppressLineNumbers/>
    </w:pPr>
    <w:rPr>
      <w:rFonts w:cs="Tahoma"/>
    </w:rPr>
  </w:style>
  <w:style w:type="paragraph" w:styleId="user2">
    <w:name w:val="عنوان رئيسي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user3">
    <w:name w:val="فهرس (user)"/>
    <w:basedOn w:val="Normal"/>
    <w:qFormat/>
    <w:pPr>
      <w:suppressLineNumbers/>
    </w:pPr>
    <w:rPr>
      <w:rFonts w:cs="Tahoma"/>
    </w:rPr>
  </w:style>
  <w:style w:type="paragraph" w:styleId="Title">
    <w:name w:val="Title"/>
    <w:basedOn w:val="user2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kinsoku w:val="true"/>
      <w:overflowPunct w:val="true"/>
      <w:autoSpaceDE w:val="true"/>
      <w:bidi w:val="1"/>
      <w:spacing w:before="0" w:after="0"/>
      <w:jc w:val="start"/>
    </w:pPr>
    <w:rPr>
      <w:rFonts w:ascii="Cairo" w:hAnsi="Cairo" w:eastAsia="Cairo" w:cs="Cairo"/>
      <w:b/>
      <w:bCs/>
      <w:color w:val="auto"/>
      <w:kern w:val="0"/>
      <w:sz w:val="22"/>
      <w:szCs w:val="22"/>
      <w:lang w:val="en-US" w:eastAsia="zh-CN" w:bidi="ar-LY"/>
    </w:rPr>
  </w:style>
  <w:style w:type="paragraph" w:styleId="ListParagraph">
    <w:name w:val="List Paragraph"/>
    <w:qFormat/>
    <w:pPr>
      <w:widowControl/>
      <w:suppressAutoHyphens w:val="true"/>
      <w:kinsoku w:val="true"/>
      <w:overflowPunct w:val="true"/>
      <w:autoSpaceDE w:val="true"/>
      <w:bidi w:val="1"/>
      <w:spacing w:before="0" w:after="0"/>
      <w:jc w:val="start"/>
    </w:pPr>
    <w:rPr>
      <w:rFonts w:ascii="Cairo" w:hAnsi="Cairo" w:eastAsia="Cairo" w:cs="Cairo"/>
      <w:color w:val="auto"/>
      <w:kern w:val="0"/>
      <w:sz w:val="22"/>
      <w:szCs w:val="22"/>
      <w:lang w:val="en-US" w:eastAsia="zh-CN" w:bidi="ar-LY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93</TotalTime>
  <Application>LibreOffice/25.8.4.2$Windows_X86_64 LibreOffice_project/290daaa01b999472f0c7a3890eb6a550fd74c6df</Application>
  <AppVersion>15.0000</AppVersion>
  <Pages>7</Pages>
  <Words>1125</Words>
  <Characters>6330</Characters>
  <CharactersWithSpaces>7355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2026-04-14T02:26:17Z</dcterms:created>
  <dc:creator>Saraya Technology</dc:creator>
  <dc:description>saraya_erp_review</dc:description>
  <dc:language>ar-LY</dc:language>
  <cp:lastModifiedBy/>
  <dcterms:modified xsi:type="dcterms:W3CDTF">2026-04-14T23:58:18Z</dcterms:modified>
  <cp:revision>5</cp:revision>
  <dc:subject/>
  <dc:title>saraya_erp_review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