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b/>
          <w:color w:val="1565C0"/>
          <w:sz w:val="40"/>
          <w:szCs w:val="40"/>
        </w:rPr>
        <w:t xml:space="preserve">Bangla Voice CRM Management</w:t>
      </w:r>
    </w:p>
    <w:p>
      <w:pPr>
        <w:jc w:val="center"/>
      </w:pPr>
      <w:r>
        <w:rPr>
          <w:b/>
          <w:sz w:val="28"/>
          <w:szCs w:val="28"/>
        </w:rPr>
        <w:t xml:space="preserve">System Design Diagrams</w:t>
      </w:r>
    </w:p>
    <w:p>
      <w:pPr>
        <w:jc w:val="center"/>
      </w:pPr>
      <w:r>
        <w:t xml:space="preserve">Architecture, data flow, module, ER, deployment, and pipeline visuals</w:t>
      </w:r>
    </w:p>
    <w:p>
      <w:pPr>
        <w:jc w:val="center"/>
      </w:pPr>
      <w:r>
        <w:t xml:space="preserve">Date: 02 May 2026</w:t>
      </w:r>
    </w:p>
    <w:p>
      <w:r>
        <w:t xml:space="preserve"/>
        <w:br w:type="page"/>
      </w:r>
    </w:p>
    <w:p>
      <w:pPr>
        <w:pStyle w:val="Heading1"/>
      </w:pPr>
      <w:r>
        <w:t xml:space="preserve">1. High-Level Architecture Diagram</w:t>
      </w:r>
    </w:p>
    <w:p>
      <w:r>
        <w:t xml:space="preserve">This figure shows the full client-server architecture of the Bangla Voice CRM Management system, including mobile app modules, backend ASR pipeline, CRM extraction, intelligence, and local storage.</w:t>
      </w:r>
    </w:p>
    <w:p>
      <w:pPr>
        <w:jc w:val="center"/>
      </w:pPr>
      <w:r>
        <w:drawing>
          <wp:inline distT="0" distB="0" distL="0" distR="0">
            <wp:extent cx="8572500" cy="5715000"/>
            <wp:docPr id="1" name="System Architecture"/>
            <wp:cNvGraphicFramePr>
              <a:graphicFrameLocks noChangeAspect="1"/>
            </wp:cNvGraphicFramePr>
            <a:graphic>
              <a:graphicData uri="http://schemas.openxmlformats.org/drawingml/2006/picture">
                <pic:pic>
                  <pic:nvPicPr>
                    <pic:cNvPr id="0" name="System Architecture"/>
                    <pic:cNvPicPr/>
                  </pic:nvPicPr>
                  <pic:blipFill>
                    <a:blip r:embed="rId3"/>
                    <a:stretch>
                      <a:fillRect/>
                    </a:stretch>
                  </pic:blipFill>
                  <pic:spPr>
                    <a:xfrm>
                      <a:off x="0" y="0"/>
                      <a:ext cx="8572500" cy="5715000"/>
                    </a:xfrm>
                    <a:prstGeom prst="rect">
                      <a:avLst/>
                    </a:prstGeom>
                  </pic:spPr>
                </pic:pic>
              </a:graphicData>
            </a:graphic>
          </wp:inline>
        </w:drawing>
      </w:r>
    </w:p>
    <w:p>
      <w:pPr>
        <w:jc w:val="center"/>
      </w:pPr>
      <w:r>
        <w:t xml:space="preserve">Figure 1: High-level system architecture for Bangla Voice CRM Management.</w:t>
      </w:r>
    </w:p>
    <w:p>
      <w:pPr>
        <w:pStyle w:val="Heading1"/>
      </w:pPr>
      <w:r>
        <w:t xml:space="preserve">2. Data Flow Diagram (Level 1)</w:t>
      </w:r>
    </w:p>
    <w:p>
      <w:r>
        <w:t xml:space="preserve">This diagram shows how user input flows through the system and becomes a structured CRM lead.</w:t>
      </w:r>
    </w:p>
    <w:tbl>
      <w:tblPr>
        <w:tblStyle w:val="TableGrid"/>
        <w:tblW w:w="0" w:type="auto"/>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Pr>
      <w:tblGrid>
        <w:gridCol w:w="3500"/>
        <w:gridCol w:w="900"/>
        <w:gridCol w:w="4600"/>
      </w:tblGrid>
      <w:tr>
        <w:tc>
          <w:tcPr>
            <w:tcW w:w="3500" w:type="dxa"/>
            <w:shd w:fill="F7FAFF"/>
          </w:tcPr>
          <w:p>
            <w:pPr>
              <w:jc w:val="center"/>
            </w:pPr>
            <w:r>
              <w:t xml:space="preserve">User</w:t>
            </w:r>
          </w:p>
        </w:tc>
        <w:tc>
          <w:tcPr>
            <w:tcW w:w="900" w:type="dxa"/>
            <w:shd w:fill="EAF2FF"/>
          </w:tcPr>
          <w:p>
            <w:pPr>
              <w:jc w:val="center"/>
            </w:pPr>
            <w:r>
              <w:rPr>
                <w:b/>
              </w:rPr>
              <w:t xml:space="preserve">→</w:t>
            </w:r>
          </w:p>
        </w:tc>
        <w:tc>
          <w:tcPr>
            <w:tcW w:w="4600" w:type="dxa"/>
            <w:shd w:fill="F7FAFF"/>
          </w:tcPr>
          <w:p>
            <w:pPr>
              <w:jc w:val="center"/>
            </w:pPr>
            <w:r>
              <w:t xml:space="preserve">Voice / Text Input</w:t>
            </w:r>
          </w:p>
        </w:tc>
      </w:tr>
      <w:tr>
        <w:tc>
          <w:tcPr>
            <w:tcW w:w="3500" w:type="dxa"/>
            <w:shd w:fill="F7FAFF"/>
          </w:tcPr>
          <w:p>
            <w:pPr>
              <w:jc w:val="center"/>
            </w:pPr>
            <w:r>
              <w:rPr>
                <w:b/>
              </w:rPr>
              <w:t xml:space="preserve">Voice / Text Input</w:t>
            </w:r>
          </w:p>
        </w:tc>
        <w:tc>
          <w:tcPr>
            <w:tcW w:w="900" w:type="dxa"/>
            <w:shd w:fill="EAF2FF"/>
          </w:tcPr>
          <w:p>
            <w:pPr>
              <w:jc w:val="center"/>
            </w:pPr>
            <w:r>
              <w:rPr>
                <w:b/>
              </w:rPr>
              <w:t xml:space="preserve">→</w:t>
            </w:r>
          </w:p>
        </w:tc>
        <w:tc>
          <w:tcPr>
            <w:tcW w:w="4600" w:type="dxa"/>
            <w:shd w:fill="F7FAFF"/>
          </w:tcPr>
          <w:p>
            <w:pPr>
              <w:jc w:val="center"/>
            </w:pPr>
            <w:r>
              <w:rPr>
                <w:b/>
              </w:rPr>
              <w:t xml:space="preserve">Speech-to-Text Processing</w:t>
            </w:r>
          </w:p>
        </w:tc>
      </w:tr>
      <w:tr>
        <w:tc>
          <w:tcPr>
            <w:tcW w:w="3500" w:type="dxa"/>
            <w:shd w:fill="F7FAFF"/>
          </w:tcPr>
          <w:p>
            <w:pPr>
              <w:jc w:val="center"/>
            </w:pPr>
            <w:r>
              <w:rPr>
                <w:b/>
              </w:rPr>
              <w:t xml:space="preserve">Speech-to-Text Processing</w:t>
            </w:r>
          </w:p>
        </w:tc>
        <w:tc>
          <w:tcPr>
            <w:tcW w:w="900" w:type="dxa"/>
            <w:shd w:fill="EAF2FF"/>
          </w:tcPr>
          <w:p>
            <w:pPr>
              <w:jc w:val="center"/>
            </w:pPr>
            <w:r>
              <w:rPr>
                <w:b/>
              </w:rPr>
              <w:t xml:space="preserve">→</w:t>
            </w:r>
          </w:p>
        </w:tc>
        <w:tc>
          <w:tcPr>
            <w:tcW w:w="4600" w:type="dxa"/>
            <w:shd w:fill="F7FAFF"/>
          </w:tcPr>
          <w:p>
            <w:pPr>
              <w:jc w:val="center"/>
            </w:pPr>
            <w:r>
              <w:rPr>
                <w:b/>
              </w:rPr>
              <w:t xml:space="preserve">CRM Field Extraction</w:t>
            </w:r>
          </w:p>
        </w:tc>
      </w:tr>
      <w:tr>
        <w:tc>
          <w:tcPr>
            <w:tcW w:w="3500" w:type="dxa"/>
            <w:shd w:fill="F7FAFF"/>
          </w:tcPr>
          <w:p>
            <w:pPr>
              <w:jc w:val="center"/>
            </w:pPr>
            <w:r>
              <w:rPr>
                <w:b/>
              </w:rPr>
              <w:t xml:space="preserve">CRM Field Extraction</w:t>
            </w:r>
          </w:p>
        </w:tc>
        <w:tc>
          <w:tcPr>
            <w:tcW w:w="900" w:type="dxa"/>
            <w:shd w:fill="EAF2FF"/>
          </w:tcPr>
          <w:p>
            <w:pPr>
              <w:jc w:val="center"/>
            </w:pPr>
            <w:r>
              <w:rPr>
                <w:b/>
              </w:rPr>
              <w:t xml:space="preserve">→</w:t>
            </w:r>
          </w:p>
        </w:tc>
        <w:tc>
          <w:tcPr>
            <w:tcW w:w="4600" w:type="dxa"/>
            <w:shd w:fill="F7FAFF"/>
          </w:tcPr>
          <w:p>
            <w:pPr>
              <w:jc w:val="center"/>
            </w:pPr>
            <w:r>
              <w:rPr>
                <w:b/>
              </w:rPr>
              <w:t xml:space="preserve">Lead Intelligence</w:t>
            </w:r>
          </w:p>
        </w:tc>
      </w:tr>
      <w:tr>
        <w:tc>
          <w:tcPr>
            <w:tcW w:w="3500" w:type="dxa"/>
            <w:shd w:fill="F7FAFF"/>
          </w:tcPr>
          <w:p>
            <w:pPr>
              <w:jc w:val="center"/>
            </w:pPr>
            <w:r>
              <w:rPr>
                <w:b/>
              </w:rPr>
              <w:t xml:space="preserve">Lead Intelligence</w:t>
            </w:r>
          </w:p>
        </w:tc>
        <w:tc>
          <w:tcPr>
            <w:tcW w:w="900" w:type="dxa"/>
            <w:shd w:fill="EAF2FF"/>
          </w:tcPr>
          <w:p>
            <w:pPr>
              <w:jc w:val="center"/>
            </w:pPr>
            <w:r>
              <w:rPr>
                <w:b/>
              </w:rPr>
              <w:t xml:space="preserve">→</w:t>
            </w:r>
          </w:p>
        </w:tc>
        <w:tc>
          <w:tcPr>
            <w:tcW w:w="4600" w:type="dxa"/>
            <w:shd w:fill="F7FAFF"/>
          </w:tcPr>
          <w:p>
            <w:pPr>
              <w:jc w:val="center"/>
            </w:pPr>
            <w:r>
              <w:rPr>
                <w:b/>
              </w:rPr>
              <w:t xml:space="preserve">SQLite Lead Database</w:t>
            </w:r>
          </w:p>
        </w:tc>
      </w:tr>
      <w:tr>
        <w:tc>
          <w:tcPr>
            <w:tcW w:w="3500" w:type="dxa"/>
            <w:shd w:fill="F7FAFF"/>
          </w:tcPr>
          <w:p>
            <w:pPr>
              <w:jc w:val="center"/>
            </w:pPr>
            <w:r>
              <w:rPr>
                <w:b/>
              </w:rPr>
              <w:t xml:space="preserve">SQLite Lead Database</w:t>
            </w:r>
          </w:p>
        </w:tc>
        <w:tc>
          <w:tcPr>
            <w:tcW w:w="900" w:type="dxa"/>
            <w:shd w:fill="EAF2FF"/>
          </w:tcPr>
          <w:p>
            <w:pPr>
              <w:jc w:val="center"/>
            </w:pPr>
            <w:r>
              <w:rPr>
                <w:b/>
              </w:rPr>
              <w:t xml:space="preserve">→</w:t>
            </w:r>
          </w:p>
        </w:tc>
        <w:tc>
          <w:tcPr>
            <w:tcW w:w="4600" w:type="dxa"/>
            <w:shd w:fill="F7FAFF"/>
          </w:tcPr>
          <w:p>
            <w:pPr>
              <w:jc w:val="center"/>
            </w:pPr>
            <w:r>
              <w:rPr>
                <w:b/>
              </w:rPr>
              <w:t xml:space="preserve">Dashboard / Lead Management</w:t>
            </w:r>
          </w:p>
        </w:tc>
      </w:tr>
    </w:tbl>
    <w:p>
      <w:pPr>
        <w:jc w:val="center"/>
      </w:pPr>
      <w:r>
        <w:t xml:space="preserve">Figure 2: Data flow diagram showing the main processing stages.</w:t>
      </w:r>
    </w:p>
    <w:p>
      <w:pPr>
        <w:pStyle w:val="Heading1"/>
      </w:pPr>
      <w:r>
        <w:t xml:space="preserve">3. Detailed Processing Pipeline</w:t>
      </w:r>
    </w:p>
    <w:p>
      <w:r>
        <w:t xml:space="preserve">This pipeline focuses on the voice-input path from recorded audio to saved lead.</w:t>
      </w:r>
    </w:p>
    <w:tbl>
      <w:tblPr>
        <w:tblStyle w:val="TableGrid"/>
        <w:tblW w:w="0" w:type="auto"/>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Pr>
      <w:tblGrid>
        <w:gridCol w:w="3200"/>
        <w:gridCol w:w="900"/>
        <w:gridCol w:w="4900"/>
      </w:tblGrid>
      <w:tr>
        <w:tc>
          <w:tcPr>
            <w:tcW w:w="3200" w:type="dxa"/>
            <w:shd w:fill="F7FAFF"/>
          </w:tcPr>
          <w:p>
            <w:pPr>
              <w:jc w:val="center"/>
            </w:pPr>
            <w:r>
              <w:t xml:space="preserve">Bangla Voice Input</w:t>
            </w:r>
          </w:p>
        </w:tc>
        <w:tc>
          <w:tcPr>
            <w:tcW w:w="900" w:type="dxa"/>
            <w:shd w:fill="EAF2FF"/>
          </w:tcPr>
          <w:p>
            <w:pPr>
              <w:jc w:val="center"/>
            </w:pPr>
            <w:r>
              <w:rPr>
                <w:b/>
              </w:rPr>
              <w:t xml:space="preserve">→</w:t>
            </w:r>
          </w:p>
        </w:tc>
        <w:tc>
          <w:tcPr>
            <w:tcW w:w="4900" w:type="dxa"/>
            <w:shd w:fill="F7FAFF"/>
          </w:tcPr>
          <w:p>
            <w:pPr>
              <w:jc w:val="center"/>
            </w:pPr>
            <w:r>
              <w:t xml:space="preserve">Audio Recording</w:t>
            </w:r>
          </w:p>
        </w:tc>
      </w:tr>
      <w:tr>
        <w:tc>
          <w:tcPr>
            <w:tcW w:w="3200" w:type="dxa"/>
            <w:shd w:fill="F7FAFF"/>
          </w:tcPr>
          <w:p>
            <w:pPr>
              <w:jc w:val="center"/>
            </w:pPr>
            <w:r>
              <w:rPr>
                <w:b/>
              </w:rPr>
              <w:t xml:space="preserve">Audio Recording</w:t>
            </w:r>
          </w:p>
        </w:tc>
        <w:tc>
          <w:tcPr>
            <w:tcW w:w="900" w:type="dxa"/>
            <w:shd w:fill="EAF2FF"/>
          </w:tcPr>
          <w:p>
            <w:pPr>
              <w:jc w:val="center"/>
            </w:pPr>
            <w:r>
              <w:rPr>
                <w:b/>
              </w:rPr>
              <w:t xml:space="preserve">→</w:t>
            </w:r>
          </w:p>
        </w:tc>
        <w:tc>
          <w:tcPr>
            <w:tcW w:w="4900" w:type="dxa"/>
            <w:shd w:fill="F7FAFF"/>
          </w:tcPr>
          <w:p>
            <w:pPr>
              <w:jc w:val="center"/>
            </w:pPr>
            <w:r>
              <w:rPr>
                <w:b/>
              </w:rPr>
              <w:t xml:space="preserve">Audio Preprocessing</w:t>
            </w:r>
          </w:p>
        </w:tc>
      </w:tr>
      <w:tr>
        <w:tc>
          <w:tcPr>
            <w:tcW w:w="3200" w:type="dxa"/>
            <w:shd w:fill="F7FAFF"/>
          </w:tcPr>
          <w:p>
            <w:pPr>
              <w:jc w:val="center"/>
            </w:pPr>
            <w:r>
              <w:rPr>
                <w:b/>
              </w:rPr>
              <w:t xml:space="preserve">Audio Preprocessing</w:t>
            </w:r>
          </w:p>
        </w:tc>
        <w:tc>
          <w:tcPr>
            <w:tcW w:w="900" w:type="dxa"/>
            <w:shd w:fill="EAF2FF"/>
          </w:tcPr>
          <w:p>
            <w:pPr>
              <w:jc w:val="center"/>
            </w:pPr>
            <w:r>
              <w:rPr>
                <w:b/>
              </w:rPr>
              <w:t xml:space="preserve">→</w:t>
            </w:r>
          </w:p>
        </w:tc>
        <w:tc>
          <w:tcPr>
            <w:tcW w:w="4900" w:type="dxa"/>
            <w:shd w:fill="F7FAFF"/>
          </w:tcPr>
          <w:p>
            <w:pPr>
              <w:jc w:val="center"/>
            </w:pPr>
            <w:r>
              <w:rPr>
                <w:b/>
              </w:rPr>
              <w:t xml:space="preserve">Bangla ASR</w:t>
            </w:r>
          </w:p>
        </w:tc>
      </w:tr>
      <w:tr>
        <w:tc>
          <w:tcPr>
            <w:tcW w:w="3200" w:type="dxa"/>
            <w:shd w:fill="F7FAFF"/>
          </w:tcPr>
          <w:p>
            <w:pPr>
              <w:jc w:val="center"/>
            </w:pPr>
            <w:r>
              <w:rPr>
                <w:b/>
              </w:rPr>
              <w:t xml:space="preserve">Bangla ASR</w:t>
            </w:r>
          </w:p>
        </w:tc>
        <w:tc>
          <w:tcPr>
            <w:tcW w:w="900" w:type="dxa"/>
            <w:shd w:fill="EAF2FF"/>
          </w:tcPr>
          <w:p>
            <w:pPr>
              <w:jc w:val="center"/>
            </w:pPr>
            <w:r>
              <w:rPr>
                <w:b/>
              </w:rPr>
              <w:t xml:space="preserve">→</w:t>
            </w:r>
          </w:p>
        </w:tc>
        <w:tc>
          <w:tcPr>
            <w:tcW w:w="4900" w:type="dxa"/>
            <w:shd w:fill="F7FAFF"/>
          </w:tcPr>
          <w:p>
            <w:pPr>
              <w:jc w:val="center"/>
            </w:pPr>
            <w:r>
              <w:rPr>
                <w:b/>
              </w:rPr>
              <w:t xml:space="preserve">Bangla Transcript</w:t>
            </w:r>
          </w:p>
        </w:tc>
      </w:tr>
      <w:tr>
        <w:tc>
          <w:tcPr>
            <w:tcW w:w="3200" w:type="dxa"/>
            <w:shd w:fill="F7FAFF"/>
          </w:tcPr>
          <w:p>
            <w:pPr>
              <w:jc w:val="center"/>
            </w:pPr>
            <w:r>
              <w:rPr>
                <w:b/>
              </w:rPr>
              <w:t xml:space="preserve">Bangla Transcript</w:t>
            </w:r>
          </w:p>
        </w:tc>
        <w:tc>
          <w:tcPr>
            <w:tcW w:w="900" w:type="dxa"/>
            <w:shd w:fill="EAF2FF"/>
          </w:tcPr>
          <w:p>
            <w:pPr>
              <w:jc w:val="center"/>
            </w:pPr>
            <w:r>
              <w:rPr>
                <w:b/>
              </w:rPr>
              <w:t xml:space="preserve">→</w:t>
            </w:r>
          </w:p>
        </w:tc>
        <w:tc>
          <w:tcPr>
            <w:tcW w:w="4900" w:type="dxa"/>
            <w:shd w:fill="F7FAFF"/>
          </w:tcPr>
          <w:p>
            <w:pPr>
              <w:jc w:val="center"/>
            </w:pPr>
            <w:r>
              <w:rPr>
                <w:b/>
              </w:rPr>
              <w:t xml:space="preserve">CRM Extraction</w:t>
            </w:r>
          </w:p>
        </w:tc>
      </w:tr>
      <w:tr>
        <w:tc>
          <w:tcPr>
            <w:tcW w:w="3200" w:type="dxa"/>
            <w:shd w:fill="F7FAFF"/>
          </w:tcPr>
          <w:p>
            <w:pPr>
              <w:jc w:val="center"/>
            </w:pPr>
            <w:r>
              <w:rPr>
                <w:b/>
              </w:rPr>
              <w:t xml:space="preserve">CRM Extraction</w:t>
            </w:r>
          </w:p>
        </w:tc>
        <w:tc>
          <w:tcPr>
            <w:tcW w:w="900" w:type="dxa"/>
            <w:shd w:fill="EAF2FF"/>
          </w:tcPr>
          <w:p>
            <w:pPr>
              <w:jc w:val="center"/>
            </w:pPr>
            <w:r>
              <w:rPr>
                <w:b/>
              </w:rPr>
              <w:t xml:space="preserve">→</w:t>
            </w:r>
          </w:p>
        </w:tc>
        <w:tc>
          <w:tcPr>
            <w:tcW w:w="4900" w:type="dxa"/>
            <w:shd w:fill="F7FAFF"/>
          </w:tcPr>
          <w:p>
            <w:pPr>
              <w:jc w:val="center"/>
            </w:pPr>
            <w:r>
              <w:rPr>
                <w:b/>
              </w:rPr>
              <w:t xml:space="preserve">Validation + Confidence</w:t>
            </w:r>
          </w:p>
        </w:tc>
      </w:tr>
      <w:tr>
        <w:tc>
          <w:tcPr>
            <w:tcW w:w="3200" w:type="dxa"/>
            <w:shd w:fill="F7FAFF"/>
          </w:tcPr>
          <w:p>
            <w:pPr>
              <w:jc w:val="center"/>
            </w:pPr>
            <w:r>
              <w:rPr>
                <w:b/>
              </w:rPr>
              <w:t xml:space="preserve">Validation + Confidence</w:t>
            </w:r>
          </w:p>
        </w:tc>
        <w:tc>
          <w:tcPr>
            <w:tcW w:w="900" w:type="dxa"/>
            <w:shd w:fill="EAF2FF"/>
          </w:tcPr>
          <w:p>
            <w:pPr>
              <w:jc w:val="center"/>
            </w:pPr>
            <w:r>
              <w:rPr>
                <w:b/>
              </w:rPr>
              <w:t xml:space="preserve">→</w:t>
            </w:r>
          </w:p>
        </w:tc>
        <w:tc>
          <w:tcPr>
            <w:tcW w:w="4900" w:type="dxa"/>
            <w:shd w:fill="F7FAFF"/>
          </w:tcPr>
          <w:p>
            <w:pPr>
              <w:jc w:val="center"/>
            </w:pPr>
            <w:r>
              <w:rPr>
                <w:b/>
              </w:rPr>
              <w:t xml:space="preserve">Lead Intelligence</w:t>
            </w:r>
          </w:p>
        </w:tc>
      </w:tr>
      <w:tr>
        <w:tc>
          <w:tcPr>
            <w:tcW w:w="3200" w:type="dxa"/>
            <w:shd w:fill="F7FAFF"/>
          </w:tcPr>
          <w:p>
            <w:pPr>
              <w:jc w:val="center"/>
            </w:pPr>
            <w:r>
              <w:rPr>
                <w:b/>
              </w:rPr>
              <w:t xml:space="preserve">Lead Intelligence</w:t>
            </w:r>
          </w:p>
        </w:tc>
        <w:tc>
          <w:tcPr>
            <w:tcW w:w="900" w:type="dxa"/>
            <w:shd w:fill="EAF2FF"/>
          </w:tcPr>
          <w:p>
            <w:pPr>
              <w:jc w:val="center"/>
            </w:pPr>
            <w:r>
              <w:rPr>
                <w:b/>
              </w:rPr>
              <w:t xml:space="preserve">→</w:t>
            </w:r>
          </w:p>
        </w:tc>
        <w:tc>
          <w:tcPr>
            <w:tcW w:w="4900" w:type="dxa"/>
            <w:shd w:fill="F7FAFF"/>
          </w:tcPr>
          <w:p>
            <w:pPr>
              <w:jc w:val="center"/>
            </w:pPr>
            <w:r>
              <w:rPr>
                <w:b/>
              </w:rPr>
              <w:t xml:space="preserve">SQLite Storage</w:t>
            </w:r>
          </w:p>
        </w:tc>
      </w:tr>
      <w:tr>
        <w:tc>
          <w:tcPr>
            <w:tcW w:w="3200" w:type="dxa"/>
            <w:shd w:fill="F7FAFF"/>
          </w:tcPr>
          <w:p>
            <w:pPr>
              <w:jc w:val="center"/>
            </w:pPr>
            <w:r>
              <w:rPr>
                <w:b/>
              </w:rPr>
              <w:t xml:space="preserve">SQLite Storage</w:t>
            </w:r>
          </w:p>
        </w:tc>
        <w:tc>
          <w:tcPr>
            <w:tcW w:w="900" w:type="dxa"/>
            <w:shd w:fill="EAF2FF"/>
          </w:tcPr>
          <w:p>
            <w:pPr>
              <w:jc w:val="center"/>
            </w:pPr>
            <w:r>
              <w:rPr>
                <w:b/>
              </w:rPr>
              <w:t xml:space="preserve">→</w:t>
            </w:r>
          </w:p>
        </w:tc>
        <w:tc>
          <w:tcPr>
            <w:tcW w:w="4900" w:type="dxa"/>
            <w:shd w:fill="F7FAFF"/>
          </w:tcPr>
          <w:p>
            <w:pPr>
              <w:jc w:val="center"/>
            </w:pPr>
            <w:r>
              <w:rPr>
                <w:b/>
              </w:rPr>
              <w:t xml:space="preserve">Dashboard / Command Center</w:t>
            </w:r>
          </w:p>
        </w:tc>
      </w:tr>
    </w:tbl>
    <w:p>
      <w:pPr>
        <w:jc w:val="center"/>
      </w:pPr>
      <w:r>
        <w:t xml:space="preserve">Figure 3: End-to-end processing pipeline.</w:t>
      </w:r>
    </w:p>
    <w:p>
      <w:pPr>
        <w:pStyle w:val="Heading1"/>
      </w:pPr>
      <w:r>
        <w:t xml:space="preserve">4. Module Diagram</w:t>
      </w:r>
    </w:p>
    <w:p>
      <w:r>
        <w:t xml:space="preserve">This diagram groups the system into functional modules for implementation and maintenance.</w:t>
      </w:r>
    </w:p>
    <w:tbl>
      <w:tblPr>
        <w:tblStyle w:val="TableGrid"/>
        <w:tblW w:w="0" w:type="auto"/>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Pr>
      <w:tblGrid>
        <w:gridCol w:w="1300"/>
        <w:gridCol w:w="1700"/>
        <w:gridCol w:w="2200"/>
        <w:gridCol w:w="1800"/>
        <w:gridCol w:w="1400"/>
        <w:gridCol w:w="1600"/>
      </w:tblGrid>
      <w:tr>
        <w:tc>
          <w:tcPr>
            <w:tcW w:w="1300" w:type="dxa"/>
            <w:shd w:fill="F7FAFF"/>
          </w:tcPr>
          <w:p>
            <w:pPr>
              <w:jc w:val="center"/>
            </w:pPr>
            <w:r>
              <w:t xml:space="preserve">Flutter App</w:t>
            </w:r>
          </w:p>
        </w:tc>
        <w:tc>
          <w:tcPr>
            <w:tcW w:w="1700" w:type="dxa"/>
            <w:shd w:fill="F7FAFF"/>
          </w:tcPr>
          <w:p>
            <w:pPr>
              <w:jc w:val="center"/>
            </w:pPr>
            <w:r>
              <w:t xml:space="preserve">Input Module</w:t>
            </w:r>
          </w:p>
        </w:tc>
        <w:tc>
          <w:tcPr>
            <w:tcW w:w="2200" w:type="dxa"/>
            <w:shd w:fill="F7FAFF"/>
          </w:tcPr>
          <w:p>
            <w:pPr>
              <w:jc w:val="center"/>
            </w:pPr>
            <w:r>
              <w:t xml:space="preserve">CRM Processing Module</w:t>
            </w:r>
          </w:p>
        </w:tc>
        <w:tc>
          <w:tcPr>
            <w:tcW w:w="1800" w:type="dxa"/>
            <w:shd w:fill="F7FAFF"/>
          </w:tcPr>
          <w:p>
            <w:pPr>
              <w:jc w:val="center"/>
            </w:pPr>
            <w:r>
              <w:t xml:space="preserve">Lead Intelligence Module</w:t>
            </w:r>
          </w:p>
        </w:tc>
        <w:tc>
          <w:tcPr>
            <w:tcW w:w="1400" w:type="dxa"/>
            <w:shd w:fill="F7FAFF"/>
          </w:tcPr>
          <w:p>
            <w:pPr>
              <w:jc w:val="center"/>
            </w:pPr>
            <w:r>
              <w:t xml:space="preserve">Database Module</w:t>
            </w:r>
          </w:p>
        </w:tc>
        <w:tc>
          <w:tcPr>
            <w:tcW w:w="1600" w:type="dxa"/>
            <w:shd w:fill="F7FAFF"/>
          </w:tcPr>
          <w:p>
            <w:pPr>
              <w:jc w:val="center"/>
            </w:pPr>
            <w:r>
              <w:t xml:space="preserve">Presentation Module</w:t>
            </w:r>
          </w:p>
        </w:tc>
      </w:tr>
      <w:tr>
        <w:tc>
          <w:tcPr>
            <w:tcW w:w="1300" w:type="dxa"/>
          </w:tcPr>
          <w:p>
            <w:pPr>
              <w:jc w:val="center"/>
            </w:pPr>
            <w:r>
              <w:t xml:space="preserve"/>
            </w:r>
          </w:p>
        </w:tc>
        <w:tc>
          <w:tcPr>
            <w:tcW w:w="1700" w:type="dxa"/>
            <w:shd w:fill="F7FAFF"/>
          </w:tcPr>
          <w:p>
            <w:pPr>
              <w:jc w:val="center"/>
            </w:pPr>
            <w:r>
              <w:rPr>
                <w:b/>
              </w:rPr>
              <w:t xml:space="preserve">Voice Input</w:t>
            </w:r>
          </w:p>
          <w:p>
            <w:pPr>
              <w:jc w:val="center"/>
            </w:pPr>
            <w:r>
              <w:t xml:space="preserve">Text Input</w:t>
            </w:r>
          </w:p>
          <w:p>
            <w:pPr>
              <w:jc w:val="center"/>
            </w:pPr>
            <w:r>
              <w:t xml:space="preserve">Settings</w:t>
            </w:r>
          </w:p>
        </w:tc>
        <w:tc>
          <w:tcPr>
            <w:tcW w:w="2200" w:type="dxa"/>
            <w:shd w:fill="F7FAFF"/>
          </w:tcPr>
          <w:p>
            <w:pPr>
              <w:jc w:val="center"/>
            </w:pPr>
            <w:r>
              <w:rPr>
                <w:b/>
              </w:rPr>
              <w:t xml:space="preserve">Normalization</w:t>
            </w:r>
          </w:p>
          <w:p>
            <w:pPr>
              <w:jc w:val="center"/>
            </w:pPr>
            <w:r>
              <w:t xml:space="preserve">Field Extraction</w:t>
            </w:r>
          </w:p>
          <w:p>
            <w:pPr>
              <w:jc w:val="center"/>
            </w:pPr>
            <w:r>
              <w:t xml:space="preserve">Validation</w:t>
            </w:r>
          </w:p>
          <w:p>
            <w:pPr>
              <w:jc w:val="center"/>
            </w:pPr>
            <w:r>
              <w:t xml:space="preserve">Lead Type Detection</w:t>
            </w:r>
          </w:p>
        </w:tc>
        <w:tc>
          <w:tcPr>
            <w:tcW w:w="1800" w:type="dxa"/>
            <w:shd w:fill="F7FAFF"/>
          </w:tcPr>
          <w:p>
            <w:pPr>
              <w:jc w:val="center"/>
            </w:pPr>
            <w:r>
              <w:rPr>
                <w:b/>
              </w:rPr>
              <w:t xml:space="preserve">Intent</w:t>
            </w:r>
          </w:p>
          <w:p>
            <w:pPr>
              <w:jc w:val="center"/>
            </w:pPr>
            <w:r>
              <w:t xml:space="preserve">Sentiment</w:t>
            </w:r>
          </w:p>
          <w:p>
            <w:pPr>
              <w:jc w:val="center"/>
            </w:pPr>
            <w:r>
              <w:t xml:space="preserve">Priority</w:t>
            </w:r>
          </w:p>
          <w:p>
            <w:pPr>
              <w:jc w:val="center"/>
            </w:pPr>
            <w:r>
              <w:t xml:space="preserve">Lead Score</w:t>
            </w:r>
          </w:p>
          <w:p>
            <w:pPr>
              <w:jc w:val="center"/>
            </w:pPr>
            <w:r>
              <w:t xml:space="preserve">Summary</w:t>
            </w:r>
          </w:p>
        </w:tc>
        <w:tc>
          <w:tcPr>
            <w:tcW w:w="1400" w:type="dxa"/>
            <w:shd w:fill="F7FAFF"/>
          </w:tcPr>
          <w:p>
            <w:pPr>
              <w:jc w:val="center"/>
            </w:pPr>
            <w:r>
              <w:rPr>
                <w:b/>
              </w:rPr>
              <w:t xml:space="preserve">Insert</w:t>
            </w:r>
          </w:p>
          <w:p>
            <w:pPr>
              <w:jc w:val="center"/>
            </w:pPr>
            <w:r>
              <w:t xml:space="preserve">Search</w:t>
            </w:r>
          </w:p>
          <w:p>
            <w:pPr>
              <w:jc w:val="center"/>
            </w:pPr>
            <w:r>
              <w:t xml:space="preserve">Update</w:t>
            </w:r>
          </w:p>
          <w:p>
            <w:pPr>
              <w:jc w:val="center"/>
            </w:pPr>
            <w:r>
              <w:t xml:space="preserve">Export</w:t>
            </w:r>
          </w:p>
        </w:tc>
        <w:tc>
          <w:tcPr>
            <w:tcW w:w="1600" w:type="dxa"/>
            <w:shd w:fill="F7FAFF"/>
          </w:tcPr>
          <w:p>
            <w:pPr>
              <w:jc w:val="center"/>
            </w:pPr>
            <w:r>
              <w:rPr>
                <w:b/>
              </w:rPr>
              <w:t xml:space="preserve">Dashboard</w:t>
            </w:r>
          </w:p>
          <w:p>
            <w:pPr>
              <w:jc w:val="center"/>
            </w:pPr>
            <w:r>
              <w:t xml:space="preserve">Lead Detail</w:t>
            </w:r>
          </w:p>
          <w:p>
            <w:pPr>
              <w:jc w:val="center"/>
            </w:pPr>
            <w:r>
              <w:t xml:space="preserve">Command Center</w:t>
            </w:r>
          </w:p>
        </w:tc>
      </w:tr>
    </w:tbl>
    <w:p>
      <w:pPr>
        <w:jc w:val="center"/>
      </w:pPr>
      <w:r>
        <w:t xml:space="preserve">Figure 4: Functional module design of the system.</w:t>
      </w:r>
    </w:p>
    <w:p>
      <w:pPr>
        <w:pStyle w:val="Heading1"/>
      </w:pPr>
      <w:r>
        <w:t xml:space="preserve">5. Entity Relationship (ER) Diagram</w:t>
      </w:r>
    </w:p>
    <w:p>
      <w:r>
        <w:t xml:space="preserve">The current prototype stores one main business entity: the CRM lead.</w:t>
      </w:r>
    </w:p>
    <w:tbl>
      <w:tblPr>
        <w:tblStyle w:val="TableGrid"/>
        <w:tblW w:w="0" w:type="auto"/>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Pr>
      <w:tblGrid>
        <w:gridCol w:w="9000"/>
      </w:tblGrid>
      <w:tr>
        <w:tc>
          <w:tcPr>
            <w:tcW w:w="9000" w:type="dxa"/>
            <w:shd w:fill="F7FAFF"/>
          </w:tcPr>
          <w:p>
            <w:pPr>
              <w:jc w:val="center"/>
            </w:pPr>
            <w:r>
              <w:t xml:space="preserve">LEAD</w:t>
            </w:r>
          </w:p>
        </w:tc>
      </w:tr>
      <w:tr>
        <w:tc>
          <w:tcPr>
            <w:tcW w:w="9000" w:type="dxa"/>
            <w:shd w:fill="F7FAFF"/>
          </w:tcPr>
          <w:p>
            <w:pPr>
              <w:jc w:val="center"/>
            </w:pPr>
            <w:r>
              <w:rPr>
                <w:b/>
              </w:rPr>
              <w:t xml:space="preserve">id (PK)</w:t>
            </w:r>
          </w:p>
          <w:p>
            <w:pPr>
              <w:jc w:val="center"/>
            </w:pPr>
            <w:r>
              <w:t xml:space="preserve">leadId</w:t>
            </w:r>
          </w:p>
          <w:p>
            <w:pPr>
              <w:jc w:val="center"/>
            </w:pPr>
            <w:r>
              <w:t xml:space="preserve">dateTime</w:t>
            </w:r>
          </w:p>
          <w:p>
            <w:pPr>
              <w:jc w:val="center"/>
            </w:pPr>
            <w:r>
              <w:t xml:space="preserve">leadType</w:t>
            </w:r>
          </w:p>
          <w:p>
            <w:pPr>
              <w:jc w:val="center"/>
            </w:pPr>
            <w:r>
              <w:t xml:space="preserve">name</w:t>
            </w:r>
          </w:p>
          <w:p>
            <w:pPr>
              <w:jc w:val="center"/>
            </w:pPr>
            <w:r>
              <w:t xml:space="preserve">phone</w:t>
            </w:r>
          </w:p>
          <w:p>
            <w:pPr>
              <w:jc w:val="center"/>
            </w:pPr>
            <w:r>
              <w:t xml:space="preserve">address</w:t>
            </w:r>
          </w:p>
          <w:p>
            <w:pPr>
              <w:jc w:val="center"/>
            </w:pPr>
            <w:r>
              <w:t xml:space="preserve">location</w:t>
            </w:r>
          </w:p>
          <w:p>
            <w:pPr>
              <w:jc w:val="center"/>
            </w:pPr>
            <w:r>
              <w:t xml:space="preserve">productInterest</w:t>
            </w:r>
          </w:p>
          <w:p>
            <w:pPr>
              <w:jc w:val="center"/>
            </w:pPr>
            <w:r>
              <w:t xml:space="preserve">transcript</w:t>
            </w:r>
          </w:p>
          <w:p>
            <w:pPr>
              <w:jc w:val="center"/>
            </w:pPr>
            <w:r>
              <w:t xml:space="preserve">status</w:t>
            </w:r>
          </w:p>
          <w:p>
            <w:pPr>
              <w:jc w:val="center"/>
            </w:pPr>
            <w:r>
              <w:t xml:space="preserve">confidence</w:t>
            </w:r>
          </w:p>
          <w:p>
            <w:pPr>
              <w:jc w:val="center"/>
            </w:pPr>
            <w:r>
              <w:t xml:space="preserve">intent</w:t>
            </w:r>
          </w:p>
          <w:p>
            <w:pPr>
              <w:jc w:val="center"/>
            </w:pPr>
            <w:r>
              <w:t xml:space="preserve">sentiment</w:t>
            </w:r>
          </w:p>
          <w:p>
            <w:pPr>
              <w:jc w:val="center"/>
            </w:pPr>
            <w:r>
              <w:t xml:space="preserve">priority</w:t>
            </w:r>
          </w:p>
          <w:p>
            <w:pPr>
              <w:jc w:val="center"/>
            </w:pPr>
            <w:r>
              <w:t xml:space="preserve">leadScore</w:t>
            </w:r>
          </w:p>
          <w:p>
            <w:pPr>
              <w:jc w:val="center"/>
            </w:pPr>
            <w:r>
              <w:t xml:space="preserve">aiSummary</w:t>
            </w:r>
          </w:p>
          <w:p>
            <w:pPr>
              <w:jc w:val="center"/>
            </w:pPr>
            <w:r>
              <w:t xml:space="preserve">nextAction</w:t>
            </w:r>
          </w:p>
        </w:tc>
      </w:tr>
    </w:tbl>
    <w:p>
      <w:pPr>
        <w:jc w:val="center"/>
      </w:pPr>
      <w:r>
        <w:t xml:space="preserve">Figure 5: ER diagram for the lead entity.</w:t>
      </w:r>
    </w:p>
    <w:p>
      <w:pPr>
        <w:pStyle w:val="Heading1"/>
      </w:pPr>
      <w:r>
        <w:t xml:space="preserve">6. Deployment Diagram</w:t>
      </w:r>
    </w:p>
    <w:p>
      <w:r>
        <w:t xml:space="preserve">This view shows where the system components run in the prototype deployment setup.</w:t>
      </w:r>
    </w:p>
    <w:tbl>
      <w:tblPr>
        <w:tblStyle w:val="TableGrid"/>
        <w:tblW w:w="0" w:type="auto"/>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Pr>
      <w:tblGrid>
        <w:gridCol w:w="1800"/>
        <w:gridCol w:w="700"/>
        <w:gridCol w:w="2000"/>
        <w:gridCol w:w="700"/>
        <w:gridCol w:w="2000"/>
      </w:tblGrid>
      <w:tr>
        <w:tc>
          <w:tcPr>
            <w:tcW w:w="1800" w:type="dxa"/>
            <w:shd w:fill="F7FAFF"/>
          </w:tcPr>
          <w:p>
            <w:pPr>
              <w:jc w:val="center"/>
            </w:pPr>
            <w:r>
              <w:t xml:space="preserve">Mobile User</w:t>
            </w:r>
          </w:p>
        </w:tc>
        <w:tc>
          <w:tcPr>
            <w:tcW w:w="700" w:type="dxa"/>
            <w:shd w:fill="EAF2FF"/>
          </w:tcPr>
          <w:p>
            <w:pPr>
              <w:jc w:val="center"/>
            </w:pPr>
            <w:r>
              <w:rPr>
                <w:b/>
              </w:rPr>
              <w:t xml:space="preserve">→</w:t>
            </w:r>
          </w:p>
        </w:tc>
        <w:tc>
          <w:tcPr>
            <w:tcW w:w="2000" w:type="dxa"/>
            <w:shd w:fill="F7FAFF"/>
          </w:tcPr>
          <w:p>
            <w:pPr>
              <w:jc w:val="center"/>
            </w:pPr>
            <w:r>
              <w:t xml:space="preserve">Flutter Mobile App</w:t>
            </w:r>
          </w:p>
        </w:tc>
        <w:tc>
          <w:tcPr>
            <w:tcW w:w="700" w:type="dxa"/>
            <w:shd w:fill="EAF2FF"/>
          </w:tcPr>
          <w:p>
            <w:pPr>
              <w:jc w:val="center"/>
            </w:pPr>
            <w:r>
              <w:rPr>
                <w:b/>
              </w:rPr>
              <w:t xml:space="preserve">→</w:t>
            </w:r>
          </w:p>
        </w:tc>
        <w:tc>
          <w:tcPr>
            <w:tcW w:w="2000" w:type="dxa"/>
            <w:shd w:fill="F7FAFF"/>
          </w:tcPr>
          <w:p>
            <w:pPr>
              <w:jc w:val="center"/>
            </w:pPr>
            <w:r>
              <w:t xml:space="preserve">ASR Backend Server</w:t>
            </w:r>
          </w:p>
        </w:tc>
      </w:tr>
      <w:tr>
        <w:tc>
          <w:tcPr>
            <w:tcW w:w="1800" w:type="dxa"/>
            <w:shd w:fill="F7FAFF"/>
          </w:tcPr>
          <w:p>
            <w:pPr>
              <w:jc w:val="center"/>
            </w:pPr>
            <w:r>
              <w:rPr>
                <w:b/>
              </w:rPr>
              <w:t xml:space="preserve">ASR Backend Server</w:t>
            </w:r>
          </w:p>
        </w:tc>
        <w:tc>
          <w:tcPr>
            <w:tcW w:w="700" w:type="dxa"/>
            <w:shd w:fill="EAF2FF"/>
          </w:tcPr>
          <w:p>
            <w:pPr>
              <w:jc w:val="center"/>
            </w:pPr>
            <w:r>
              <w:rPr>
                <w:b/>
              </w:rPr>
              <w:t xml:space="preserve">→</w:t>
            </w:r>
          </w:p>
        </w:tc>
        <w:tc>
          <w:tcPr>
            <w:tcW w:w="2000" w:type="dxa"/>
            <w:shd w:fill="F7FAFF"/>
          </w:tcPr>
          <w:p>
            <w:pPr>
              <w:jc w:val="center"/>
            </w:pPr>
            <w:r>
              <w:rPr>
                <w:b/>
              </w:rPr>
              <w:t xml:space="preserve">Audio Preprocessing</w:t>
            </w:r>
          </w:p>
        </w:tc>
        <w:tc>
          <w:tcPr>
            <w:tcW w:w="700" w:type="dxa"/>
            <w:shd w:fill="EAF2FF"/>
          </w:tcPr>
          <w:p>
            <w:pPr>
              <w:jc w:val="center"/>
            </w:pPr>
            <w:r>
              <w:rPr>
                <w:b/>
              </w:rPr>
              <w:t xml:space="preserve">→</w:t>
            </w:r>
          </w:p>
        </w:tc>
        <w:tc>
          <w:tcPr>
            <w:tcW w:w="2000" w:type="dxa"/>
            <w:shd w:fill="F7FAFF"/>
          </w:tcPr>
          <w:p>
            <w:pPr>
              <w:jc w:val="center"/>
            </w:pPr>
            <w:r>
              <w:rPr>
                <w:b/>
              </w:rPr>
              <w:t xml:space="preserve">BanglaASR Model</w:t>
            </w:r>
          </w:p>
        </w:tc>
      </w:tr>
      <w:tr>
        <w:tc>
          <w:tcPr>
            <w:tcW w:w="1800" w:type="dxa"/>
            <w:shd w:fill="F7FAFF"/>
          </w:tcPr>
          <w:p>
            <w:pPr>
              <w:jc w:val="center"/>
            </w:pPr>
            <w:r>
              <w:rPr>
                <w:b/>
              </w:rPr>
              <w:t xml:space="preserve">Flutter Mobile App</w:t>
            </w:r>
          </w:p>
        </w:tc>
        <w:tc>
          <w:tcPr>
            <w:tcW w:w="700" w:type="dxa"/>
            <w:shd w:fill="EAF2FF"/>
          </w:tcPr>
          <w:p>
            <w:pPr>
              <w:jc w:val="center"/>
            </w:pPr>
            <w:r>
              <w:rPr>
                <w:b/>
              </w:rPr>
              <w:t xml:space="preserve">→</w:t>
            </w:r>
          </w:p>
        </w:tc>
        <w:tc>
          <w:tcPr>
            <w:tcW w:w="2000" w:type="dxa"/>
            <w:shd w:fill="F7FAFF"/>
          </w:tcPr>
          <w:p>
            <w:pPr>
              <w:jc w:val="center"/>
            </w:pPr>
            <w:r>
              <w:rPr>
                <w:b/>
              </w:rPr>
              <w:t xml:space="preserve">Local SQLite Database</w:t>
            </w:r>
          </w:p>
        </w:tc>
        <w:tc>
          <w:tcPr>
            <w:tcW w:w="700" w:type="dxa"/>
            <w:shd w:fill="EAF2FF"/>
          </w:tcPr>
          <w:p>
            <w:pPr>
              <w:jc w:val="center"/>
            </w:pPr>
            <w:r>
              <w:rPr>
                <w:b/>
              </w:rPr>
              <w:t xml:space="preserve">→</w:t>
            </w:r>
          </w:p>
        </w:tc>
        <w:tc>
          <w:tcPr>
            <w:tcW w:w="2000" w:type="dxa"/>
            <w:shd w:fill="F7FAFF"/>
          </w:tcPr>
          <w:p>
            <w:pPr>
              <w:jc w:val="center"/>
            </w:pPr>
            <w:r>
              <w:rPr>
                <w:b/>
              </w:rPr>
              <w:t xml:space="preserve">Dashboard / Lead Detail / Command Center</w:t>
            </w:r>
          </w:p>
        </w:tc>
      </w:tr>
    </w:tbl>
    <w:p>
      <w:pPr>
        <w:jc w:val="center"/>
      </w:pPr>
      <w:r>
        <w:t xml:space="preserve">Figure 6: Deployment layout for client, backend, and storage.</w:t>
      </w:r>
    </w:p>
    <w:p>
      <w:pPr>
        <w:pStyle w:val="Heading1"/>
      </w:pPr>
      <w:r>
        <w:t xml:space="preserve">7. Input Path Comparison</w:t>
      </w:r>
    </w:p>
    <w:p>
      <w:r>
        <w:t xml:space="preserve">The system supports both voice-based and direct text-based workflows.</w:t>
      </w:r>
    </w:p>
    <w:tbl>
      <w:tblPr>
        <w:tblStyle w:val="TableGrid"/>
        <w:tblW w:w="0" w:type="auto"/>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90" w:type="dxa"/>
          <w:left w:w="90" w:type="dxa"/>
          <w:bottom w:w="90" w:type="dxa"/>
          <w:right w:w="90" w:type="dxa"/>
        </w:tblCellMar>
      </w:tblPr>
      <w:tblGrid>
        <w:gridCol w:w="4600"/>
        <w:gridCol w:w="4400"/>
      </w:tblGrid>
      <w:tr>
        <w:tc>
          <w:tcPr>
            <w:tcW w:w="4600" w:type="dxa"/>
            <w:shd w:fill="1565C0"/>
          </w:tcPr>
          <w:p>
            <w:pPr>
              <w:jc w:val="center"/>
            </w:pPr>
            <w:r>
              <w:rPr>
                <w:b/>
                <w:color w:val="FFFFFF"/>
              </w:rPr>
              <w:t xml:space="preserve">Voice Path</w:t>
            </w:r>
          </w:p>
        </w:tc>
        <w:tc>
          <w:tcPr>
            <w:tcW w:w="4400" w:type="dxa"/>
            <w:shd w:fill="1565C0"/>
          </w:tcPr>
          <w:p>
            <w:pPr>
              <w:jc w:val="center"/>
            </w:pPr>
            <w:r>
              <w:rPr>
                <w:b/>
                <w:color w:val="FFFFFF"/>
              </w:rPr>
              <w:t xml:space="preserve">Text Path</w:t>
            </w:r>
          </w:p>
        </w:tc>
      </w:tr>
      <w:tr>
        <w:tc>
          <w:tcPr>
            <w:tcW w:w="4600" w:type="dxa"/>
            <w:shd w:fill="F7FAFF"/>
          </w:tcPr>
          <w:p>
            <w:pPr>
              <w:jc w:val="center"/>
            </w:pPr>
            <w:r>
              <w:rPr>
                <w:b/>
              </w:rPr>
              <w:t xml:space="preserve">User speaks in Bangla</w:t>
            </w:r>
          </w:p>
          <w:p>
            <w:pPr>
              <w:jc w:val="center"/>
            </w:pPr>
            <w:r>
              <w:t xml:space="preserve">→ Audio upload</w:t>
            </w:r>
          </w:p>
          <w:p>
            <w:pPr>
              <w:jc w:val="center"/>
            </w:pPr>
            <w:r>
              <w:t xml:space="preserve">→ Preprocessing</w:t>
            </w:r>
          </w:p>
          <w:p>
            <w:pPr>
              <w:jc w:val="center"/>
            </w:pPr>
            <w:r>
              <w:t xml:space="preserve">→ Bangla ASR</w:t>
            </w:r>
          </w:p>
          <w:p>
            <w:pPr>
              <w:jc w:val="center"/>
            </w:pPr>
            <w:r>
              <w:t xml:space="preserve">→ Transcript</w:t>
            </w:r>
          </w:p>
          <w:p>
            <w:pPr>
              <w:jc w:val="center"/>
            </w:pPr>
            <w:r>
              <w:t xml:space="preserve">→ CRM Extraction</w:t>
            </w:r>
          </w:p>
          <w:p>
            <w:pPr>
              <w:jc w:val="center"/>
            </w:pPr>
            <w:r>
              <w:t xml:space="preserve">→ Intelligence</w:t>
            </w:r>
          </w:p>
          <w:p>
            <w:pPr>
              <w:jc w:val="center"/>
            </w:pPr>
            <w:r>
              <w:t xml:space="preserve">→ Save Lead</w:t>
            </w:r>
          </w:p>
        </w:tc>
        <w:tc>
          <w:tcPr>
            <w:tcW w:w="4400" w:type="dxa"/>
            <w:shd w:fill="F7FAFF"/>
          </w:tcPr>
          <w:p>
            <w:pPr>
              <w:jc w:val="center"/>
            </w:pPr>
            <w:r>
              <w:rPr>
                <w:b/>
              </w:rPr>
              <w:t xml:space="preserve">User pastes Bangla text</w:t>
            </w:r>
          </w:p>
          <w:p>
            <w:pPr>
              <w:jc w:val="center"/>
            </w:pPr>
            <w:r>
              <w:t xml:space="preserve">→ CRM Extraction</w:t>
            </w:r>
          </w:p>
          <w:p>
            <w:pPr>
              <w:jc w:val="center"/>
            </w:pPr>
            <w:r>
              <w:t xml:space="preserve">→ Intelligence</w:t>
            </w:r>
          </w:p>
          <w:p>
            <w:pPr>
              <w:jc w:val="center"/>
            </w:pPr>
            <w:r>
              <w:t xml:space="preserve">→ Save Lead</w:t>
            </w:r>
          </w:p>
        </w:tc>
      </w:tr>
    </w:tbl>
    <w:p>
      <w:pPr>
        <w:jc w:val="center"/>
      </w:pPr>
      <w:r>
        <w:t xml:space="preserve">Figure 7: Comparison between voice and manual text workflows.</w:t>
      </w:r>
    </w:p>
    <w:p>
      <w:pPr>
        <w:pStyle w:val="Heading1"/>
      </w:pPr>
      <w:r>
        <w:t xml:space="preserve">8. Design Summary</w:t>
      </w:r>
    </w:p>
    <w:p>
      <w:r>
        <w:t xml:space="preserve">The system design follows a layered client-server architecture. The Flutter mobile app manages user interaction and CRM presentation, the backend handles audio preprocessing and speech recognition, the extraction engine converts transcripts into structured lead data, the intelligence layer enriches each lead, and SQLite stores the final result for dashboard and management views.</w:t>
      </w:r>
    </w:p>
    <w:sectPr>
      <w:pgSz w:w="15840" w:h="12240" w:orient="landscape"/>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cs="Nirmala UI"/>
      <w:sz w:val="22"/>
      <w:szCs w:val="22"/>
    </w:rPr>
    <w:pPr>
      <w:spacing w:after="140" w:line="276" w:lineRule="auto"/>
    </w:pPr>
  </w:style>
  <w:style w:type="paragraph" w:styleId="Title">
    <w:name w:val="Title"/>
    <w:qFormat/>
    <w:rPr>
      <w:rFonts w:ascii="Calibri Light" w:hAnsi="Calibri Light" w:cs="Nirmala UI"/>
      <w:b/>
      <w:sz w:val="40"/>
      <w:szCs w:val="40"/>
    </w:rPr>
    <w:pPr>
      <w:spacing w:after="240"/>
    </w:pPr>
  </w:style>
  <w:style w:type="paragraph" w:styleId="Heading1">
    <w:name w:val="heading 1"/>
    <w:basedOn w:val="Normal"/>
    <w:next w:val="Normal"/>
    <w:qFormat/>
    <w:rPr>
      <w:rFonts w:ascii="Calibri Light" w:hAnsi="Calibri Light" w:cs="Nirmala UI"/>
      <w:b/>
      <w:color w:val="1565C0"/>
      <w:sz w:val="32"/>
      <w:szCs w:val="32"/>
    </w:rPr>
    <w:pPr>
      <w:spacing w:before="300" w:after="160"/>
      <w:outlineLvl w:val="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image" Target="media/system_architecture.png"/>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Bangla Voice CRM Management - System Design Diagrams</dc:title>
  <dc:creator>Codex</dc:creator>
  <cp:lastModifiedBy>Codex</cp:lastModifiedBy>
  <dcterms:created xsi:type="dcterms:W3CDTF">2026-05-02T17:54:04Z</dcterms:created>
  <dcterms:modified xsi:type="dcterms:W3CDTF">2026-05-02T17:54:04Z</dcterms:modified>
</cp:coreProperties>
</file>