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8DA83">
      <w:pPr>
        <w:spacing w:after="240"/>
        <w:jc w:val="center"/>
        <w:rPr>
          <w:rFonts w:hint="default"/>
          <w:lang w:val="en-US"/>
        </w:rPr>
      </w:pPr>
      <w:r>
        <w:rPr>
          <w:rFonts w:ascii="Times New Roman" w:hAnsi="Times New Roman" w:eastAsia="Times New Roman"/>
          <w:b/>
          <w:sz w:val="32"/>
        </w:rPr>
        <w:t>COCO-</w:t>
      </w:r>
      <w:r>
        <w:rPr>
          <w:rFonts w:hint="default"/>
          <w:b/>
          <w:sz w:val="32"/>
          <w:lang w:val="en-US"/>
        </w:rPr>
        <w:t>AID</w:t>
      </w:r>
    </w:p>
    <w:p w14:paraId="30AA9974">
      <w:pPr>
        <w:spacing w:after="360"/>
        <w:jc w:val="center"/>
        <w:rPr>
          <w:rFonts w:hint="default"/>
          <w:lang w:val="en-US"/>
        </w:rPr>
      </w:pPr>
      <w:r>
        <w:rPr>
          <w:rFonts w:ascii="Times New Roman" w:hAnsi="Times New Roman" w:eastAsia="Times New Roman"/>
          <w:b/>
          <w:sz w:val="24"/>
        </w:rPr>
        <w:t>Bayesian Probabilistic Agroecosystem Simulation and Geospatial AI-based Decision-Support Framework Using Machine Learning for Long-Term Productivity Forecasting</w:t>
      </w:r>
      <w:r>
        <w:rPr>
          <w:rFonts w:hint="default"/>
          <w:b/>
          <w:sz w:val="24"/>
          <w:lang w:val="en-US"/>
        </w:rPr>
        <w:t xml:space="preserve"> </w:t>
      </w:r>
      <w:r>
        <w:rPr>
          <w:rFonts w:ascii="Times New Roman" w:hAnsi="Times New Roman" w:eastAsia="Times New Roman"/>
          <w:b/>
          <w:sz w:val="24"/>
        </w:rPr>
        <w:t>Coconut Rehabilitation, Pest-</w:t>
      </w:r>
      <w:r>
        <w:rPr>
          <w:rFonts w:hint="default"/>
          <w:b/>
          <w:sz w:val="24"/>
          <w:lang w:val="en-US"/>
        </w:rPr>
        <w:t>Risk Analysis</w:t>
      </w:r>
      <w:r>
        <w:rPr>
          <w:rFonts w:ascii="Times New Roman" w:hAnsi="Times New Roman" w:eastAsia="Times New Roman"/>
          <w:b/>
          <w:sz w:val="24"/>
        </w:rPr>
        <w:t>, and Coconut Rehabilitation</w:t>
      </w:r>
      <w:r>
        <w:rPr>
          <w:rFonts w:hint="default"/>
          <w:b/>
          <w:sz w:val="24"/>
          <w:lang w:val="en-US"/>
        </w:rPr>
        <w:t>.</w:t>
      </w:r>
    </w:p>
    <w:p w14:paraId="555B6169">
      <w:pPr>
        <w:spacing w:after="120" w:line="276" w:lineRule="auto"/>
        <w:rPr>
          <w:i/>
          <w:iCs/>
        </w:rPr>
      </w:pPr>
      <w:r>
        <w:rPr>
          <w:rFonts w:ascii="Times New Roman" w:hAnsi="Times New Roman" w:eastAsia="Times New Roman"/>
          <w:i/>
          <w:iCs/>
          <w:sz w:val="24"/>
        </w:rPr>
        <w:t>Design constraint: The proposed system uses software, mathematical modeling, public geospatial/climate data, machine learning, and user-entered farm records. It does not require drones, sensors, electronics, or physical hardware.</w:t>
      </w:r>
    </w:p>
    <w:p w14:paraId="22BEF383">
      <w:pPr>
        <w:pStyle w:val="2"/>
        <w:spacing w:after="120" w:line="276" w:lineRule="auto"/>
      </w:pPr>
      <w:r>
        <w:rPr>
          <w:rFonts w:ascii="Times New Roman" w:hAnsi="Times New Roman" w:eastAsia="Times New Roman"/>
          <w:sz w:val="24"/>
        </w:rPr>
        <w:t>1. Executive Summary</w:t>
      </w:r>
    </w:p>
    <w:p w14:paraId="4D9D55EA">
      <w:pPr>
        <w:spacing w:after="120" w:line="276" w:lineRule="auto"/>
      </w:pPr>
      <w:r>
        <w:rPr>
          <w:rFonts w:ascii="Times New Roman" w:hAnsi="Times New Roman" w:eastAsia="Times New Roman"/>
          <w:sz w:val="24"/>
        </w:rPr>
        <w:t>COCO-</w:t>
      </w:r>
      <w:r>
        <w:rPr>
          <w:rFonts w:hint="default"/>
          <w:sz w:val="24"/>
          <w:lang w:val="en-US"/>
        </w:rPr>
        <w:t>AID</w:t>
      </w:r>
      <w:r>
        <w:rPr>
          <w:rFonts w:ascii="Times New Roman" w:hAnsi="Times New Roman" w:eastAsia="Times New Roman"/>
          <w:sz w:val="24"/>
        </w:rPr>
        <w:t xml:space="preserve"> is proposed as a software-only agricultural decision-support system for coconut farming in the Philippines. The system is designed to support long-term coconut rehabilitation, pest-risk inference, geospatial analysis, predictive land and soil mapping, and long-term productivity forecasting. Its central innovation is a Bayesian long-term simulation engine that evaluates multiple possible futures of a coconut farm under uncertainty. Instead of giving a single fixed forecast, the system estimates probability ranges for recovery, productivity decline, pest outbreak, and rehabilitation success.</w:t>
      </w:r>
    </w:p>
    <w:p w14:paraId="350DE708">
      <w:pPr>
        <w:spacing w:after="120" w:line="276" w:lineRule="auto"/>
      </w:pPr>
      <w:r>
        <w:rPr>
          <w:rFonts w:ascii="Times New Roman" w:hAnsi="Times New Roman" w:eastAsia="Times New Roman"/>
          <w:sz w:val="24"/>
        </w:rPr>
        <w:t>The project is designed around three main technical pillars. First, a Bayesian Probabilistic Agroecosystem Simulation module will forecast long-term coconut productivity under scenarios such as no intervention, replanting, pest control, and combined rehabilitation. Second, a GIS Analysis module will evaluate farm area, elevation, slope, rainfall exposure, climate suitability, and spatial risk patterns. Third, a Pest Risk Forecasting module will apply machine learning and Bayesian updating to estimate the likelihood of pest and disease emergence using climate factors, location, seasonality, and farmer-reported symptoms.</w:t>
      </w:r>
    </w:p>
    <w:p w14:paraId="5E1287D3">
      <w:pPr>
        <w:spacing w:after="120" w:line="276" w:lineRule="auto"/>
      </w:pPr>
      <w:r>
        <w:rPr>
          <w:rFonts w:ascii="Times New Roman" w:hAnsi="Times New Roman" w:eastAsia="Times New Roman"/>
          <w:sz w:val="24"/>
        </w:rPr>
        <w:t>The need for such a system is justified by the importance and vulnerability of the coconut sector. Coconut production is economically important in the Philippines, and the industry has faced problems associated with aging trees, typhoon damage, pests, disease, and delayed recovery after disaster events [1][2][3]. A software decision-support framework can help farmers, researchers, and local agriculture offices evaluate where to prioritize rehabilitation and what long-term outcomes may occur under different intervention strategies.</w:t>
      </w:r>
    </w:p>
    <w:p w14:paraId="40EEAB76">
      <w:pPr>
        <w:pStyle w:val="2"/>
        <w:spacing w:after="120" w:line="276" w:lineRule="auto"/>
      </w:pPr>
      <w:r>
        <w:rPr>
          <w:rFonts w:ascii="Times New Roman" w:hAnsi="Times New Roman" w:eastAsia="Times New Roman"/>
          <w:sz w:val="24"/>
        </w:rPr>
        <w:t>2. Project Vision</w:t>
      </w:r>
    </w:p>
    <w:p w14:paraId="5584EBF0">
      <w:pPr>
        <w:spacing w:after="120" w:line="276" w:lineRule="auto"/>
      </w:pPr>
      <w:r>
        <w:rPr>
          <w:rFonts w:ascii="Times New Roman" w:hAnsi="Times New Roman" w:eastAsia="Times New Roman"/>
          <w:sz w:val="24"/>
        </w:rPr>
        <w:t xml:space="preserve">The vision of </w:t>
      </w:r>
      <w:r>
        <w:rPr>
          <w:sz w:val="24"/>
          <w:lang w:val="en-US"/>
        </w:rPr>
        <w:t>COCO-AID</w:t>
      </w:r>
      <w:r>
        <w:rPr>
          <w:rFonts w:ascii="Times New Roman" w:hAnsi="Times New Roman" w:eastAsia="Times New Roman"/>
          <w:sz w:val="24"/>
        </w:rPr>
        <w:t xml:space="preserve"> is to become a formal computational agriculture platform that helps coconut stakeholders answer one main question: What is the most scientifically reasonable long-term rehabilitation strategy for a coconut farm under uncertain climate, pest, soil, and productivity conditions?</w:t>
      </w:r>
    </w:p>
    <w:p w14:paraId="46EFFD13">
      <w:pPr>
        <w:spacing w:after="120" w:line="276" w:lineRule="auto"/>
      </w:pPr>
      <w:r>
        <w:rPr>
          <w:rFonts w:ascii="Times New Roman" w:hAnsi="Times New Roman" w:eastAsia="Times New Roman"/>
          <w:sz w:val="24"/>
        </w:rPr>
        <w:t xml:space="preserve">The system is not intended to function merely as a coconut version of a rice-yield platform. Coconut farming is a perennial agroecosystem problem. Decisions made today, especially replanting, rehabilitation, pest management, and site selection, may affect productivity for many years. Therefore, the main output of </w:t>
      </w:r>
      <w:bookmarkStart w:id="0" w:name="_GoBack"/>
      <w:bookmarkEnd w:id="0"/>
      <w:r>
        <w:rPr>
          <w:sz w:val="24"/>
          <w:lang w:val="en-US"/>
        </w:rPr>
        <w:t>COCO-AID</w:t>
      </w:r>
      <w:r>
        <w:rPr>
          <w:rFonts w:ascii="Times New Roman" w:hAnsi="Times New Roman" w:eastAsia="Times New Roman"/>
          <w:sz w:val="24"/>
        </w:rPr>
        <w:t xml:space="preserve"> is not only a short-term forecast; it is a long-term probabilistic scenario analysis.</w:t>
      </w:r>
    </w:p>
    <w:p w14:paraId="73A4FFCE">
      <w:pPr>
        <w:spacing w:after="120" w:line="276" w:lineRule="auto"/>
      </w:pPr>
      <w:r>
        <w:rPr>
          <w:rFonts w:ascii="Times New Roman" w:hAnsi="Times New Roman" w:eastAsia="Times New Roman"/>
          <w:sz w:val="24"/>
        </w:rPr>
        <w:t>The flagship function is the Long-Term Bayesian Coconut Farm Simulation. This module will run many possible future outcomes using Bayesian probability and Monte Carlo simulation. The system will estimate the probability of productivity recovery, severe decline, pest outbreak, and replanting success. This approach is aligned with the role of Bayesian and simulation methods in handling uncertainty and sparse data in outbreak and risk modeling [8][9].</w:t>
      </w:r>
    </w:p>
    <w:p w14:paraId="40C62D73">
      <w:pPr>
        <w:pStyle w:val="2"/>
        <w:spacing w:after="120" w:line="276" w:lineRule="auto"/>
      </w:pPr>
      <w:r>
        <w:rPr>
          <w:rFonts w:ascii="Times New Roman" w:hAnsi="Times New Roman" w:eastAsia="Times New Roman"/>
          <w:sz w:val="24"/>
        </w:rPr>
        <w:t>3. Scientific Rationale</w:t>
      </w:r>
    </w:p>
    <w:p w14:paraId="5AD78CCA">
      <w:pPr>
        <w:spacing w:after="120" w:line="276" w:lineRule="auto"/>
      </w:pPr>
      <w:r>
        <w:rPr>
          <w:rFonts w:ascii="Times New Roman" w:hAnsi="Times New Roman" w:eastAsia="Times New Roman"/>
          <w:sz w:val="24"/>
        </w:rPr>
        <w:t>The coconut sector has several characteristics that make it suitable for computational decision-support. Coconut palms are long-lived perennial crops, so a short seasonal model is insufficient. Rehabilitation decisions must account for aging palms, delayed productivity of replanted palms, pest and disease risk, climate stress, land suitability, soil conditions, and uncertain future hazards.</w:t>
      </w:r>
    </w:p>
    <w:p w14:paraId="62F4FE89">
      <w:pPr>
        <w:spacing w:after="120" w:line="276" w:lineRule="auto"/>
      </w:pPr>
      <w:r>
        <w:rPr>
          <w:rFonts w:ascii="Times New Roman" w:hAnsi="Times New Roman" w:eastAsia="Times New Roman"/>
          <w:sz w:val="24"/>
        </w:rPr>
        <w:t>The Philippines has historically been one of the world's major coconut producers, but its coconut sector has been affected by aging trees and typhoon devastation [1][2]. Typhoon Haiyan/Yolanda demonstrated how coconut recovery can become a multi-year problem because coconut seedlings take years to mature after severe tree loss [3]. Diseases such as cadang-cadang are also relevant because the disease was reported in the Philippines and has been associated with extensive palm losses and copra yield losses [4]. Coconut pests such as coconut rhinoceros beetle, coconut scale insect, and mites can reduce yield, damage palms, and create replanting costs [5][6][7].</w:t>
      </w:r>
    </w:p>
    <w:p w14:paraId="5BC445C5">
      <w:pPr>
        <w:spacing w:after="120" w:line="276" w:lineRule="auto"/>
      </w:pPr>
      <w:r>
        <w:rPr>
          <w:rFonts w:ascii="Times New Roman" w:hAnsi="Times New Roman" w:eastAsia="Times New Roman"/>
          <w:sz w:val="24"/>
        </w:rPr>
        <w:t xml:space="preserve">These conditions justify a system that combines geospatial analysis, pest risk computation, productivity forecasting, soil suitability modeling, and long-term Bayesian simulation. Established agricultural decision-support systems such as DSSAT demonstrate the value of crop simulation models that use weather, soil, crop, and management parameters to support decision-making [10]. </w:t>
      </w:r>
      <w:r>
        <w:rPr>
          <w:sz w:val="24"/>
          <w:lang w:val="en-US"/>
        </w:rPr>
        <w:t>COCO-AID</w:t>
      </w:r>
      <w:r>
        <w:rPr>
          <w:rFonts w:ascii="Times New Roman" w:hAnsi="Times New Roman" w:eastAsia="Times New Roman"/>
          <w:sz w:val="24"/>
        </w:rPr>
        <w:t xml:space="preserve"> adopts the same decision-support philosophy but adapts it to the specific long-term rehabilitation problem of coconut farms.</w:t>
      </w:r>
    </w:p>
    <w:p w14:paraId="0E1F9352">
      <w:pPr>
        <w:pStyle w:val="2"/>
        <w:spacing w:after="120" w:line="276" w:lineRule="auto"/>
      </w:pPr>
      <w:r>
        <w:rPr>
          <w:rFonts w:ascii="Times New Roman" w:hAnsi="Times New Roman" w:eastAsia="Times New Roman"/>
          <w:sz w:val="24"/>
        </w:rPr>
        <w:t>4. System Scope and Constraints</w:t>
      </w:r>
    </w:p>
    <w:p w14:paraId="72860B85">
      <w:pPr>
        <w:spacing w:after="120" w:line="276" w:lineRule="auto"/>
      </w:pPr>
      <w:r>
        <w:rPr>
          <w:rFonts w:ascii="Times New Roman" w:hAnsi="Times New Roman" w:eastAsia="Times New Roman"/>
          <w:sz w:val="24"/>
        </w:rPr>
        <w:t>The project will follow these scope limits:</w:t>
      </w:r>
    </w:p>
    <w:p w14:paraId="61B78CFD">
      <w:pPr>
        <w:pStyle w:val="23"/>
        <w:spacing w:after="40" w:line="276" w:lineRule="auto"/>
      </w:pPr>
      <w:r>
        <w:rPr>
          <w:rFonts w:ascii="Times New Roman" w:hAnsi="Times New Roman" w:eastAsia="Times New Roman"/>
          <w:sz w:val="24"/>
        </w:rPr>
        <w:t>Software-only implementation: no drones, sensors, custom electronics, or physical monitoring devices.</w:t>
      </w:r>
    </w:p>
    <w:p w14:paraId="1880F66C">
      <w:pPr>
        <w:pStyle w:val="23"/>
        <w:spacing w:after="40" w:line="276" w:lineRule="auto"/>
      </w:pPr>
      <w:r>
        <w:rPr>
          <w:rFonts w:ascii="Times New Roman" w:hAnsi="Times New Roman" w:eastAsia="Times New Roman"/>
          <w:sz w:val="24"/>
        </w:rPr>
        <w:t>Uses public or user-entered data: weather, historical climate, elevation, soil layers, administrative boundaries, and farmer reports.</w:t>
      </w:r>
    </w:p>
    <w:p w14:paraId="7731AF7C">
      <w:pPr>
        <w:pStyle w:val="23"/>
        <w:spacing w:after="40" w:line="276" w:lineRule="auto"/>
      </w:pPr>
      <w:r>
        <w:rPr>
          <w:rFonts w:ascii="Times New Roman" w:hAnsi="Times New Roman" w:eastAsia="Times New Roman"/>
          <w:sz w:val="24"/>
        </w:rPr>
        <w:t>Computational focus: Bayesian probability, Monte Carlo simulation, machine learning, GIS analysis, and XGBoost-based predictive land and soil mapping.</w:t>
      </w:r>
    </w:p>
    <w:p w14:paraId="1B2CFF5F">
      <w:pPr>
        <w:pStyle w:val="23"/>
        <w:spacing w:after="40" w:line="276" w:lineRule="auto"/>
      </w:pPr>
      <w:r>
        <w:rPr>
          <w:rFonts w:ascii="Times New Roman" w:hAnsi="Times New Roman" w:eastAsia="Times New Roman"/>
          <w:sz w:val="24"/>
        </w:rPr>
        <w:t>Research output: a web platform, model evaluation results, scenario simulations, and formal decision-support reports.</w:t>
      </w:r>
    </w:p>
    <w:p w14:paraId="4D2F78CC">
      <w:pPr>
        <w:pStyle w:val="23"/>
        <w:spacing w:after="40" w:line="276" w:lineRule="auto"/>
      </w:pPr>
      <w:r>
        <w:rPr>
          <w:rFonts w:ascii="Times New Roman" w:hAnsi="Times New Roman" w:eastAsia="Times New Roman"/>
          <w:sz w:val="24"/>
        </w:rPr>
        <w:t>Primary users: coconut farmers, agriculture students/researchers, local agriculture offices, and municipal planners.</w:t>
      </w:r>
    </w:p>
    <w:p w14:paraId="0A0FADC2">
      <w:pPr>
        <w:spacing w:after="120" w:line="276" w:lineRule="auto"/>
      </w:pPr>
      <w:r>
        <w:rPr>
          <w:rFonts w:ascii="Times New Roman" w:hAnsi="Times New Roman" w:eastAsia="Times New Roman"/>
          <w:sz w:val="24"/>
        </w:rPr>
        <w:t>The system should present results as decision-support, not as guaranteed field truth. Probabilities, confidence levels, and data-quality warnings must be displayed clearly.</w:t>
      </w:r>
    </w:p>
    <w:p w14:paraId="514DD419">
      <w:pPr>
        <w:pStyle w:val="2"/>
        <w:spacing w:after="120" w:line="276" w:lineRule="auto"/>
      </w:pPr>
      <w:r>
        <w:rPr>
          <w:rFonts w:ascii="Times New Roman" w:hAnsi="Times New Roman" w:eastAsia="Times New Roman"/>
          <w:sz w:val="24"/>
        </w:rPr>
        <w:t>5. Main Feature: Long-Term Bayesian Coconut Farm Simulation</w:t>
      </w:r>
    </w:p>
    <w:p w14:paraId="4492CCC5">
      <w:pPr>
        <w:spacing w:after="120" w:line="276" w:lineRule="auto"/>
      </w:pPr>
      <w:r>
        <w:rPr>
          <w:rFonts w:ascii="Times New Roman" w:hAnsi="Times New Roman" w:eastAsia="Times New Roman"/>
          <w:sz w:val="24"/>
        </w:rPr>
        <w:t xml:space="preserve">This is the flagship feature of </w:t>
      </w:r>
      <w:r>
        <w:rPr>
          <w:sz w:val="24"/>
          <w:lang w:val="en-US"/>
        </w:rPr>
        <w:t>COCO-AID</w:t>
      </w:r>
      <w:r>
        <w:rPr>
          <w:rFonts w:ascii="Times New Roman" w:hAnsi="Times New Roman" w:eastAsia="Times New Roman"/>
          <w:sz w:val="24"/>
        </w:rPr>
        <w:t>. It will simulate the likely future condition of a coconut farm for 1-year, 3-year, 5-year, 10-year, and optional 20-year horizons. It will compare different intervention scenarios such as no action, replanting, pest monitoring, pest intervention, soil rehabilitation, and combined rehabilitation.</w:t>
      </w:r>
    </w:p>
    <w:p w14:paraId="31EF3E54">
      <w:pPr>
        <w:pStyle w:val="3"/>
        <w:spacing w:after="120" w:line="276" w:lineRule="auto"/>
      </w:pPr>
      <w:r>
        <w:rPr>
          <w:rFonts w:ascii="Times New Roman" w:hAnsi="Times New Roman" w:eastAsia="Times New Roman"/>
          <w:sz w:val="24"/>
        </w:rPr>
        <w:t>5.1 Purpose</w:t>
      </w:r>
    </w:p>
    <w:p w14:paraId="467AD049">
      <w:pPr>
        <w:spacing w:after="120" w:line="276" w:lineRule="auto"/>
      </w:pPr>
      <w:r>
        <w:rPr>
          <w:rFonts w:ascii="Times New Roman" w:hAnsi="Times New Roman" w:eastAsia="Times New Roman"/>
          <w:sz w:val="24"/>
        </w:rPr>
        <w:t>The purpose of this feature is to convert uncertain farm information into probability-based decision support. Instead of producing one deterministic result, the system will generate probability distributions for future productivity and risk. The output may show best-case, most-likely, and worst-case projections.</w:t>
      </w:r>
    </w:p>
    <w:p w14:paraId="42117C41">
      <w:pPr>
        <w:pStyle w:val="3"/>
        <w:spacing w:after="120" w:line="276" w:lineRule="auto"/>
      </w:pPr>
      <w:r>
        <w:rPr>
          <w:rFonts w:ascii="Times New Roman" w:hAnsi="Times New Roman" w:eastAsia="Times New Roman"/>
          <w:sz w:val="24"/>
        </w:rPr>
        <w:t>5.2 Mathematical Design</w:t>
      </w:r>
    </w:p>
    <w:p w14:paraId="55A2EF97">
      <w:pPr>
        <w:spacing w:after="120" w:line="276" w:lineRule="auto"/>
      </w:pPr>
      <w:r>
        <w:rPr>
          <w:rFonts w:ascii="Times New Roman" w:hAnsi="Times New Roman" w:eastAsia="Times New Roman"/>
          <w:sz w:val="24"/>
        </w:rPr>
        <w:t>The model will use Bayesian probability to update risk and productivity estimates when new evidence is entered. For example, if the prior pest outbreak probability is 20%, and the farmer reports yellowing leaves, high humidity, and nearby pest cases, the posterior probability may increase. This follows the Bayesian principle of updating beliefs using evidence. The model can be represented as:</w:t>
      </w:r>
    </w:p>
    <w:p w14:paraId="1CCBEFCF">
      <w:pPr>
        <w:spacing w:after="120" w:line="276" w:lineRule="auto"/>
      </w:pPr>
      <w:r>
        <w:rPr>
          <w:rFonts w:ascii="Times New Roman" w:hAnsi="Times New Roman" w:eastAsia="Times New Roman"/>
          <w:sz w:val="24"/>
        </w:rPr>
        <w:t>Posterior Risk = P(Outbreak | Climate, Location, Season, Symptoms, Prior Reports)</w:t>
      </w:r>
    </w:p>
    <w:p w14:paraId="497A63A5">
      <w:pPr>
        <w:spacing w:after="120" w:line="276" w:lineRule="auto"/>
      </w:pPr>
      <w:r>
        <w:rPr>
          <w:rFonts w:ascii="Times New Roman" w:hAnsi="Times New Roman" w:eastAsia="Times New Roman"/>
          <w:sz w:val="24"/>
        </w:rPr>
        <w:t>Monte Carlo simulation will then run many possible future paths. Each simulation will sample uncertain values such as rainfall stress, pest occurrence, replanting survival, productivity growth, and climate stress. The system will summarize the distribution of outcomes. Simulation and Bayesian inference have established use in uncertainty analysis, outbreak modeling, and decision-support modeling [8][9][13].</w:t>
      </w:r>
    </w:p>
    <w:p w14:paraId="07035855">
      <w:pPr>
        <w:pStyle w:val="3"/>
        <w:spacing w:after="120" w:line="276" w:lineRule="auto"/>
      </w:pPr>
      <w:r>
        <w:rPr>
          <w:rFonts w:ascii="Times New Roman" w:hAnsi="Times New Roman" w:eastAsia="Times New Roman"/>
          <w:sz w:val="24"/>
        </w:rPr>
        <w:t>5.3 Engineering Process</w:t>
      </w:r>
    </w:p>
    <w:p w14:paraId="6BB41BBD">
      <w:pPr>
        <w:pStyle w:val="29"/>
        <w:spacing w:after="40" w:line="276" w:lineRule="auto"/>
      </w:pPr>
      <w:r>
        <w:rPr>
          <w:rFonts w:ascii="Times New Roman" w:hAnsi="Times New Roman" w:eastAsia="Times New Roman"/>
          <w:sz w:val="24"/>
        </w:rPr>
        <w:t>Define model inputs: farm area, tree age class, current yield estimate, pest symptoms, rainfall, temperature, humidity, slope, elevation, soil suitability, and replanting plan.</w:t>
      </w:r>
    </w:p>
    <w:p w14:paraId="2A2F785A">
      <w:pPr>
        <w:pStyle w:val="29"/>
        <w:spacing w:after="40" w:line="276" w:lineRule="auto"/>
      </w:pPr>
      <w:r>
        <w:rPr>
          <w:rFonts w:ascii="Times New Roman" w:hAnsi="Times New Roman" w:eastAsia="Times New Roman"/>
          <w:sz w:val="24"/>
        </w:rPr>
        <w:t>Create prior probability tables for key risks: pest outbreak, productivity decline, replanting failure, climate stress, and rehabilitation success.</w:t>
      </w:r>
    </w:p>
    <w:p w14:paraId="5DD73BA6">
      <w:pPr>
        <w:pStyle w:val="29"/>
        <w:spacing w:after="40" w:line="276" w:lineRule="auto"/>
      </w:pPr>
      <w:r>
        <w:rPr>
          <w:rFonts w:ascii="Times New Roman" w:hAnsi="Times New Roman" w:eastAsia="Times New Roman"/>
          <w:sz w:val="24"/>
        </w:rPr>
        <w:t>Implement Bayesian update functions in Python. Each function receives evidence and returns posterior risk probability.</w:t>
      </w:r>
    </w:p>
    <w:p w14:paraId="53F3E6F0">
      <w:pPr>
        <w:pStyle w:val="29"/>
        <w:spacing w:after="40" w:line="276" w:lineRule="auto"/>
      </w:pPr>
      <w:r>
        <w:rPr>
          <w:rFonts w:ascii="Times New Roman" w:hAnsi="Times New Roman" w:eastAsia="Times New Roman"/>
          <w:sz w:val="24"/>
        </w:rPr>
        <w:t>Create a Monte Carlo simulation loop. For each run, randomly sample uncertain variables from defined distributions and update yearly farm state.</w:t>
      </w:r>
    </w:p>
    <w:p w14:paraId="579CE423">
      <w:pPr>
        <w:pStyle w:val="29"/>
        <w:spacing w:after="40" w:line="276" w:lineRule="auto"/>
      </w:pPr>
      <w:r>
        <w:rPr>
          <w:rFonts w:ascii="Times New Roman" w:hAnsi="Times New Roman" w:eastAsia="Times New Roman"/>
          <w:sz w:val="24"/>
        </w:rPr>
        <w:t>Create farm-state classes such as Healthy, Stressed, Infested, Rehabilitating, Productive, Declining, and Replanted.</w:t>
      </w:r>
    </w:p>
    <w:p w14:paraId="4DBB1F09">
      <w:pPr>
        <w:pStyle w:val="29"/>
        <w:spacing w:after="40" w:line="276" w:lineRule="auto"/>
      </w:pPr>
      <w:r>
        <w:rPr>
          <w:rFonts w:ascii="Times New Roman" w:hAnsi="Times New Roman" w:eastAsia="Times New Roman"/>
          <w:sz w:val="24"/>
        </w:rPr>
        <w:t>Run 500 to 2,000 simulations per scenario to estimate probability ranges.</w:t>
      </w:r>
    </w:p>
    <w:p w14:paraId="1C36D6A6">
      <w:pPr>
        <w:pStyle w:val="29"/>
        <w:spacing w:after="40" w:line="276" w:lineRule="auto"/>
      </w:pPr>
      <w:r>
        <w:rPr>
          <w:rFonts w:ascii="Times New Roman" w:hAnsi="Times New Roman" w:eastAsia="Times New Roman"/>
          <w:sz w:val="24"/>
        </w:rPr>
        <w:t>Calculate summary outputs: median productivity, 5th and 95th percentile productivity, outbreak probability, recovery probability, and severe-loss probability.</w:t>
      </w:r>
    </w:p>
    <w:p w14:paraId="2D921CD8">
      <w:pPr>
        <w:pStyle w:val="29"/>
        <w:spacing w:after="40" w:line="276" w:lineRule="auto"/>
      </w:pPr>
      <w:r>
        <w:rPr>
          <w:rFonts w:ascii="Times New Roman" w:hAnsi="Times New Roman" w:eastAsia="Times New Roman"/>
          <w:sz w:val="24"/>
        </w:rPr>
        <w:t>Display results in the frontend as simple tables and line graphs.</w:t>
      </w:r>
    </w:p>
    <w:p w14:paraId="787AD054">
      <w:pPr>
        <w:pStyle w:val="29"/>
        <w:spacing w:after="40" w:line="276" w:lineRule="auto"/>
      </w:pPr>
      <w:r>
        <w:rPr>
          <w:rFonts w:ascii="Times New Roman" w:hAnsi="Times New Roman" w:eastAsia="Times New Roman"/>
          <w:sz w:val="24"/>
        </w:rPr>
        <w:t>Add a data-quality warning if essential farm inputs are missing or if confidence is low.</w:t>
      </w:r>
    </w:p>
    <w:p w14:paraId="575903E4">
      <w:pPr>
        <w:pStyle w:val="3"/>
        <w:spacing w:after="120" w:line="276" w:lineRule="auto"/>
      </w:pPr>
      <w:r>
        <w:rPr>
          <w:rFonts w:ascii="Times New Roman" w:hAnsi="Times New Roman" w:eastAsia="Times New Roman"/>
          <w:sz w:val="24"/>
        </w:rPr>
        <w:t>5.4 Expected Outputs</w:t>
      </w:r>
    </w:p>
    <w:p w14:paraId="0E6BE7D5">
      <w:pPr>
        <w:pStyle w:val="23"/>
        <w:spacing w:after="40" w:line="276" w:lineRule="auto"/>
      </w:pPr>
      <w:r>
        <w:rPr>
          <w:rFonts w:ascii="Times New Roman" w:hAnsi="Times New Roman" w:eastAsia="Times New Roman"/>
          <w:sz w:val="24"/>
        </w:rPr>
        <w:t>Long-term productivity forecast with uncertainty interval.</w:t>
      </w:r>
    </w:p>
    <w:p w14:paraId="13333F2F">
      <w:pPr>
        <w:pStyle w:val="23"/>
        <w:spacing w:after="40" w:line="276" w:lineRule="auto"/>
      </w:pPr>
      <w:r>
        <w:rPr>
          <w:rFonts w:ascii="Times New Roman" w:hAnsi="Times New Roman" w:eastAsia="Times New Roman"/>
          <w:sz w:val="24"/>
        </w:rPr>
        <w:t>Probability of severe pest outbreak within selected horizon.</w:t>
      </w:r>
    </w:p>
    <w:p w14:paraId="75FE6637">
      <w:pPr>
        <w:pStyle w:val="23"/>
        <w:spacing w:after="40" w:line="276" w:lineRule="auto"/>
      </w:pPr>
      <w:r>
        <w:rPr>
          <w:rFonts w:ascii="Times New Roman" w:hAnsi="Times New Roman" w:eastAsia="Times New Roman"/>
          <w:sz w:val="24"/>
        </w:rPr>
        <w:t>Probability of successful rehabilitation.</w:t>
      </w:r>
    </w:p>
    <w:p w14:paraId="5F979713">
      <w:pPr>
        <w:pStyle w:val="23"/>
        <w:spacing w:after="40" w:line="276" w:lineRule="auto"/>
      </w:pPr>
      <w:r>
        <w:rPr>
          <w:rFonts w:ascii="Times New Roman" w:hAnsi="Times New Roman" w:eastAsia="Times New Roman"/>
          <w:sz w:val="24"/>
        </w:rPr>
        <w:t>Comparison of intervention scenarios.</w:t>
      </w:r>
    </w:p>
    <w:p w14:paraId="7F9BBED0">
      <w:pPr>
        <w:pStyle w:val="23"/>
        <w:spacing w:after="40" w:line="276" w:lineRule="auto"/>
      </w:pPr>
      <w:r>
        <w:rPr>
          <w:rFonts w:ascii="Times New Roman" w:hAnsi="Times New Roman" w:eastAsia="Times New Roman"/>
          <w:sz w:val="24"/>
        </w:rPr>
        <w:t>Recommended rehabilitation strategy based on expected long-term outcome.</w:t>
      </w:r>
    </w:p>
    <w:p w14:paraId="601A1386">
      <w:pPr>
        <w:pStyle w:val="2"/>
        <w:spacing w:after="120" w:line="276" w:lineRule="auto"/>
      </w:pPr>
      <w:r>
        <w:rPr>
          <w:rFonts w:ascii="Times New Roman" w:hAnsi="Times New Roman" w:eastAsia="Times New Roman"/>
          <w:sz w:val="24"/>
        </w:rPr>
        <w:t>6. Main Feature: GIS Analysis and Spatial Risk Mapping</w:t>
      </w:r>
    </w:p>
    <w:p w14:paraId="4259563E">
      <w:pPr>
        <w:spacing w:after="120" w:line="276" w:lineRule="auto"/>
      </w:pPr>
      <w:r>
        <w:rPr>
          <w:rFonts w:ascii="Times New Roman" w:hAnsi="Times New Roman" w:eastAsia="Times New Roman"/>
          <w:sz w:val="24"/>
        </w:rPr>
        <w:t>The GIS module will identify where coconut rehabilitation, pest-risk monitoring, or land suitability issues are most likely within a selected area. It will use geospatial overlays such as farm boundary, elevation, slope, climate exposure, administrative location, and soil suitability.</w:t>
      </w:r>
    </w:p>
    <w:p w14:paraId="507AFC87">
      <w:pPr>
        <w:pStyle w:val="3"/>
        <w:spacing w:after="120" w:line="276" w:lineRule="auto"/>
      </w:pPr>
      <w:r>
        <w:rPr>
          <w:rFonts w:ascii="Times New Roman" w:hAnsi="Times New Roman" w:eastAsia="Times New Roman"/>
          <w:sz w:val="24"/>
        </w:rPr>
        <w:t>6.1 Purpose</w:t>
      </w:r>
    </w:p>
    <w:p w14:paraId="0BC0FCA4">
      <w:pPr>
        <w:spacing w:after="120" w:line="276" w:lineRule="auto"/>
      </w:pPr>
      <w:r>
        <w:rPr>
          <w:rFonts w:ascii="Times New Roman" w:hAnsi="Times New Roman" w:eastAsia="Times New Roman"/>
          <w:sz w:val="24"/>
        </w:rPr>
        <w:t>The purpose of this module is to convert location into spatial intelligence. Coconut suitability depends on environmental and site factors such as rainfall, sunlight, drainage, soil conditions, elevation, and slope. Coconut palms generally prefer abundant sunlight, regular rainfall, humidity, free-draining soil, and low tropical elevations [12]. SRTM elevation data can provide global 30-meter terrain information that supports slope and elevation analysis [11].</w:t>
      </w:r>
    </w:p>
    <w:p w14:paraId="11A2757A">
      <w:pPr>
        <w:pStyle w:val="3"/>
        <w:spacing w:after="120" w:line="276" w:lineRule="auto"/>
      </w:pPr>
      <w:r>
        <w:rPr>
          <w:rFonts w:ascii="Times New Roman" w:hAnsi="Times New Roman" w:eastAsia="Times New Roman"/>
          <w:sz w:val="24"/>
        </w:rPr>
        <w:t>6.2 Engineering Process</w:t>
      </w:r>
    </w:p>
    <w:p w14:paraId="425AA5EC">
      <w:pPr>
        <w:pStyle w:val="29"/>
        <w:spacing w:after="40" w:line="276" w:lineRule="auto"/>
      </w:pPr>
      <w:r>
        <w:rPr>
          <w:rFonts w:ascii="Times New Roman" w:hAnsi="Times New Roman" w:eastAsia="Times New Roman"/>
          <w:sz w:val="24"/>
        </w:rPr>
        <w:t>Create an interactive map in the frontend using Leaflet or a similar web mapping library.</w:t>
      </w:r>
    </w:p>
    <w:p w14:paraId="322A5113">
      <w:pPr>
        <w:pStyle w:val="29"/>
        <w:spacing w:after="40" w:line="276" w:lineRule="auto"/>
      </w:pPr>
      <w:r>
        <w:rPr>
          <w:rFonts w:ascii="Times New Roman" w:hAnsi="Times New Roman" w:eastAsia="Times New Roman"/>
          <w:sz w:val="24"/>
        </w:rPr>
        <w:t>Allow the user to search or select a location by coordinates, province, municipality, barangay, or drawn farm polygon.</w:t>
      </w:r>
    </w:p>
    <w:p w14:paraId="54088D1F">
      <w:pPr>
        <w:pStyle w:val="29"/>
        <w:spacing w:after="40" w:line="276" w:lineRule="auto"/>
      </w:pPr>
      <w:r>
        <w:rPr>
          <w:rFonts w:ascii="Times New Roman" w:hAnsi="Times New Roman" w:eastAsia="Times New Roman"/>
          <w:sz w:val="24"/>
        </w:rPr>
        <w:t>Send selected farm coordinates to the backend API.</w:t>
      </w:r>
    </w:p>
    <w:p w14:paraId="08C5EA85">
      <w:pPr>
        <w:pStyle w:val="29"/>
        <w:spacing w:after="40" w:line="276" w:lineRule="auto"/>
      </w:pPr>
      <w:r>
        <w:rPr>
          <w:rFonts w:ascii="Times New Roman" w:hAnsi="Times New Roman" w:eastAsia="Times New Roman"/>
          <w:sz w:val="24"/>
        </w:rPr>
        <w:t>Fetch elevation points from an elevation source such as SRTM-based OpenTopoData or stored DEM tiles.</w:t>
      </w:r>
    </w:p>
    <w:p w14:paraId="0829C262">
      <w:pPr>
        <w:pStyle w:val="29"/>
        <w:spacing w:after="40" w:line="276" w:lineRule="auto"/>
      </w:pPr>
      <w:r>
        <w:rPr>
          <w:rFonts w:ascii="Times New Roman" w:hAnsi="Times New Roman" w:eastAsia="Times New Roman"/>
          <w:sz w:val="24"/>
        </w:rPr>
        <w:t>Compute slope, elevation range, low areas, and terrain roughness.</w:t>
      </w:r>
    </w:p>
    <w:p w14:paraId="73FBDD53">
      <w:pPr>
        <w:pStyle w:val="29"/>
        <w:spacing w:after="40" w:line="276" w:lineRule="auto"/>
      </w:pPr>
      <w:r>
        <w:rPr>
          <w:rFonts w:ascii="Times New Roman" w:hAnsi="Times New Roman" w:eastAsia="Times New Roman"/>
          <w:sz w:val="24"/>
        </w:rPr>
        <w:t>Fetch or derive climate indicators such as rainfall and temperature using public climate or weather APIs.</w:t>
      </w:r>
    </w:p>
    <w:p w14:paraId="312C32FE">
      <w:pPr>
        <w:pStyle w:val="29"/>
        <w:spacing w:after="40" w:line="276" w:lineRule="auto"/>
      </w:pPr>
      <w:r>
        <w:rPr>
          <w:rFonts w:ascii="Times New Roman" w:hAnsi="Times New Roman" w:eastAsia="Times New Roman"/>
          <w:sz w:val="24"/>
        </w:rPr>
        <w:t>Divide the selected area into grid cells and compute a spatial suitability score per cell.</w:t>
      </w:r>
    </w:p>
    <w:p w14:paraId="45EA1F6D">
      <w:pPr>
        <w:pStyle w:val="29"/>
        <w:spacing w:after="40" w:line="276" w:lineRule="auto"/>
      </w:pPr>
      <w:r>
        <w:rPr>
          <w:rFonts w:ascii="Times New Roman" w:hAnsi="Times New Roman" w:eastAsia="Times New Roman"/>
          <w:sz w:val="24"/>
        </w:rPr>
        <w:t>Display a plain risk map with labels and values; use formal map legends in the platform, while reports remain text-based.</w:t>
      </w:r>
    </w:p>
    <w:p w14:paraId="554421D0">
      <w:pPr>
        <w:pStyle w:val="29"/>
        <w:spacing w:after="40" w:line="276" w:lineRule="auto"/>
      </w:pPr>
      <w:r>
        <w:rPr>
          <w:rFonts w:ascii="Times New Roman" w:hAnsi="Times New Roman" w:eastAsia="Times New Roman"/>
          <w:sz w:val="24"/>
        </w:rPr>
        <w:t>Return GIS results to the recommendation engine so that spatial risk affects long-term simulation and replanting priority.</w:t>
      </w:r>
    </w:p>
    <w:p w14:paraId="525AA46C">
      <w:pPr>
        <w:pStyle w:val="3"/>
        <w:spacing w:after="120" w:line="276" w:lineRule="auto"/>
      </w:pPr>
      <w:r>
        <w:rPr>
          <w:rFonts w:ascii="Times New Roman" w:hAnsi="Times New Roman" w:eastAsia="Times New Roman"/>
          <w:sz w:val="24"/>
        </w:rPr>
        <w:t>6.3 GIS Outputs</w:t>
      </w:r>
    </w:p>
    <w:p w14:paraId="2EE86B95">
      <w:pPr>
        <w:pStyle w:val="23"/>
        <w:spacing w:after="40" w:line="276" w:lineRule="auto"/>
      </w:pPr>
      <w:r>
        <w:rPr>
          <w:rFonts w:ascii="Times New Roman" w:hAnsi="Times New Roman" w:eastAsia="Times New Roman"/>
          <w:sz w:val="24"/>
        </w:rPr>
        <w:t>Farm area size and centroid coordinates.</w:t>
      </w:r>
    </w:p>
    <w:p w14:paraId="08580532">
      <w:pPr>
        <w:pStyle w:val="23"/>
        <w:spacing w:after="40" w:line="276" w:lineRule="auto"/>
      </w:pPr>
      <w:r>
        <w:rPr>
          <w:rFonts w:ascii="Times New Roman" w:hAnsi="Times New Roman" w:eastAsia="Times New Roman"/>
          <w:sz w:val="24"/>
        </w:rPr>
        <w:t>Elevation and slope summary.</w:t>
      </w:r>
    </w:p>
    <w:p w14:paraId="5DEDB952">
      <w:pPr>
        <w:pStyle w:val="23"/>
        <w:spacing w:after="40" w:line="276" w:lineRule="auto"/>
      </w:pPr>
      <w:r>
        <w:rPr>
          <w:rFonts w:ascii="Times New Roman" w:hAnsi="Times New Roman" w:eastAsia="Times New Roman"/>
          <w:sz w:val="24"/>
        </w:rPr>
        <w:t>Spatial coconut suitability score.</w:t>
      </w:r>
    </w:p>
    <w:p w14:paraId="4D860F7C">
      <w:pPr>
        <w:pStyle w:val="23"/>
        <w:spacing w:after="40" w:line="276" w:lineRule="auto"/>
      </w:pPr>
      <w:r>
        <w:rPr>
          <w:rFonts w:ascii="Times New Roman" w:hAnsi="Times New Roman" w:eastAsia="Times New Roman"/>
          <w:sz w:val="24"/>
        </w:rPr>
        <w:t>Climate stress layer.</w:t>
      </w:r>
    </w:p>
    <w:p w14:paraId="5537D2C2">
      <w:pPr>
        <w:pStyle w:val="23"/>
        <w:spacing w:after="40" w:line="276" w:lineRule="auto"/>
      </w:pPr>
      <w:r>
        <w:rPr>
          <w:rFonts w:ascii="Times New Roman" w:hAnsi="Times New Roman" w:eastAsia="Times New Roman"/>
          <w:sz w:val="24"/>
        </w:rPr>
        <w:t>Rehabilitation priority map.</w:t>
      </w:r>
    </w:p>
    <w:p w14:paraId="4B120EB9">
      <w:pPr>
        <w:pStyle w:val="23"/>
        <w:spacing w:after="40" w:line="276" w:lineRule="auto"/>
      </w:pPr>
      <w:r>
        <w:rPr>
          <w:rFonts w:ascii="Times New Roman" w:hAnsi="Times New Roman" w:eastAsia="Times New Roman"/>
          <w:sz w:val="24"/>
        </w:rPr>
        <w:t>GIS-based explanation of why a zone is classified as low, moderate, or high priority.</w:t>
      </w:r>
    </w:p>
    <w:p w14:paraId="16B39882">
      <w:pPr>
        <w:pStyle w:val="2"/>
        <w:spacing w:after="120" w:line="276" w:lineRule="auto"/>
      </w:pPr>
      <w:r>
        <w:rPr>
          <w:rFonts w:ascii="Times New Roman" w:hAnsi="Times New Roman" w:eastAsia="Times New Roman"/>
          <w:sz w:val="24"/>
        </w:rPr>
        <w:t>7. Main Feature: Pest Risk Forecasting Using Machine Learning</w:t>
      </w:r>
    </w:p>
    <w:p w14:paraId="179FF9C6">
      <w:pPr>
        <w:spacing w:after="120" w:line="276" w:lineRule="auto"/>
      </w:pPr>
      <w:r>
        <w:rPr>
          <w:rFonts w:ascii="Times New Roman" w:hAnsi="Times New Roman" w:eastAsia="Times New Roman"/>
          <w:sz w:val="24"/>
        </w:rPr>
        <w:t>The pest-risk module will estimate the probability of pest or disease risk using machine learning and Bayesian updating. It will not depend on sensors or drones. It will use location, climate, seasonality, historical reports, and farmer-entered symptoms.</w:t>
      </w:r>
    </w:p>
    <w:p w14:paraId="3092A94A">
      <w:pPr>
        <w:pStyle w:val="3"/>
        <w:spacing w:after="120" w:line="276" w:lineRule="auto"/>
      </w:pPr>
      <w:r>
        <w:rPr>
          <w:rFonts w:ascii="Times New Roman" w:hAnsi="Times New Roman" w:eastAsia="Times New Roman"/>
          <w:sz w:val="24"/>
        </w:rPr>
        <w:t>7.1 Target Pest and Disease Concerns</w:t>
      </w:r>
    </w:p>
    <w:p w14:paraId="243C40C7">
      <w:pPr>
        <w:pStyle w:val="23"/>
        <w:spacing w:after="40" w:line="276" w:lineRule="auto"/>
      </w:pPr>
      <w:r>
        <w:rPr>
          <w:rFonts w:ascii="Times New Roman" w:hAnsi="Times New Roman" w:eastAsia="Times New Roman"/>
          <w:sz w:val="24"/>
        </w:rPr>
        <w:t>Coconut scale insect / cocolisap: associated with leaf discoloration, chlorosis, distortion, and yield damage [6].</w:t>
      </w:r>
    </w:p>
    <w:p w14:paraId="0DB020C2">
      <w:pPr>
        <w:pStyle w:val="23"/>
        <w:spacing w:after="40" w:line="276" w:lineRule="auto"/>
      </w:pPr>
      <w:r>
        <w:rPr>
          <w:rFonts w:ascii="Times New Roman" w:hAnsi="Times New Roman" w:eastAsia="Times New Roman"/>
          <w:sz w:val="24"/>
        </w:rPr>
        <w:t>Coconut rhinoceros beetle: damages developing fronds and can reduce yield or kill young palms [5].</w:t>
      </w:r>
    </w:p>
    <w:p w14:paraId="2C0495FF">
      <w:pPr>
        <w:pStyle w:val="23"/>
        <w:spacing w:after="40" w:line="276" w:lineRule="auto"/>
      </w:pPr>
      <w:r>
        <w:rPr>
          <w:rFonts w:ascii="Times New Roman" w:hAnsi="Times New Roman" w:eastAsia="Times New Roman"/>
          <w:sz w:val="24"/>
        </w:rPr>
        <w:t>Coconut mites: can damage developing nuts and cause production losses [7].</w:t>
      </w:r>
    </w:p>
    <w:p w14:paraId="2ECB3389">
      <w:pPr>
        <w:pStyle w:val="23"/>
        <w:spacing w:after="40" w:line="276" w:lineRule="auto"/>
      </w:pPr>
      <w:r>
        <w:rPr>
          <w:rFonts w:ascii="Times New Roman" w:hAnsi="Times New Roman" w:eastAsia="Times New Roman"/>
          <w:sz w:val="24"/>
        </w:rPr>
        <w:t>Cadang-cadang: a lethal coconut disease historically reported in the Philippines, associated with major palm and copra losses [4].</w:t>
      </w:r>
    </w:p>
    <w:p w14:paraId="2B39E893">
      <w:pPr>
        <w:pStyle w:val="23"/>
        <w:spacing w:after="40" w:line="276" w:lineRule="auto"/>
      </w:pPr>
      <w:r>
        <w:rPr>
          <w:rFonts w:ascii="Times New Roman" w:hAnsi="Times New Roman" w:eastAsia="Times New Roman"/>
          <w:sz w:val="24"/>
        </w:rPr>
        <w:t>General crown decline and yellowing: included as broad symptom classes for early-stage risk flagging.</w:t>
      </w:r>
    </w:p>
    <w:p w14:paraId="7FEE1167">
      <w:pPr>
        <w:pStyle w:val="3"/>
        <w:spacing w:after="120" w:line="276" w:lineRule="auto"/>
      </w:pPr>
      <w:r>
        <w:rPr>
          <w:rFonts w:ascii="Times New Roman" w:hAnsi="Times New Roman" w:eastAsia="Times New Roman"/>
          <w:sz w:val="24"/>
        </w:rPr>
        <w:t>7.2 Machine Learning Design</w:t>
      </w:r>
    </w:p>
    <w:p w14:paraId="2018D1FF">
      <w:pPr>
        <w:spacing w:after="120" w:line="276" w:lineRule="auto"/>
      </w:pPr>
      <w:r>
        <w:rPr>
          <w:rFonts w:ascii="Times New Roman" w:hAnsi="Times New Roman" w:eastAsia="Times New Roman"/>
          <w:sz w:val="24"/>
        </w:rPr>
        <w:t>The first version may use Random Forest, XGBoost, logistic regression, or gradient boosting as baseline models. Machine learning is appropriate because pest outbreaks and disease risk are influenced by multiple interacting variables. Studies show that machine learning can support outbreak prediction; for example, pattern-based prediction has been tested for insect outbreak forecasting with competitive performance [8]. Deep learning studies for coconut disease and pest diagnosis also show that AI models can classify coconut-related disease or infestation patterns with high accuracy in image-based datasets [14][15].</w:t>
      </w:r>
    </w:p>
    <w:p w14:paraId="44014DEF">
      <w:pPr>
        <w:pStyle w:val="3"/>
        <w:spacing w:after="120" w:line="276" w:lineRule="auto"/>
      </w:pPr>
      <w:r>
        <w:rPr>
          <w:rFonts w:ascii="Times New Roman" w:hAnsi="Times New Roman" w:eastAsia="Times New Roman"/>
          <w:sz w:val="24"/>
        </w:rPr>
        <w:t>7.3 Engineering Process</w:t>
      </w:r>
    </w:p>
    <w:p w14:paraId="4DBDD8FD">
      <w:pPr>
        <w:pStyle w:val="29"/>
        <w:spacing w:after="40" w:line="276" w:lineRule="auto"/>
      </w:pPr>
      <w:r>
        <w:rPr>
          <w:rFonts w:ascii="Times New Roman" w:hAnsi="Times New Roman" w:eastAsia="Times New Roman"/>
          <w:sz w:val="24"/>
        </w:rPr>
        <w:t>Define the pest-risk dataset schema: location, date, rainfall, temperature, humidity, season, tree age class, symptom indicators, nearby reports, and confirmed risk label if available.</w:t>
      </w:r>
    </w:p>
    <w:p w14:paraId="2B1B3C82">
      <w:pPr>
        <w:pStyle w:val="29"/>
        <w:spacing w:after="40" w:line="276" w:lineRule="auto"/>
      </w:pPr>
      <w:r>
        <w:rPr>
          <w:rFonts w:ascii="Times New Roman" w:hAnsi="Times New Roman" w:eastAsia="Times New Roman"/>
          <w:sz w:val="24"/>
        </w:rPr>
        <w:t>Create a farmer symptom form with fields for yellowing, crown decline, frond cuts, scale-like insects, premature nut fall, and severity level.</w:t>
      </w:r>
    </w:p>
    <w:p w14:paraId="0E362256">
      <w:pPr>
        <w:pStyle w:val="29"/>
        <w:spacing w:after="40" w:line="276" w:lineRule="auto"/>
      </w:pPr>
      <w:r>
        <w:rPr>
          <w:rFonts w:ascii="Times New Roman" w:hAnsi="Times New Roman" w:eastAsia="Times New Roman"/>
          <w:sz w:val="24"/>
        </w:rPr>
        <w:t>Collect or simulate an initial training dataset using literature-based rules and expert-coded examples if real labeled data is not yet available.</w:t>
      </w:r>
    </w:p>
    <w:p w14:paraId="62AEA193">
      <w:pPr>
        <w:pStyle w:val="29"/>
        <w:spacing w:after="40" w:line="276" w:lineRule="auto"/>
      </w:pPr>
      <w:r>
        <w:rPr>
          <w:rFonts w:ascii="Times New Roman" w:hAnsi="Times New Roman" w:eastAsia="Times New Roman"/>
          <w:sz w:val="24"/>
        </w:rPr>
        <w:t>Train baseline classifiers: logistic regression, Random Forest, and XGBoost.</w:t>
      </w:r>
    </w:p>
    <w:p w14:paraId="2217A995">
      <w:pPr>
        <w:pStyle w:val="29"/>
        <w:spacing w:after="40" w:line="276" w:lineRule="auto"/>
      </w:pPr>
      <w:r>
        <w:rPr>
          <w:rFonts w:ascii="Times New Roman" w:hAnsi="Times New Roman" w:eastAsia="Times New Roman"/>
          <w:sz w:val="24"/>
        </w:rPr>
        <w:t>Evaluate using accuracy, precision, recall, F1-score, ROC-AUC, and confusion matrix.</w:t>
      </w:r>
    </w:p>
    <w:p w14:paraId="5654F318">
      <w:pPr>
        <w:pStyle w:val="29"/>
        <w:spacing w:after="40" w:line="276" w:lineRule="auto"/>
      </w:pPr>
      <w:r>
        <w:rPr>
          <w:rFonts w:ascii="Times New Roman" w:hAnsi="Times New Roman" w:eastAsia="Times New Roman"/>
          <w:sz w:val="24"/>
        </w:rPr>
        <w:t>Use model output as a likelihood value inside the Bayesian update engine.</w:t>
      </w:r>
    </w:p>
    <w:p w14:paraId="7E71F0BC">
      <w:pPr>
        <w:pStyle w:val="29"/>
        <w:spacing w:after="40" w:line="276" w:lineRule="auto"/>
      </w:pPr>
      <w:r>
        <w:rPr>
          <w:rFonts w:ascii="Times New Roman" w:hAnsi="Times New Roman" w:eastAsia="Times New Roman"/>
          <w:sz w:val="24"/>
        </w:rPr>
        <w:t>Display pest-risk probabilities and confidence level in the frontend dashboard.</w:t>
      </w:r>
    </w:p>
    <w:p w14:paraId="1FDAF4F3">
      <w:pPr>
        <w:pStyle w:val="29"/>
        <w:spacing w:after="40" w:line="276" w:lineRule="auto"/>
      </w:pPr>
      <w:r>
        <w:rPr>
          <w:rFonts w:ascii="Times New Roman" w:hAnsi="Times New Roman" w:eastAsia="Times New Roman"/>
          <w:sz w:val="24"/>
        </w:rPr>
        <w:t>Log future user reports so that the dataset can improve over time.</w:t>
      </w:r>
    </w:p>
    <w:p w14:paraId="2B0A99AC">
      <w:pPr>
        <w:pStyle w:val="3"/>
        <w:spacing w:after="120" w:line="276" w:lineRule="auto"/>
      </w:pPr>
      <w:r>
        <w:rPr>
          <w:rFonts w:ascii="Times New Roman" w:hAnsi="Times New Roman" w:eastAsia="Times New Roman"/>
          <w:sz w:val="24"/>
        </w:rPr>
        <w:t>7.4 Outputs</w:t>
      </w:r>
    </w:p>
    <w:p w14:paraId="1F88E0E3">
      <w:pPr>
        <w:pStyle w:val="23"/>
        <w:spacing w:after="40" w:line="276" w:lineRule="auto"/>
      </w:pPr>
      <w:r>
        <w:rPr>
          <w:rFonts w:ascii="Times New Roman" w:hAnsi="Times New Roman" w:eastAsia="Times New Roman"/>
          <w:sz w:val="24"/>
        </w:rPr>
        <w:t>Pest outbreak probability by pest type.</w:t>
      </w:r>
    </w:p>
    <w:p w14:paraId="6E3239B6">
      <w:pPr>
        <w:pStyle w:val="23"/>
        <w:spacing w:after="40" w:line="276" w:lineRule="auto"/>
      </w:pPr>
      <w:r>
        <w:rPr>
          <w:rFonts w:ascii="Times New Roman" w:hAnsi="Times New Roman" w:eastAsia="Times New Roman"/>
          <w:sz w:val="24"/>
        </w:rPr>
        <w:t>Overall pest-risk classification: Low, Moderate, High, or Critical.</w:t>
      </w:r>
    </w:p>
    <w:p w14:paraId="01112CE4">
      <w:pPr>
        <w:pStyle w:val="23"/>
        <w:spacing w:after="40" w:line="276" w:lineRule="auto"/>
      </w:pPr>
      <w:r>
        <w:rPr>
          <w:rFonts w:ascii="Times New Roman" w:hAnsi="Times New Roman" w:eastAsia="Times New Roman"/>
          <w:sz w:val="24"/>
        </w:rPr>
        <w:t>Top contributing factors to risk.</w:t>
      </w:r>
    </w:p>
    <w:p w14:paraId="7E0189E4">
      <w:pPr>
        <w:pStyle w:val="23"/>
        <w:spacing w:after="40" w:line="276" w:lineRule="auto"/>
      </w:pPr>
      <w:r>
        <w:rPr>
          <w:rFonts w:ascii="Times New Roman" w:hAnsi="Times New Roman" w:eastAsia="Times New Roman"/>
          <w:sz w:val="24"/>
        </w:rPr>
        <w:t>Confidence level and missing-data warning.</w:t>
      </w:r>
    </w:p>
    <w:p w14:paraId="7D2E8D1B">
      <w:pPr>
        <w:pStyle w:val="23"/>
        <w:spacing w:after="40" w:line="276" w:lineRule="auto"/>
      </w:pPr>
      <w:r>
        <w:rPr>
          <w:rFonts w:ascii="Times New Roman" w:hAnsi="Times New Roman" w:eastAsia="Times New Roman"/>
          <w:sz w:val="24"/>
        </w:rPr>
        <w:t>Recommended monitoring or rehabilitation action.</w:t>
      </w:r>
    </w:p>
    <w:p w14:paraId="1E3D320A">
      <w:pPr>
        <w:pStyle w:val="2"/>
        <w:spacing w:after="120" w:line="276" w:lineRule="auto"/>
      </w:pPr>
      <w:r>
        <w:rPr>
          <w:rFonts w:ascii="Times New Roman" w:hAnsi="Times New Roman" w:eastAsia="Times New Roman"/>
          <w:sz w:val="24"/>
        </w:rPr>
        <w:t>8. Main Feature: Predictive Land and Soil Mapping Using XGBoost</w:t>
      </w:r>
    </w:p>
    <w:p w14:paraId="1C83E626">
      <w:pPr>
        <w:spacing w:after="120" w:line="276" w:lineRule="auto"/>
      </w:pPr>
      <w:r>
        <w:rPr>
          <w:rFonts w:ascii="Times New Roman" w:hAnsi="Times New Roman" w:eastAsia="Times New Roman"/>
          <w:sz w:val="24"/>
        </w:rPr>
        <w:t>Predictive land and soil mapping will estimate the suitability of selected areas for coconut rehabilitation and new hybrid planting. The module will evaluate soil-related and climate-related variables such as nitrogen, phosphorus, potassium, pH, rainfall, temperature, elevation, slope, and drought exposure. Digital soil mapping has shown that global soil property maps can be produced using machine learning and hundreds of environmental covariates, with quantified spatial uncertainty [16]. XGBoost is a scalable tree boosting method widely used for high-performance structured-data modeling [17].</w:t>
      </w:r>
    </w:p>
    <w:p w14:paraId="28361367">
      <w:pPr>
        <w:spacing w:after="120" w:line="276" w:lineRule="auto"/>
      </w:pPr>
      <w:r>
        <w:rPr>
          <w:rFonts w:ascii="Times New Roman" w:hAnsi="Times New Roman" w:eastAsia="Times New Roman"/>
          <w:sz w:val="24"/>
        </w:rPr>
        <w:t xml:space="preserve">The user suggested that some programs may use models such as XGBoost to reach up to 100% accuracy in soil suitability analysis. In the formal research design, this should be treated carefully. </w:t>
      </w:r>
      <w:r>
        <w:rPr>
          <w:sz w:val="24"/>
          <w:lang w:val="en-US"/>
        </w:rPr>
        <w:t>COCO-AID</w:t>
      </w:r>
      <w:r>
        <w:rPr>
          <w:rFonts w:ascii="Times New Roman" w:hAnsi="Times New Roman" w:eastAsia="Times New Roman"/>
          <w:sz w:val="24"/>
        </w:rPr>
        <w:t xml:space="preserve"> may aim for high accuracy, but it should not guarantee 100% accuracy unless the project independently validates that result on a proper held-out test set. A recent crop recommendation framework using nutrient profiles, pH, rainfall, XGBoost, and other models reported high performance around 98% accuracy, which supports the feasibility of using such methods while still requiring honest validation [18].</w:t>
      </w:r>
    </w:p>
    <w:p w14:paraId="79257284">
      <w:pPr>
        <w:pStyle w:val="3"/>
        <w:spacing w:after="120" w:line="276" w:lineRule="auto"/>
      </w:pPr>
      <w:r>
        <w:rPr>
          <w:rFonts w:ascii="Times New Roman" w:hAnsi="Times New Roman" w:eastAsia="Times New Roman"/>
          <w:sz w:val="24"/>
        </w:rPr>
        <w:t>8.1 Engineering Process</w:t>
      </w:r>
    </w:p>
    <w:p w14:paraId="609F7962">
      <w:pPr>
        <w:pStyle w:val="29"/>
        <w:spacing w:after="40" w:line="276" w:lineRule="auto"/>
      </w:pPr>
      <w:r>
        <w:rPr>
          <w:rFonts w:ascii="Times New Roman" w:hAnsi="Times New Roman" w:eastAsia="Times New Roman"/>
          <w:sz w:val="24"/>
        </w:rPr>
        <w:t>Define coconut land suitability classes: Unsuitable, Marginal, Moderately Suitable, Suitable, and Highly Suitable.</w:t>
      </w:r>
    </w:p>
    <w:p w14:paraId="1DF30453">
      <w:pPr>
        <w:pStyle w:val="29"/>
        <w:spacing w:after="40" w:line="276" w:lineRule="auto"/>
      </w:pPr>
      <w:r>
        <w:rPr>
          <w:rFonts w:ascii="Times New Roman" w:hAnsi="Times New Roman" w:eastAsia="Times New Roman"/>
          <w:sz w:val="24"/>
        </w:rPr>
        <w:t>Build the feature table: N, P, K, pH, rainfall, temperature, humidity, elevation, slope, drainage proxy, and climate stress index.</w:t>
      </w:r>
    </w:p>
    <w:p w14:paraId="6CFB0DB6">
      <w:pPr>
        <w:pStyle w:val="29"/>
        <w:spacing w:after="40" w:line="276" w:lineRule="auto"/>
      </w:pPr>
      <w:r>
        <w:rPr>
          <w:rFonts w:ascii="Times New Roman" w:hAnsi="Times New Roman" w:eastAsia="Times New Roman"/>
          <w:sz w:val="24"/>
        </w:rPr>
        <w:t>Collect public soil layers where possible from SoilGrids or comparable digital soil mapping sources.</w:t>
      </w:r>
    </w:p>
    <w:p w14:paraId="0BD8D9C9">
      <w:pPr>
        <w:pStyle w:val="29"/>
        <w:spacing w:after="40" w:line="276" w:lineRule="auto"/>
      </w:pPr>
      <w:r>
        <w:rPr>
          <w:rFonts w:ascii="Times New Roman" w:hAnsi="Times New Roman" w:eastAsia="Times New Roman"/>
          <w:sz w:val="24"/>
        </w:rPr>
        <w:t>Allow manual entry of NPK and pH if soil test results are available, but do not require physical sensors.</w:t>
      </w:r>
    </w:p>
    <w:p w14:paraId="7780407D">
      <w:pPr>
        <w:pStyle w:val="29"/>
        <w:spacing w:after="40" w:line="276" w:lineRule="auto"/>
      </w:pPr>
      <w:r>
        <w:rPr>
          <w:rFonts w:ascii="Times New Roman" w:hAnsi="Times New Roman" w:eastAsia="Times New Roman"/>
          <w:sz w:val="24"/>
        </w:rPr>
        <w:t>Train an XGBoost classifier for suitability class or an XGBoost regressor for suitability percentage.</w:t>
      </w:r>
    </w:p>
    <w:p w14:paraId="256B58A3">
      <w:pPr>
        <w:pStyle w:val="29"/>
        <w:spacing w:after="40" w:line="276" w:lineRule="auto"/>
      </w:pPr>
      <w:r>
        <w:rPr>
          <w:rFonts w:ascii="Times New Roman" w:hAnsi="Times New Roman" w:eastAsia="Times New Roman"/>
          <w:sz w:val="24"/>
        </w:rPr>
        <w:t>Compare XGBoost with Random Forest, logistic regression, and gradient boosting.</w:t>
      </w:r>
    </w:p>
    <w:p w14:paraId="3EC50AFA">
      <w:pPr>
        <w:pStyle w:val="29"/>
        <w:spacing w:after="40" w:line="276" w:lineRule="auto"/>
      </w:pPr>
      <w:r>
        <w:rPr>
          <w:rFonts w:ascii="Times New Roman" w:hAnsi="Times New Roman" w:eastAsia="Times New Roman"/>
          <w:sz w:val="24"/>
        </w:rPr>
        <w:t>Evaluate with train-test split, k-fold cross-validation, accuracy, F1-score, MAE, RMSE, and feature importance.</w:t>
      </w:r>
    </w:p>
    <w:p w14:paraId="29294844">
      <w:pPr>
        <w:pStyle w:val="29"/>
        <w:spacing w:after="40" w:line="276" w:lineRule="auto"/>
      </w:pPr>
      <w:r>
        <w:rPr>
          <w:rFonts w:ascii="Times New Roman" w:hAnsi="Times New Roman" w:eastAsia="Times New Roman"/>
          <w:sz w:val="24"/>
        </w:rPr>
        <w:t>Generate a cell-level suitability map and connect the output to the rehabilitation simulator.</w:t>
      </w:r>
    </w:p>
    <w:p w14:paraId="5A8334B8">
      <w:pPr>
        <w:pStyle w:val="29"/>
        <w:spacing w:after="40" w:line="276" w:lineRule="auto"/>
      </w:pPr>
      <w:r>
        <w:rPr>
          <w:rFonts w:ascii="Times New Roman" w:hAnsi="Times New Roman" w:eastAsia="Times New Roman"/>
          <w:sz w:val="24"/>
        </w:rPr>
        <w:t>Display a warning when soil data are estimated from public layers rather than directly measured from the farm.</w:t>
      </w:r>
    </w:p>
    <w:p w14:paraId="7EF29F3C">
      <w:pPr>
        <w:pStyle w:val="3"/>
        <w:spacing w:after="120" w:line="276" w:lineRule="auto"/>
      </w:pPr>
      <w:r>
        <w:rPr>
          <w:rFonts w:ascii="Times New Roman" w:hAnsi="Times New Roman" w:eastAsia="Times New Roman"/>
          <w:sz w:val="24"/>
        </w:rPr>
        <w:t>8.2 Outputs</w:t>
      </w:r>
    </w:p>
    <w:p w14:paraId="48E58B5B">
      <w:pPr>
        <w:pStyle w:val="23"/>
        <w:spacing w:after="40" w:line="276" w:lineRule="auto"/>
      </w:pPr>
      <w:r>
        <w:rPr>
          <w:rFonts w:ascii="Times New Roman" w:hAnsi="Times New Roman" w:eastAsia="Times New Roman"/>
          <w:sz w:val="24"/>
        </w:rPr>
        <w:t>Coconut land suitability percentage.</w:t>
      </w:r>
    </w:p>
    <w:p w14:paraId="2D35EF9C">
      <w:pPr>
        <w:pStyle w:val="23"/>
        <w:spacing w:after="40" w:line="276" w:lineRule="auto"/>
      </w:pPr>
      <w:r>
        <w:rPr>
          <w:rFonts w:ascii="Times New Roman" w:hAnsi="Times New Roman" w:eastAsia="Times New Roman"/>
          <w:sz w:val="24"/>
        </w:rPr>
        <w:t>Suitability class per farm cell.</w:t>
      </w:r>
    </w:p>
    <w:p w14:paraId="689E6977">
      <w:pPr>
        <w:pStyle w:val="23"/>
        <w:spacing w:after="40" w:line="276" w:lineRule="auto"/>
      </w:pPr>
      <w:r>
        <w:rPr>
          <w:rFonts w:ascii="Times New Roman" w:hAnsi="Times New Roman" w:eastAsia="Times New Roman"/>
          <w:sz w:val="24"/>
        </w:rPr>
        <w:t>Best limiting factor: soil nutrient, pH, rainfall, slope, elevation, or drought stress.</w:t>
      </w:r>
    </w:p>
    <w:p w14:paraId="5166D67E">
      <w:pPr>
        <w:pStyle w:val="23"/>
        <w:spacing w:after="40" w:line="276" w:lineRule="auto"/>
      </w:pPr>
      <w:r>
        <w:rPr>
          <w:rFonts w:ascii="Times New Roman" w:hAnsi="Times New Roman" w:eastAsia="Times New Roman"/>
          <w:sz w:val="24"/>
        </w:rPr>
        <w:t>Hybrid planting suitability indicator.</w:t>
      </w:r>
    </w:p>
    <w:p w14:paraId="60BB999B">
      <w:pPr>
        <w:pStyle w:val="23"/>
        <w:spacing w:after="40" w:line="276" w:lineRule="auto"/>
      </w:pPr>
      <w:r>
        <w:rPr>
          <w:rFonts w:ascii="Times New Roman" w:hAnsi="Times New Roman" w:eastAsia="Times New Roman"/>
          <w:sz w:val="24"/>
        </w:rPr>
        <w:t>Feature importance explanation from XGBoost.</w:t>
      </w:r>
    </w:p>
    <w:p w14:paraId="4DBFD7D0">
      <w:pPr>
        <w:pStyle w:val="2"/>
        <w:spacing w:after="120" w:line="276" w:lineRule="auto"/>
      </w:pPr>
      <w:r>
        <w:rPr>
          <w:rFonts w:ascii="Times New Roman" w:hAnsi="Times New Roman" w:eastAsia="Times New Roman"/>
          <w:sz w:val="24"/>
        </w:rPr>
        <w:t>9. Replanting and Rehabilitation Decision-Support Module</w:t>
      </w:r>
    </w:p>
    <w:p w14:paraId="593346E1">
      <w:pPr>
        <w:spacing w:after="120" w:line="276" w:lineRule="auto"/>
      </w:pPr>
      <w:r>
        <w:rPr>
          <w:rFonts w:ascii="Times New Roman" w:hAnsi="Times New Roman" w:eastAsia="Times New Roman"/>
          <w:sz w:val="24"/>
        </w:rPr>
        <w:t>This module will transform the outputs of GIS analysis, pest-risk forecasting, soil suitability modeling, and Bayesian long-term simulation into a practical recommendation. It will identify whether the farm should prioritize replanting, rehabilitation, pest monitoring, soil improvement, or maintenance.</w:t>
      </w:r>
    </w:p>
    <w:p w14:paraId="39EE835C">
      <w:pPr>
        <w:pStyle w:val="3"/>
        <w:spacing w:after="120" w:line="276" w:lineRule="auto"/>
      </w:pPr>
      <w:r>
        <w:rPr>
          <w:rFonts w:ascii="Times New Roman" w:hAnsi="Times New Roman" w:eastAsia="Times New Roman"/>
          <w:sz w:val="24"/>
        </w:rPr>
        <w:t>9.1 Engineering Process</w:t>
      </w:r>
    </w:p>
    <w:p w14:paraId="6EB6ABA9">
      <w:pPr>
        <w:pStyle w:val="29"/>
        <w:spacing w:after="40" w:line="276" w:lineRule="auto"/>
      </w:pPr>
      <w:r>
        <w:rPr>
          <w:rFonts w:ascii="Times New Roman" w:hAnsi="Times New Roman" w:eastAsia="Times New Roman"/>
          <w:sz w:val="24"/>
        </w:rPr>
        <w:t>Define a Rehabilitation Priority Index that combines aging risk, pest risk, productivity decline probability, soil suitability, climate stress, and recovery potential.</w:t>
      </w:r>
    </w:p>
    <w:p w14:paraId="63ED0313">
      <w:pPr>
        <w:pStyle w:val="29"/>
        <w:spacing w:after="40" w:line="276" w:lineRule="auto"/>
      </w:pPr>
      <w:r>
        <w:rPr>
          <w:rFonts w:ascii="Times New Roman" w:hAnsi="Times New Roman" w:eastAsia="Times New Roman"/>
          <w:sz w:val="24"/>
        </w:rPr>
        <w:t>Normalize all component scores from 0 to 100.</w:t>
      </w:r>
    </w:p>
    <w:p w14:paraId="698691B6">
      <w:pPr>
        <w:pStyle w:val="29"/>
        <w:spacing w:after="40" w:line="276" w:lineRule="auto"/>
      </w:pPr>
      <w:r>
        <w:rPr>
          <w:rFonts w:ascii="Times New Roman" w:hAnsi="Times New Roman" w:eastAsia="Times New Roman"/>
          <w:sz w:val="24"/>
        </w:rPr>
        <w:t>Assign default weights based on literature and agronomic logic, then allow researcher adjustment during testing.</w:t>
      </w:r>
    </w:p>
    <w:p w14:paraId="229AA481">
      <w:pPr>
        <w:pStyle w:val="29"/>
        <w:spacing w:after="40" w:line="276" w:lineRule="auto"/>
      </w:pPr>
      <w:r>
        <w:rPr>
          <w:rFonts w:ascii="Times New Roman" w:hAnsi="Times New Roman" w:eastAsia="Times New Roman"/>
          <w:sz w:val="24"/>
        </w:rPr>
        <w:t>Rank grid cells or farm zones by priority.</w:t>
      </w:r>
    </w:p>
    <w:p w14:paraId="1F32F13F">
      <w:pPr>
        <w:pStyle w:val="29"/>
        <w:spacing w:after="40" w:line="276" w:lineRule="auto"/>
      </w:pPr>
      <w:r>
        <w:rPr>
          <w:rFonts w:ascii="Times New Roman" w:hAnsi="Times New Roman" w:eastAsia="Times New Roman"/>
          <w:sz w:val="24"/>
        </w:rPr>
        <w:t>Connect the ranking to the long-term simulation engine so the system can compare intervention strategies.</w:t>
      </w:r>
    </w:p>
    <w:p w14:paraId="519ACDA3">
      <w:pPr>
        <w:pStyle w:val="29"/>
        <w:spacing w:after="40" w:line="276" w:lineRule="auto"/>
      </w:pPr>
      <w:r>
        <w:rPr>
          <w:rFonts w:ascii="Times New Roman" w:hAnsi="Times New Roman" w:eastAsia="Times New Roman"/>
          <w:sz w:val="24"/>
        </w:rPr>
        <w:t>Generate an intervention recommendation such as replant first, rehabilitate existing palms, monitor pest symptoms, or maintain current management.</w:t>
      </w:r>
    </w:p>
    <w:p w14:paraId="730F0C85">
      <w:pPr>
        <w:pStyle w:val="3"/>
        <w:spacing w:after="120" w:line="276" w:lineRule="auto"/>
      </w:pPr>
      <w:r>
        <w:rPr>
          <w:rFonts w:ascii="Times New Roman" w:hAnsi="Times New Roman" w:eastAsia="Times New Roman"/>
          <w:sz w:val="24"/>
        </w:rPr>
        <w:t>9.2 Outputs</w:t>
      </w:r>
    </w:p>
    <w:p w14:paraId="65CE23F5">
      <w:pPr>
        <w:pStyle w:val="23"/>
        <w:spacing w:after="40" w:line="276" w:lineRule="auto"/>
      </w:pPr>
      <w:r>
        <w:rPr>
          <w:rFonts w:ascii="Times New Roman" w:hAnsi="Times New Roman" w:eastAsia="Times New Roman"/>
          <w:sz w:val="24"/>
        </w:rPr>
        <w:t>Replanting priority ranking.</w:t>
      </w:r>
    </w:p>
    <w:p w14:paraId="3DD9F645">
      <w:pPr>
        <w:pStyle w:val="23"/>
        <w:spacing w:after="40" w:line="276" w:lineRule="auto"/>
      </w:pPr>
      <w:r>
        <w:rPr>
          <w:rFonts w:ascii="Times New Roman" w:hAnsi="Times New Roman" w:eastAsia="Times New Roman"/>
          <w:sz w:val="24"/>
        </w:rPr>
        <w:t>Rehabilitation urgency score.</w:t>
      </w:r>
    </w:p>
    <w:p w14:paraId="000D79B4">
      <w:pPr>
        <w:pStyle w:val="23"/>
        <w:spacing w:after="40" w:line="276" w:lineRule="auto"/>
      </w:pPr>
      <w:r>
        <w:rPr>
          <w:rFonts w:ascii="Times New Roman" w:hAnsi="Times New Roman" w:eastAsia="Times New Roman"/>
          <w:sz w:val="24"/>
        </w:rPr>
        <w:t>Recommended intervention strategy.</w:t>
      </w:r>
    </w:p>
    <w:p w14:paraId="333F24D8">
      <w:pPr>
        <w:pStyle w:val="23"/>
        <w:spacing w:after="40" w:line="276" w:lineRule="auto"/>
      </w:pPr>
      <w:r>
        <w:rPr>
          <w:rFonts w:ascii="Times New Roman" w:hAnsi="Times New Roman" w:eastAsia="Times New Roman"/>
          <w:sz w:val="24"/>
        </w:rPr>
        <w:t>Expected productivity gain after intervention.</w:t>
      </w:r>
    </w:p>
    <w:p w14:paraId="7793A315">
      <w:pPr>
        <w:pStyle w:val="23"/>
        <w:spacing w:after="40" w:line="276" w:lineRule="auto"/>
      </w:pPr>
      <w:r>
        <w:rPr>
          <w:rFonts w:ascii="Times New Roman" w:hAnsi="Times New Roman" w:eastAsia="Times New Roman"/>
          <w:sz w:val="24"/>
        </w:rPr>
        <w:t>Explanation of why the recommendation was made.</w:t>
      </w:r>
    </w:p>
    <w:p w14:paraId="647FF734">
      <w:pPr>
        <w:pStyle w:val="2"/>
        <w:spacing w:after="120" w:line="276" w:lineRule="auto"/>
      </w:pPr>
      <w:r>
        <w:rPr>
          <w:rFonts w:ascii="Times New Roman" w:hAnsi="Times New Roman" w:eastAsia="Times New Roman"/>
          <w:sz w:val="24"/>
        </w:rPr>
        <w:t>10. Report Generator</w:t>
      </w:r>
    </w:p>
    <w:p w14:paraId="00822FBD">
      <w:pPr>
        <w:spacing w:after="120" w:line="276" w:lineRule="auto"/>
      </w:pPr>
      <w:r>
        <w:rPr>
          <w:rFonts w:ascii="Times New Roman" w:hAnsi="Times New Roman" w:eastAsia="Times New Roman"/>
          <w:sz w:val="24"/>
        </w:rPr>
        <w:t>The system should generate a formal report for each analysis session. The report will be useful for research demonstration, farmer consultation, and local agriculture planning. It should be simple, text-based, and transparent.</w:t>
      </w:r>
    </w:p>
    <w:p w14:paraId="607713C1">
      <w:pPr>
        <w:pStyle w:val="3"/>
        <w:spacing w:after="120" w:line="276" w:lineRule="auto"/>
      </w:pPr>
      <w:r>
        <w:rPr>
          <w:rFonts w:ascii="Times New Roman" w:hAnsi="Times New Roman" w:eastAsia="Times New Roman"/>
          <w:sz w:val="24"/>
        </w:rPr>
        <w:t>10.1 Engineering Process</w:t>
      </w:r>
    </w:p>
    <w:p w14:paraId="2A16FD6C">
      <w:pPr>
        <w:pStyle w:val="29"/>
        <w:spacing w:after="40" w:line="276" w:lineRule="auto"/>
      </w:pPr>
      <w:r>
        <w:rPr>
          <w:rFonts w:ascii="Times New Roman" w:hAnsi="Times New Roman" w:eastAsia="Times New Roman"/>
          <w:sz w:val="24"/>
        </w:rPr>
        <w:t>Create a backend report endpoint that receives the completed analysis JSON.</w:t>
      </w:r>
    </w:p>
    <w:p w14:paraId="2BCB8329">
      <w:pPr>
        <w:pStyle w:val="29"/>
        <w:spacing w:after="40" w:line="276" w:lineRule="auto"/>
      </w:pPr>
      <w:r>
        <w:rPr>
          <w:rFonts w:ascii="Times New Roman" w:hAnsi="Times New Roman" w:eastAsia="Times New Roman"/>
          <w:sz w:val="24"/>
        </w:rPr>
        <w:t>Generate a structured report with farm location, suitability, pest risk, simulation results, and recommendation.</w:t>
      </w:r>
    </w:p>
    <w:p w14:paraId="56D177F6">
      <w:pPr>
        <w:pStyle w:val="29"/>
        <w:spacing w:after="40" w:line="276" w:lineRule="auto"/>
      </w:pPr>
      <w:r>
        <w:rPr>
          <w:rFonts w:ascii="Times New Roman" w:hAnsi="Times New Roman" w:eastAsia="Times New Roman"/>
          <w:sz w:val="24"/>
        </w:rPr>
        <w:t>Include uncertainty and data-quality notes.</w:t>
      </w:r>
    </w:p>
    <w:p w14:paraId="3BC91276">
      <w:pPr>
        <w:pStyle w:val="29"/>
        <w:spacing w:after="40" w:line="276" w:lineRule="auto"/>
      </w:pPr>
      <w:r>
        <w:rPr>
          <w:rFonts w:ascii="Times New Roman" w:hAnsi="Times New Roman" w:eastAsia="Times New Roman"/>
          <w:sz w:val="24"/>
        </w:rPr>
        <w:t>Export the report as PDF or DOCX.</w:t>
      </w:r>
    </w:p>
    <w:p w14:paraId="34C39701">
      <w:pPr>
        <w:pStyle w:val="29"/>
        <w:spacing w:after="40" w:line="276" w:lineRule="auto"/>
      </w:pPr>
      <w:r>
        <w:rPr>
          <w:rFonts w:ascii="Times New Roman" w:hAnsi="Times New Roman" w:eastAsia="Times New Roman"/>
          <w:sz w:val="24"/>
        </w:rPr>
        <w:t>Store generated report metadata for later review.</w:t>
      </w:r>
    </w:p>
    <w:p w14:paraId="1696E56B">
      <w:pPr>
        <w:pStyle w:val="3"/>
        <w:spacing w:after="120" w:line="276" w:lineRule="auto"/>
      </w:pPr>
      <w:r>
        <w:rPr>
          <w:rFonts w:ascii="Times New Roman" w:hAnsi="Times New Roman" w:eastAsia="Times New Roman"/>
          <w:sz w:val="24"/>
        </w:rPr>
        <w:t>10.2 Report Sections</w:t>
      </w:r>
    </w:p>
    <w:p w14:paraId="72DE6218">
      <w:pPr>
        <w:pStyle w:val="23"/>
        <w:spacing w:after="40" w:line="276" w:lineRule="auto"/>
      </w:pPr>
      <w:r>
        <w:rPr>
          <w:rFonts w:ascii="Times New Roman" w:hAnsi="Times New Roman" w:eastAsia="Times New Roman"/>
          <w:sz w:val="24"/>
        </w:rPr>
        <w:t>Farm profile and selected area.</w:t>
      </w:r>
    </w:p>
    <w:p w14:paraId="47C4B000">
      <w:pPr>
        <w:pStyle w:val="23"/>
        <w:spacing w:after="40" w:line="276" w:lineRule="auto"/>
      </w:pPr>
      <w:r>
        <w:rPr>
          <w:rFonts w:ascii="Times New Roman" w:hAnsi="Times New Roman" w:eastAsia="Times New Roman"/>
          <w:sz w:val="24"/>
        </w:rPr>
        <w:t>GIS and site suitability summary.</w:t>
      </w:r>
    </w:p>
    <w:p w14:paraId="1886C351">
      <w:pPr>
        <w:pStyle w:val="23"/>
        <w:spacing w:after="40" w:line="276" w:lineRule="auto"/>
      </w:pPr>
      <w:r>
        <w:rPr>
          <w:rFonts w:ascii="Times New Roman" w:hAnsi="Times New Roman" w:eastAsia="Times New Roman"/>
          <w:sz w:val="24"/>
        </w:rPr>
        <w:t>Predictive land and soil mapping summary.</w:t>
      </w:r>
    </w:p>
    <w:p w14:paraId="23830851">
      <w:pPr>
        <w:pStyle w:val="23"/>
        <w:spacing w:after="40" w:line="276" w:lineRule="auto"/>
      </w:pPr>
      <w:r>
        <w:rPr>
          <w:rFonts w:ascii="Times New Roman" w:hAnsi="Times New Roman" w:eastAsia="Times New Roman"/>
          <w:sz w:val="24"/>
        </w:rPr>
        <w:t>Pest-risk inference summary.</w:t>
      </w:r>
    </w:p>
    <w:p w14:paraId="6DD42516">
      <w:pPr>
        <w:pStyle w:val="23"/>
        <w:spacing w:after="40" w:line="276" w:lineRule="auto"/>
      </w:pPr>
      <w:r>
        <w:rPr>
          <w:rFonts w:ascii="Times New Roman" w:hAnsi="Times New Roman" w:eastAsia="Times New Roman"/>
          <w:sz w:val="24"/>
        </w:rPr>
        <w:t>Long-term Bayesian simulation results.</w:t>
      </w:r>
    </w:p>
    <w:p w14:paraId="15C21FC9">
      <w:pPr>
        <w:pStyle w:val="23"/>
        <w:spacing w:after="40" w:line="276" w:lineRule="auto"/>
      </w:pPr>
      <w:r>
        <w:rPr>
          <w:rFonts w:ascii="Times New Roman" w:hAnsi="Times New Roman" w:eastAsia="Times New Roman"/>
          <w:sz w:val="24"/>
        </w:rPr>
        <w:t>Rehabilitation and replanting recommendation.</w:t>
      </w:r>
    </w:p>
    <w:p w14:paraId="5A5E80D7">
      <w:pPr>
        <w:pStyle w:val="23"/>
        <w:spacing w:after="40" w:line="276" w:lineRule="auto"/>
      </w:pPr>
      <w:r>
        <w:rPr>
          <w:rFonts w:ascii="Times New Roman" w:hAnsi="Times New Roman" w:eastAsia="Times New Roman"/>
          <w:sz w:val="24"/>
        </w:rPr>
        <w:t>Limitations and confidence level.</w:t>
      </w:r>
    </w:p>
    <w:p w14:paraId="0ABAC9A0">
      <w:pPr>
        <w:pStyle w:val="2"/>
        <w:spacing w:after="120" w:line="276" w:lineRule="auto"/>
      </w:pPr>
      <w:r>
        <w:rPr>
          <w:rFonts w:ascii="Times New Roman" w:hAnsi="Times New Roman" w:eastAsia="Times New Roman"/>
          <w:sz w:val="24"/>
        </w:rPr>
        <w:t>11. Proposed Software Architecture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CAF2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top"/>
          </w:tcPr>
          <w:p w14:paraId="38E966DF">
            <w:pPr>
              <w:spacing w:after="0" w:line="240" w:lineRule="auto"/>
            </w:pPr>
            <w:r>
              <w:rPr>
                <w:rFonts w:ascii="Times New Roman" w:hAnsi="Times New Roman" w:eastAsia="Times New Roman"/>
                <w:b/>
                <w:sz w:val="22"/>
              </w:rPr>
              <w:t>Layer</w:t>
            </w:r>
          </w:p>
        </w:tc>
        <w:tc>
          <w:tcPr>
            <w:tcW w:w="3120" w:type="dxa"/>
            <w:vAlign w:val="top"/>
          </w:tcPr>
          <w:p w14:paraId="150D7019">
            <w:pPr>
              <w:spacing w:after="0" w:line="240" w:lineRule="auto"/>
            </w:pPr>
            <w:r>
              <w:rPr>
                <w:rFonts w:ascii="Times New Roman" w:hAnsi="Times New Roman" w:eastAsia="Times New Roman"/>
                <w:b/>
                <w:sz w:val="22"/>
              </w:rPr>
              <w:t>Components</w:t>
            </w:r>
          </w:p>
        </w:tc>
        <w:tc>
          <w:tcPr>
            <w:tcW w:w="3120" w:type="dxa"/>
            <w:vAlign w:val="top"/>
          </w:tcPr>
          <w:p w14:paraId="73FC7C3D">
            <w:pPr>
              <w:spacing w:after="0" w:line="240" w:lineRule="auto"/>
            </w:pPr>
            <w:r>
              <w:rPr>
                <w:rFonts w:ascii="Times New Roman" w:hAnsi="Times New Roman" w:eastAsia="Times New Roman"/>
                <w:b/>
                <w:sz w:val="22"/>
              </w:rPr>
              <w:t>Purpose</w:t>
            </w:r>
          </w:p>
        </w:tc>
      </w:tr>
      <w:tr w14:paraId="5FEF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top"/>
          </w:tcPr>
          <w:p w14:paraId="049C7323">
            <w:pPr>
              <w:spacing w:after="0" w:line="240" w:lineRule="auto"/>
            </w:pPr>
            <w:r>
              <w:rPr>
                <w:rFonts w:ascii="Times New Roman" w:hAnsi="Times New Roman" w:eastAsia="Times New Roman"/>
                <w:b w:val="0"/>
                <w:sz w:val="22"/>
              </w:rPr>
              <w:t>Frontend</w:t>
            </w:r>
          </w:p>
        </w:tc>
        <w:tc>
          <w:tcPr>
            <w:tcW w:w="3120" w:type="dxa"/>
            <w:vAlign w:val="top"/>
          </w:tcPr>
          <w:p w14:paraId="421DAB5F">
            <w:pPr>
              <w:spacing w:after="0" w:line="240" w:lineRule="auto"/>
            </w:pPr>
            <w:r>
              <w:rPr>
                <w:rFonts w:ascii="Times New Roman" w:hAnsi="Times New Roman" w:eastAsia="Times New Roman"/>
                <w:b w:val="0"/>
                <w:sz w:val="22"/>
              </w:rPr>
              <w:t>HTML, CSS, JavaScript, Leaflet, Chart.js</w:t>
            </w:r>
          </w:p>
        </w:tc>
        <w:tc>
          <w:tcPr>
            <w:tcW w:w="3120" w:type="dxa"/>
            <w:vAlign w:val="top"/>
          </w:tcPr>
          <w:p w14:paraId="3D4E4A74">
            <w:pPr>
              <w:spacing w:after="0" w:line="240" w:lineRule="auto"/>
            </w:pPr>
            <w:r>
              <w:rPr>
                <w:rFonts w:ascii="Times New Roman" w:hAnsi="Times New Roman" w:eastAsia="Times New Roman"/>
                <w:b w:val="0"/>
                <w:sz w:val="22"/>
              </w:rPr>
              <w:t>User interface, map selection, dashboard, graphs, and reports.</w:t>
            </w:r>
          </w:p>
        </w:tc>
      </w:tr>
      <w:tr w14:paraId="4273C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top"/>
          </w:tcPr>
          <w:p w14:paraId="1E2A468F">
            <w:pPr>
              <w:spacing w:after="0" w:line="240" w:lineRule="auto"/>
            </w:pPr>
            <w:r>
              <w:rPr>
                <w:rFonts w:ascii="Times New Roman" w:hAnsi="Times New Roman" w:eastAsia="Times New Roman"/>
                <w:b w:val="0"/>
                <w:sz w:val="22"/>
              </w:rPr>
              <w:t>Backend</w:t>
            </w:r>
          </w:p>
        </w:tc>
        <w:tc>
          <w:tcPr>
            <w:tcW w:w="3120" w:type="dxa"/>
            <w:vAlign w:val="top"/>
          </w:tcPr>
          <w:p w14:paraId="05791F84">
            <w:pPr>
              <w:spacing w:after="0" w:line="240" w:lineRule="auto"/>
            </w:pPr>
            <w:r>
              <w:rPr>
                <w:rFonts w:ascii="Times New Roman" w:hAnsi="Times New Roman" w:eastAsia="Times New Roman"/>
                <w:b w:val="0"/>
                <w:sz w:val="22"/>
              </w:rPr>
              <w:t>FastAPI, Python, pandas, NumPy, scikit-learn, XGBoost</w:t>
            </w:r>
          </w:p>
        </w:tc>
        <w:tc>
          <w:tcPr>
            <w:tcW w:w="3120" w:type="dxa"/>
            <w:vAlign w:val="top"/>
          </w:tcPr>
          <w:p w14:paraId="1FEEC4E4">
            <w:pPr>
              <w:spacing w:after="0" w:line="240" w:lineRule="auto"/>
            </w:pPr>
            <w:r>
              <w:rPr>
                <w:rFonts w:ascii="Times New Roman" w:hAnsi="Times New Roman" w:eastAsia="Times New Roman"/>
                <w:b w:val="0"/>
                <w:sz w:val="22"/>
              </w:rPr>
              <w:t>Model execution, data processing, API endpoints, report generation.</w:t>
            </w:r>
          </w:p>
        </w:tc>
      </w:tr>
      <w:tr w14:paraId="60E57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top"/>
          </w:tcPr>
          <w:p w14:paraId="080DA13D">
            <w:pPr>
              <w:spacing w:after="0" w:line="240" w:lineRule="auto"/>
            </w:pPr>
            <w:r>
              <w:rPr>
                <w:rFonts w:ascii="Times New Roman" w:hAnsi="Times New Roman" w:eastAsia="Times New Roman"/>
                <w:b w:val="0"/>
                <w:sz w:val="22"/>
              </w:rPr>
              <w:t>Geospatial Engine</w:t>
            </w:r>
          </w:p>
        </w:tc>
        <w:tc>
          <w:tcPr>
            <w:tcW w:w="3120" w:type="dxa"/>
            <w:vAlign w:val="top"/>
          </w:tcPr>
          <w:p w14:paraId="79965925">
            <w:pPr>
              <w:spacing w:after="0" w:line="240" w:lineRule="auto"/>
            </w:pPr>
            <w:r>
              <w:rPr>
                <w:rFonts w:ascii="Times New Roman" w:hAnsi="Times New Roman" w:eastAsia="Times New Roman"/>
                <w:b w:val="0"/>
                <w:sz w:val="22"/>
              </w:rPr>
              <w:t>Elevation, slope, climate, soil layers, grid-cell analysis</w:t>
            </w:r>
          </w:p>
        </w:tc>
        <w:tc>
          <w:tcPr>
            <w:tcW w:w="3120" w:type="dxa"/>
            <w:vAlign w:val="top"/>
          </w:tcPr>
          <w:p w14:paraId="59BCB47A">
            <w:pPr>
              <w:spacing w:after="0" w:line="240" w:lineRule="auto"/>
            </w:pPr>
            <w:r>
              <w:rPr>
                <w:rFonts w:ascii="Times New Roman" w:hAnsi="Times New Roman" w:eastAsia="Times New Roman"/>
                <w:b w:val="0"/>
                <w:sz w:val="22"/>
              </w:rPr>
              <w:t>Spatial suitability and risk mapping.</w:t>
            </w:r>
          </w:p>
        </w:tc>
      </w:tr>
      <w:tr w14:paraId="7EBD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top"/>
          </w:tcPr>
          <w:p w14:paraId="3CB8DB55">
            <w:pPr>
              <w:spacing w:after="0" w:line="240" w:lineRule="auto"/>
            </w:pPr>
            <w:r>
              <w:rPr>
                <w:rFonts w:ascii="Times New Roman" w:hAnsi="Times New Roman" w:eastAsia="Times New Roman"/>
                <w:b w:val="0"/>
                <w:sz w:val="22"/>
              </w:rPr>
              <w:t>Simulation Engine</w:t>
            </w:r>
          </w:p>
        </w:tc>
        <w:tc>
          <w:tcPr>
            <w:tcW w:w="3120" w:type="dxa"/>
            <w:vAlign w:val="top"/>
          </w:tcPr>
          <w:p w14:paraId="61664258">
            <w:pPr>
              <w:spacing w:after="0" w:line="240" w:lineRule="auto"/>
            </w:pPr>
            <w:r>
              <w:rPr>
                <w:rFonts w:ascii="Times New Roman" w:hAnsi="Times New Roman" w:eastAsia="Times New Roman"/>
                <w:b w:val="0"/>
                <w:sz w:val="22"/>
              </w:rPr>
              <w:t>Bayesian update, Monte Carlo simulation, scenario comparison</w:t>
            </w:r>
          </w:p>
        </w:tc>
        <w:tc>
          <w:tcPr>
            <w:tcW w:w="3120" w:type="dxa"/>
            <w:vAlign w:val="top"/>
          </w:tcPr>
          <w:p w14:paraId="6706E4FE">
            <w:pPr>
              <w:spacing w:after="0" w:line="240" w:lineRule="auto"/>
            </w:pPr>
            <w:r>
              <w:rPr>
                <w:rFonts w:ascii="Times New Roman" w:hAnsi="Times New Roman" w:eastAsia="Times New Roman"/>
                <w:b w:val="0"/>
                <w:sz w:val="22"/>
              </w:rPr>
              <w:t>Long-term coconut rehabilitation forecasting.</w:t>
            </w:r>
          </w:p>
        </w:tc>
      </w:tr>
      <w:tr w14:paraId="19DF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top"/>
          </w:tcPr>
          <w:p w14:paraId="1F898E4E">
            <w:pPr>
              <w:spacing w:after="0" w:line="240" w:lineRule="auto"/>
            </w:pPr>
            <w:r>
              <w:rPr>
                <w:rFonts w:ascii="Times New Roman" w:hAnsi="Times New Roman" w:eastAsia="Times New Roman"/>
                <w:b w:val="0"/>
                <w:sz w:val="22"/>
              </w:rPr>
              <w:t>Machine Learning Engine</w:t>
            </w:r>
          </w:p>
        </w:tc>
        <w:tc>
          <w:tcPr>
            <w:tcW w:w="3120" w:type="dxa"/>
            <w:vAlign w:val="top"/>
          </w:tcPr>
          <w:p w14:paraId="4B9CABD8">
            <w:pPr>
              <w:spacing w:after="0" w:line="240" w:lineRule="auto"/>
            </w:pPr>
            <w:r>
              <w:rPr>
                <w:rFonts w:ascii="Times New Roman" w:hAnsi="Times New Roman" w:eastAsia="Times New Roman"/>
                <w:b w:val="0"/>
                <w:sz w:val="22"/>
              </w:rPr>
              <w:t>XGBoost, Random Forest, logistic regression, model evaluation</w:t>
            </w:r>
          </w:p>
        </w:tc>
        <w:tc>
          <w:tcPr>
            <w:tcW w:w="3120" w:type="dxa"/>
            <w:vAlign w:val="top"/>
          </w:tcPr>
          <w:p w14:paraId="1D302E22">
            <w:pPr>
              <w:spacing w:after="0" w:line="240" w:lineRule="auto"/>
            </w:pPr>
            <w:r>
              <w:rPr>
                <w:rFonts w:ascii="Times New Roman" w:hAnsi="Times New Roman" w:eastAsia="Times New Roman"/>
                <w:b w:val="0"/>
                <w:sz w:val="22"/>
              </w:rPr>
              <w:t>Pest-risk forecasting, productivity forecasting, soil suitability classification.</w:t>
            </w:r>
          </w:p>
        </w:tc>
      </w:tr>
      <w:tr w14:paraId="1A20C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0" w:type="dxa"/>
            <w:vAlign w:val="top"/>
          </w:tcPr>
          <w:p w14:paraId="0CC8FC93">
            <w:pPr>
              <w:spacing w:after="0" w:line="240" w:lineRule="auto"/>
            </w:pPr>
            <w:r>
              <w:rPr>
                <w:rFonts w:ascii="Times New Roman" w:hAnsi="Times New Roman" w:eastAsia="Times New Roman"/>
                <w:b w:val="0"/>
                <w:sz w:val="22"/>
              </w:rPr>
              <w:t>Data Storage</w:t>
            </w:r>
          </w:p>
        </w:tc>
        <w:tc>
          <w:tcPr>
            <w:tcW w:w="3120" w:type="dxa"/>
            <w:vAlign w:val="top"/>
          </w:tcPr>
          <w:p w14:paraId="1FAC18FF">
            <w:pPr>
              <w:spacing w:after="0" w:line="240" w:lineRule="auto"/>
            </w:pPr>
            <w:r>
              <w:rPr>
                <w:rFonts w:ascii="Times New Roman" w:hAnsi="Times New Roman" w:eastAsia="Times New Roman"/>
                <w:b w:val="0"/>
                <w:sz w:val="22"/>
              </w:rPr>
              <w:t>CSV, SQLite, PostgreSQL/Supabase later</w:t>
            </w:r>
          </w:p>
        </w:tc>
        <w:tc>
          <w:tcPr>
            <w:tcW w:w="3120" w:type="dxa"/>
            <w:vAlign w:val="top"/>
          </w:tcPr>
          <w:p w14:paraId="11C4E4B4">
            <w:pPr>
              <w:spacing w:after="0" w:line="240" w:lineRule="auto"/>
            </w:pPr>
            <w:r>
              <w:rPr>
                <w:rFonts w:ascii="Times New Roman" w:hAnsi="Times New Roman" w:eastAsia="Times New Roman"/>
                <w:b w:val="0"/>
                <w:sz w:val="22"/>
              </w:rPr>
              <w:t>Farm records, model inputs, simulation outputs, user reports.</w:t>
            </w:r>
          </w:p>
        </w:tc>
      </w:tr>
    </w:tbl>
    <w:p w14:paraId="51862625">
      <w:pPr>
        <w:pStyle w:val="2"/>
        <w:spacing w:after="120" w:line="276" w:lineRule="auto"/>
      </w:pPr>
      <w:r>
        <w:rPr>
          <w:rFonts w:ascii="Times New Roman" w:hAnsi="Times New Roman" w:eastAsia="Times New Roman"/>
          <w:sz w:val="24"/>
        </w:rPr>
        <w:t>12. Development Roadmap</w:t>
      </w:r>
    </w:p>
    <w:p w14:paraId="57C553BF">
      <w:pPr>
        <w:pStyle w:val="3"/>
        <w:spacing w:after="120" w:line="276" w:lineRule="auto"/>
      </w:pPr>
      <w:r>
        <w:rPr>
          <w:rFonts w:ascii="Times New Roman" w:hAnsi="Times New Roman" w:eastAsia="Times New Roman"/>
          <w:sz w:val="24"/>
        </w:rPr>
        <w:t>Phase 1: Core Platform</w:t>
      </w:r>
    </w:p>
    <w:p w14:paraId="7A3156FC">
      <w:pPr>
        <w:pStyle w:val="23"/>
        <w:spacing w:after="40" w:line="276" w:lineRule="auto"/>
      </w:pPr>
      <w:r>
        <w:rPr>
          <w:rFonts w:ascii="Times New Roman" w:hAnsi="Times New Roman" w:eastAsia="Times New Roman"/>
          <w:sz w:val="24"/>
        </w:rPr>
        <w:t>Create formal frontend layout and navigation.</w:t>
      </w:r>
    </w:p>
    <w:p w14:paraId="1D34A87F">
      <w:pPr>
        <w:pStyle w:val="23"/>
        <w:spacing w:after="40" w:line="276" w:lineRule="auto"/>
      </w:pPr>
      <w:r>
        <w:rPr>
          <w:rFonts w:ascii="Times New Roman" w:hAnsi="Times New Roman" w:eastAsia="Times New Roman"/>
          <w:sz w:val="24"/>
        </w:rPr>
        <w:t>Implement farm area selection and coordinate capture.</w:t>
      </w:r>
    </w:p>
    <w:p w14:paraId="23E2B0AE">
      <w:pPr>
        <w:pStyle w:val="23"/>
        <w:spacing w:after="40" w:line="276" w:lineRule="auto"/>
      </w:pPr>
      <w:r>
        <w:rPr>
          <w:rFonts w:ascii="Times New Roman" w:hAnsi="Times New Roman" w:eastAsia="Times New Roman"/>
          <w:sz w:val="24"/>
        </w:rPr>
        <w:t>Create backend health and configuration endpoints.</w:t>
      </w:r>
    </w:p>
    <w:p w14:paraId="6641F4CF">
      <w:pPr>
        <w:pStyle w:val="23"/>
        <w:spacing w:after="40" w:line="276" w:lineRule="auto"/>
      </w:pPr>
      <w:r>
        <w:rPr>
          <w:rFonts w:ascii="Times New Roman" w:hAnsi="Times New Roman" w:eastAsia="Times New Roman"/>
          <w:sz w:val="24"/>
        </w:rPr>
        <w:t>Connect frontend to backend APIs.</w:t>
      </w:r>
    </w:p>
    <w:p w14:paraId="6CBBC7C3">
      <w:pPr>
        <w:pStyle w:val="3"/>
        <w:spacing w:after="120" w:line="276" w:lineRule="auto"/>
      </w:pPr>
      <w:r>
        <w:rPr>
          <w:rFonts w:ascii="Times New Roman" w:hAnsi="Times New Roman" w:eastAsia="Times New Roman"/>
          <w:sz w:val="24"/>
        </w:rPr>
        <w:t>Phase 2: GIS Analysis</w:t>
      </w:r>
    </w:p>
    <w:p w14:paraId="1BFE3A07">
      <w:pPr>
        <w:pStyle w:val="23"/>
        <w:spacing w:after="40" w:line="276" w:lineRule="auto"/>
      </w:pPr>
      <w:r>
        <w:rPr>
          <w:rFonts w:ascii="Times New Roman" w:hAnsi="Times New Roman" w:eastAsia="Times New Roman"/>
          <w:sz w:val="24"/>
        </w:rPr>
        <w:t>Fetch elevation and climate data.</w:t>
      </w:r>
    </w:p>
    <w:p w14:paraId="42E6FF9F">
      <w:pPr>
        <w:pStyle w:val="23"/>
        <w:spacing w:after="40" w:line="276" w:lineRule="auto"/>
      </w:pPr>
      <w:r>
        <w:rPr>
          <w:rFonts w:ascii="Times New Roman" w:hAnsi="Times New Roman" w:eastAsia="Times New Roman"/>
          <w:sz w:val="24"/>
        </w:rPr>
        <w:t>Compute slope, elevation summary, and area-size statistics.</w:t>
      </w:r>
    </w:p>
    <w:p w14:paraId="09044E68">
      <w:pPr>
        <w:pStyle w:val="23"/>
        <w:spacing w:after="40" w:line="276" w:lineRule="auto"/>
      </w:pPr>
      <w:r>
        <w:rPr>
          <w:rFonts w:ascii="Times New Roman" w:hAnsi="Times New Roman" w:eastAsia="Times New Roman"/>
          <w:sz w:val="24"/>
        </w:rPr>
        <w:t>Create grid-cell suitability scoring.</w:t>
      </w:r>
    </w:p>
    <w:p w14:paraId="530917B8">
      <w:pPr>
        <w:pStyle w:val="3"/>
        <w:spacing w:after="120" w:line="276" w:lineRule="auto"/>
      </w:pPr>
      <w:r>
        <w:rPr>
          <w:rFonts w:ascii="Times New Roman" w:hAnsi="Times New Roman" w:eastAsia="Times New Roman"/>
          <w:sz w:val="24"/>
        </w:rPr>
        <w:t>Phase 3: Predictive Land and Soil Mapping</w:t>
      </w:r>
    </w:p>
    <w:p w14:paraId="5119B799">
      <w:pPr>
        <w:pStyle w:val="23"/>
        <w:spacing w:after="40" w:line="276" w:lineRule="auto"/>
      </w:pPr>
      <w:r>
        <w:rPr>
          <w:rFonts w:ascii="Times New Roman" w:hAnsi="Times New Roman" w:eastAsia="Times New Roman"/>
          <w:sz w:val="24"/>
        </w:rPr>
        <w:t>Create feature schema for NPK, pH, climate, elevation, and slope.</w:t>
      </w:r>
    </w:p>
    <w:p w14:paraId="1AF5B218">
      <w:pPr>
        <w:pStyle w:val="23"/>
        <w:spacing w:after="40" w:line="276" w:lineRule="auto"/>
      </w:pPr>
      <w:r>
        <w:rPr>
          <w:rFonts w:ascii="Times New Roman" w:hAnsi="Times New Roman" w:eastAsia="Times New Roman"/>
          <w:sz w:val="24"/>
        </w:rPr>
        <w:t>Train XGBoost suitability model.</w:t>
      </w:r>
    </w:p>
    <w:p w14:paraId="6B8BFF18">
      <w:pPr>
        <w:pStyle w:val="23"/>
        <w:spacing w:after="40" w:line="276" w:lineRule="auto"/>
      </w:pPr>
      <w:r>
        <w:rPr>
          <w:rFonts w:ascii="Times New Roman" w:hAnsi="Times New Roman" w:eastAsia="Times New Roman"/>
          <w:sz w:val="24"/>
        </w:rPr>
        <w:t>Display suitability map and feature importance.</w:t>
      </w:r>
    </w:p>
    <w:p w14:paraId="408929E2">
      <w:pPr>
        <w:pStyle w:val="3"/>
        <w:spacing w:after="120" w:line="276" w:lineRule="auto"/>
      </w:pPr>
      <w:r>
        <w:rPr>
          <w:rFonts w:ascii="Times New Roman" w:hAnsi="Times New Roman" w:eastAsia="Times New Roman"/>
          <w:sz w:val="24"/>
        </w:rPr>
        <w:t>Phase 4: Pest Risk Forecasting</w:t>
      </w:r>
    </w:p>
    <w:p w14:paraId="3CC45CFD">
      <w:pPr>
        <w:pStyle w:val="23"/>
        <w:spacing w:after="40" w:line="276" w:lineRule="auto"/>
      </w:pPr>
      <w:r>
        <w:rPr>
          <w:rFonts w:ascii="Times New Roman" w:hAnsi="Times New Roman" w:eastAsia="Times New Roman"/>
          <w:sz w:val="24"/>
        </w:rPr>
        <w:t>Build symptom form and pest-risk dataset schema.</w:t>
      </w:r>
    </w:p>
    <w:p w14:paraId="22983D0D">
      <w:pPr>
        <w:pStyle w:val="23"/>
        <w:spacing w:after="40" w:line="276" w:lineRule="auto"/>
      </w:pPr>
      <w:r>
        <w:rPr>
          <w:rFonts w:ascii="Times New Roman" w:hAnsi="Times New Roman" w:eastAsia="Times New Roman"/>
          <w:sz w:val="24"/>
        </w:rPr>
        <w:t>Train baseline ML models.</w:t>
      </w:r>
    </w:p>
    <w:p w14:paraId="5A1F3ECF">
      <w:pPr>
        <w:pStyle w:val="23"/>
        <w:spacing w:after="40" w:line="276" w:lineRule="auto"/>
      </w:pPr>
      <w:r>
        <w:rPr>
          <w:rFonts w:ascii="Times New Roman" w:hAnsi="Times New Roman" w:eastAsia="Times New Roman"/>
          <w:sz w:val="24"/>
        </w:rPr>
        <w:t>Implement Bayesian probability update.</w:t>
      </w:r>
    </w:p>
    <w:p w14:paraId="5DD0A4FD">
      <w:pPr>
        <w:pStyle w:val="3"/>
        <w:spacing w:after="120" w:line="276" w:lineRule="auto"/>
      </w:pPr>
      <w:r>
        <w:rPr>
          <w:rFonts w:ascii="Times New Roman" w:hAnsi="Times New Roman" w:eastAsia="Times New Roman"/>
          <w:sz w:val="24"/>
        </w:rPr>
        <w:t>Phase 5: Long-Term Bayesian Simulation</w:t>
      </w:r>
    </w:p>
    <w:p w14:paraId="37F9D6F1">
      <w:pPr>
        <w:pStyle w:val="23"/>
        <w:spacing w:after="40" w:line="276" w:lineRule="auto"/>
      </w:pPr>
      <w:r>
        <w:rPr>
          <w:rFonts w:ascii="Times New Roman" w:hAnsi="Times New Roman" w:eastAsia="Times New Roman"/>
          <w:sz w:val="24"/>
        </w:rPr>
        <w:t>Create farm-state model and yearly transition rules.</w:t>
      </w:r>
    </w:p>
    <w:p w14:paraId="0255A19F">
      <w:pPr>
        <w:pStyle w:val="23"/>
        <w:spacing w:after="40" w:line="276" w:lineRule="auto"/>
      </w:pPr>
      <w:r>
        <w:rPr>
          <w:rFonts w:ascii="Times New Roman" w:hAnsi="Times New Roman" w:eastAsia="Times New Roman"/>
          <w:sz w:val="24"/>
        </w:rPr>
        <w:t>Run Monte Carlo scenario simulations.</w:t>
      </w:r>
    </w:p>
    <w:p w14:paraId="21ACA9BB">
      <w:pPr>
        <w:pStyle w:val="23"/>
        <w:spacing w:after="40" w:line="276" w:lineRule="auto"/>
      </w:pPr>
      <w:r>
        <w:rPr>
          <w:rFonts w:ascii="Times New Roman" w:hAnsi="Times New Roman" w:eastAsia="Times New Roman"/>
          <w:sz w:val="24"/>
        </w:rPr>
        <w:t>Generate long-term forecast graphs and summary statistics.</w:t>
      </w:r>
    </w:p>
    <w:p w14:paraId="736233C4">
      <w:pPr>
        <w:pStyle w:val="3"/>
        <w:spacing w:after="120" w:line="276" w:lineRule="auto"/>
      </w:pPr>
      <w:r>
        <w:rPr>
          <w:rFonts w:ascii="Times New Roman" w:hAnsi="Times New Roman" w:eastAsia="Times New Roman"/>
          <w:sz w:val="24"/>
        </w:rPr>
        <w:t>Phase 6: Decision Support and Reporting</w:t>
      </w:r>
    </w:p>
    <w:p w14:paraId="7C474E5F">
      <w:pPr>
        <w:pStyle w:val="23"/>
        <w:spacing w:after="40" w:line="276" w:lineRule="auto"/>
      </w:pPr>
      <w:r>
        <w:rPr>
          <w:rFonts w:ascii="Times New Roman" w:hAnsi="Times New Roman" w:eastAsia="Times New Roman"/>
          <w:sz w:val="24"/>
        </w:rPr>
        <w:t>Create Rehabilitation Priority Index.</w:t>
      </w:r>
    </w:p>
    <w:p w14:paraId="08BE28BD">
      <w:pPr>
        <w:pStyle w:val="23"/>
        <w:spacing w:after="40" w:line="276" w:lineRule="auto"/>
      </w:pPr>
      <w:r>
        <w:rPr>
          <w:rFonts w:ascii="Times New Roman" w:hAnsi="Times New Roman" w:eastAsia="Times New Roman"/>
          <w:sz w:val="24"/>
        </w:rPr>
        <w:t>Generate intervention recommendations.</w:t>
      </w:r>
    </w:p>
    <w:p w14:paraId="65F7D437">
      <w:pPr>
        <w:pStyle w:val="23"/>
        <w:spacing w:after="40" w:line="276" w:lineRule="auto"/>
      </w:pPr>
      <w:r>
        <w:rPr>
          <w:rFonts w:ascii="Times New Roman" w:hAnsi="Times New Roman" w:eastAsia="Times New Roman"/>
          <w:sz w:val="24"/>
        </w:rPr>
        <w:t>Build report export module.</w:t>
      </w:r>
    </w:p>
    <w:p w14:paraId="5AE254FE">
      <w:pPr>
        <w:pStyle w:val="2"/>
        <w:spacing w:after="120" w:line="276" w:lineRule="auto"/>
      </w:pPr>
      <w:r>
        <w:rPr>
          <w:rFonts w:ascii="Times New Roman" w:hAnsi="Times New Roman" w:eastAsia="Times New Roman"/>
          <w:sz w:val="24"/>
        </w:rPr>
        <w:t>13. Evaluation Plan</w:t>
      </w:r>
    </w:p>
    <w:p w14:paraId="1EFFE9EE">
      <w:pPr>
        <w:spacing w:after="120" w:line="276" w:lineRule="auto"/>
      </w:pPr>
      <w:r>
        <w:rPr>
          <w:sz w:val="24"/>
          <w:lang w:val="en-US"/>
        </w:rPr>
        <w:t>COCO-AID</w:t>
      </w:r>
      <w:r>
        <w:rPr>
          <w:rFonts w:ascii="Times New Roman" w:hAnsi="Times New Roman" w:eastAsia="Times New Roman"/>
          <w:sz w:val="24"/>
        </w:rPr>
        <w:t xml:space="preserve"> should be evaluated both as a computational model and as a decision-support platform. The system should report its performance honestly and should not claim perfect prediction unless supported by independent testing.</w:t>
      </w:r>
    </w:p>
    <w:p w14:paraId="20A5618A">
      <w:pPr>
        <w:pStyle w:val="23"/>
        <w:spacing w:after="40" w:line="276" w:lineRule="auto"/>
      </w:pPr>
      <w:r>
        <w:rPr>
          <w:rFonts w:ascii="Times New Roman" w:hAnsi="Times New Roman" w:eastAsia="Times New Roman"/>
          <w:sz w:val="24"/>
        </w:rPr>
        <w:t>Pest-risk model: accuracy, precision, recall, F1-score, ROC-AUC, confusion matrix.</w:t>
      </w:r>
    </w:p>
    <w:p w14:paraId="64541D12">
      <w:pPr>
        <w:pStyle w:val="23"/>
        <w:spacing w:after="40" w:line="276" w:lineRule="auto"/>
      </w:pPr>
      <w:r>
        <w:rPr>
          <w:rFonts w:ascii="Times New Roman" w:hAnsi="Times New Roman" w:eastAsia="Times New Roman"/>
          <w:sz w:val="24"/>
        </w:rPr>
        <w:t>Productivity forecasting: MAE, RMSE, MAPE, R-squared, and forecast interval coverage.</w:t>
      </w:r>
    </w:p>
    <w:p w14:paraId="5004ED40">
      <w:pPr>
        <w:pStyle w:val="23"/>
        <w:spacing w:after="40" w:line="276" w:lineRule="auto"/>
      </w:pPr>
      <w:r>
        <w:rPr>
          <w:rFonts w:ascii="Times New Roman" w:hAnsi="Times New Roman" w:eastAsia="Times New Roman"/>
          <w:sz w:val="24"/>
        </w:rPr>
        <w:t>Soil suitability model: accuracy, macro-F1, cross-validation score, and feature importance.</w:t>
      </w:r>
    </w:p>
    <w:p w14:paraId="1F0BD600">
      <w:pPr>
        <w:pStyle w:val="23"/>
        <w:spacing w:after="40" w:line="276" w:lineRule="auto"/>
      </w:pPr>
      <w:r>
        <w:rPr>
          <w:rFonts w:ascii="Times New Roman" w:hAnsi="Times New Roman" w:eastAsia="Times New Roman"/>
          <w:sz w:val="24"/>
        </w:rPr>
        <w:t>Bayesian simulation: calibration of probabilities, scenario consistency, and sensitivity analysis.</w:t>
      </w:r>
    </w:p>
    <w:p w14:paraId="4AD7E189">
      <w:pPr>
        <w:pStyle w:val="23"/>
        <w:spacing w:after="40" w:line="276" w:lineRule="auto"/>
      </w:pPr>
      <w:r>
        <w:rPr>
          <w:rFonts w:ascii="Times New Roman" w:hAnsi="Times New Roman" w:eastAsia="Times New Roman"/>
          <w:sz w:val="24"/>
        </w:rPr>
        <w:t>GIS module: correctness of coordinate capture, slope/elevation computation, and cell-level scoring.</w:t>
      </w:r>
    </w:p>
    <w:p w14:paraId="7DFB6952">
      <w:pPr>
        <w:pStyle w:val="23"/>
        <w:spacing w:after="40" w:line="276" w:lineRule="auto"/>
      </w:pPr>
      <w:r>
        <w:rPr>
          <w:rFonts w:ascii="Times New Roman" w:hAnsi="Times New Roman" w:eastAsia="Times New Roman"/>
          <w:sz w:val="24"/>
        </w:rPr>
        <w:t>Platform evaluation: functionality, usability, reliability, efficiency, and recommendation clarity.</w:t>
      </w:r>
    </w:p>
    <w:p w14:paraId="11B0E522">
      <w:pPr>
        <w:pStyle w:val="2"/>
        <w:spacing w:after="120" w:line="276" w:lineRule="auto"/>
      </w:pPr>
      <w:r>
        <w:rPr>
          <w:rFonts w:ascii="Times New Roman" w:hAnsi="Times New Roman" w:eastAsia="Times New Roman"/>
          <w:sz w:val="24"/>
        </w:rPr>
        <w:t>14. Limitations and Ethical Use</w:t>
      </w:r>
    </w:p>
    <w:p w14:paraId="69E5CDF0">
      <w:pPr>
        <w:spacing w:after="120" w:line="276" w:lineRule="auto"/>
      </w:pPr>
      <w:r>
        <w:rPr>
          <w:rFonts w:ascii="Times New Roman" w:hAnsi="Times New Roman" w:eastAsia="Times New Roman"/>
          <w:sz w:val="24"/>
        </w:rPr>
        <w:t>The system must be presented as a decision-support tool, not a replacement for agricultural experts. Pest and disease predictions should be interpreted as probabilities. Soil mapping from public data may not represent exact farm soil conditions. Farmer-entered symptoms may contain uncertainty. The system must show confidence levels and data-quality warnings.</w:t>
      </w:r>
    </w:p>
    <w:p w14:paraId="36BD4EF8">
      <w:pPr>
        <w:spacing w:after="120" w:line="276" w:lineRule="auto"/>
      </w:pPr>
      <w:r>
        <w:rPr>
          <w:rFonts w:ascii="Times New Roman" w:hAnsi="Times New Roman" w:eastAsia="Times New Roman"/>
          <w:sz w:val="24"/>
        </w:rPr>
        <w:t>The project should also avoid overstating model accuracy. High accuracy in controlled datasets does not guarantee equivalent performance in real farms. Accuracy claims must be supported by transparent validation, independent test data, and clear methodology.</w:t>
      </w:r>
    </w:p>
    <w:p w14:paraId="6E1A221D">
      <w:pPr>
        <w:pStyle w:val="2"/>
        <w:spacing w:after="120" w:line="276" w:lineRule="auto"/>
      </w:pPr>
      <w:r>
        <w:rPr>
          <w:rFonts w:ascii="Times New Roman" w:hAnsi="Times New Roman" w:eastAsia="Times New Roman"/>
          <w:sz w:val="24"/>
        </w:rPr>
        <w:t>15. Conclusion</w:t>
      </w:r>
    </w:p>
    <w:p w14:paraId="531835DA">
      <w:pPr>
        <w:spacing w:after="120" w:line="276" w:lineRule="auto"/>
      </w:pPr>
      <w:r>
        <w:rPr>
          <w:sz w:val="24"/>
          <w:lang w:val="en-US"/>
        </w:rPr>
        <w:t>COCO-AID</w:t>
      </w:r>
      <w:r>
        <w:rPr>
          <w:rFonts w:ascii="Times New Roman" w:hAnsi="Times New Roman" w:eastAsia="Times New Roman"/>
          <w:sz w:val="24"/>
        </w:rPr>
        <w:t xml:space="preserve"> is envisioned as a software-only Mathematical and Computational Science project that combines Bayesian probability, Monte Carlo simulation, GIS analysis, machine learning, and predictive land and soil mapping to support coconut farm rehabilitation in the Philippines. Its main innovation is the long-term Bayesian simulation engine, which allows stakeholders to compare possible farm futures and select interventions under uncertainty. The system addresses real coconut-sector problems such as aging palms, pest and disease risk, climate stress, soil suitability, and long-term productivity decline.</w:t>
      </w:r>
    </w:p>
    <w:p w14:paraId="0B3D5C20">
      <w:pPr>
        <w:spacing w:after="120" w:line="276" w:lineRule="auto"/>
      </w:pPr>
      <w:r>
        <w:rPr>
          <w:rFonts w:ascii="Times New Roman" w:hAnsi="Times New Roman" w:eastAsia="Times New Roman"/>
          <w:sz w:val="24"/>
        </w:rPr>
        <w:t xml:space="preserve">By focusing on long-term simulation rather than short-term prediction alone, </w:t>
      </w:r>
      <w:r>
        <w:rPr>
          <w:sz w:val="24"/>
          <w:lang w:val="en-US"/>
        </w:rPr>
        <w:t>COCO-AID</w:t>
      </w:r>
      <w:r>
        <w:rPr>
          <w:rFonts w:ascii="Times New Roman" w:hAnsi="Times New Roman" w:eastAsia="Times New Roman"/>
          <w:sz w:val="24"/>
        </w:rPr>
        <w:t xml:space="preserve"> becomes scientifically distinct from a crop-yield dashboard. It is designed as an agroecosystem decision-support framework that can help identify where coconut farms are most vulnerable, where rehabilitation is most promising, and which intervention strategy offers the best projected long-term recovery.</w:t>
      </w:r>
    </w:p>
    <w:p w14:paraId="142CBC48">
      <w:pPr>
        <w:pStyle w:val="2"/>
        <w:spacing w:after="120" w:line="276" w:lineRule="auto"/>
      </w:pPr>
      <w:r>
        <w:rPr>
          <w:rFonts w:ascii="Times New Roman" w:hAnsi="Times New Roman" w:eastAsia="Times New Roman"/>
          <w:sz w:val="24"/>
        </w:rPr>
        <w:t>16. References</w:t>
      </w:r>
    </w:p>
    <w:p w14:paraId="19BDE36D">
      <w:pPr>
        <w:spacing w:after="60" w:line="240" w:lineRule="auto"/>
      </w:pPr>
      <w:r>
        <w:rPr>
          <w:rFonts w:ascii="Times New Roman" w:hAnsi="Times New Roman" w:eastAsia="Times New Roman"/>
          <w:b/>
          <w:sz w:val="20"/>
        </w:rPr>
        <w:t xml:space="preserve">[1] </w:t>
      </w:r>
      <w:r>
        <w:rPr>
          <w:rFonts w:ascii="Times New Roman" w:hAnsi="Times New Roman" w:eastAsia="Times New Roman"/>
          <w:sz w:val="20"/>
        </w:rPr>
        <w:t>Coconut production in the Philippines. Information on Philippine coconut production, aging trees, replanting, and Typhoon Haiyan impacts. URL: https://en.wikipedia.org/wiki/Coconut_production_in_the_Philippines</w:t>
      </w:r>
    </w:p>
    <w:p w14:paraId="7FA63494">
      <w:pPr>
        <w:spacing w:after="60" w:line="240" w:lineRule="auto"/>
      </w:pPr>
      <w:r>
        <w:rPr>
          <w:rFonts w:ascii="Times New Roman" w:hAnsi="Times New Roman" w:eastAsia="Times New Roman"/>
          <w:b/>
          <w:sz w:val="20"/>
        </w:rPr>
        <w:t xml:space="preserve">[2] </w:t>
      </w:r>
      <w:r>
        <w:rPr>
          <w:rFonts w:ascii="Times New Roman" w:hAnsi="Times New Roman" w:eastAsia="Times New Roman"/>
          <w:sz w:val="20"/>
        </w:rPr>
        <w:t>Coconut. Information on Philippine coconut production, land use, and coconut cultivation conditions. URL: https://en.wikipedia.org/wiki/Coconut</w:t>
      </w:r>
    </w:p>
    <w:p w14:paraId="39074203">
      <w:pPr>
        <w:spacing w:after="60" w:line="240" w:lineRule="auto"/>
      </w:pPr>
      <w:r>
        <w:rPr>
          <w:rFonts w:ascii="Times New Roman" w:hAnsi="Times New Roman" w:eastAsia="Times New Roman"/>
          <w:b/>
          <w:sz w:val="20"/>
        </w:rPr>
        <w:t xml:space="preserve">[3] </w:t>
      </w:r>
      <w:r>
        <w:rPr>
          <w:rFonts w:ascii="Times New Roman" w:hAnsi="Times New Roman" w:eastAsia="Times New Roman"/>
          <w:sz w:val="20"/>
        </w:rPr>
        <w:t>Time. Devastation Persists in Tacloban Six Months After Typhoon. Reports agricultural losses and coconut-tree recovery issues after Typhoon Haiyan. URL: https://time.com/74438/philippines-leyte-tacloban-typhoon-haiyan-yolanda/</w:t>
      </w:r>
    </w:p>
    <w:p w14:paraId="085E54C0">
      <w:pPr>
        <w:spacing w:after="60" w:line="240" w:lineRule="auto"/>
      </w:pPr>
      <w:r>
        <w:rPr>
          <w:rFonts w:ascii="Times New Roman" w:hAnsi="Times New Roman" w:eastAsia="Times New Roman"/>
          <w:b/>
          <w:sz w:val="20"/>
        </w:rPr>
        <w:t xml:space="preserve">[4] </w:t>
      </w:r>
      <w:r>
        <w:rPr>
          <w:rFonts w:ascii="Times New Roman" w:hAnsi="Times New Roman" w:eastAsia="Times New Roman"/>
          <w:sz w:val="20"/>
        </w:rPr>
        <w:t>Cadang-cadang. Background on coconut cadang-cadang disease in the Philippines and reported palm/copra losses. URL: https://en.wikipedia.org/wiki/Cadang-cadang</w:t>
      </w:r>
    </w:p>
    <w:p w14:paraId="135BC9A7">
      <w:pPr>
        <w:spacing w:after="60" w:line="240" w:lineRule="auto"/>
      </w:pPr>
      <w:r>
        <w:rPr>
          <w:rFonts w:ascii="Times New Roman" w:hAnsi="Times New Roman" w:eastAsia="Times New Roman"/>
          <w:b/>
          <w:sz w:val="20"/>
        </w:rPr>
        <w:t xml:space="preserve">[5] </w:t>
      </w:r>
      <w:r>
        <w:rPr>
          <w:rFonts w:ascii="Times New Roman" w:hAnsi="Times New Roman" w:eastAsia="Times New Roman"/>
          <w:sz w:val="20"/>
        </w:rPr>
        <w:t>Oryctes rhinoceros. Background on coconut rhinoceros beetle damage, yield reduction, and replanting costs. URL: https://en.wikipedia.org/wiki/Oryctes_rhinoceros</w:t>
      </w:r>
    </w:p>
    <w:p w14:paraId="142C4038">
      <w:pPr>
        <w:spacing w:after="60" w:line="240" w:lineRule="auto"/>
      </w:pPr>
      <w:r>
        <w:rPr>
          <w:rFonts w:ascii="Times New Roman" w:hAnsi="Times New Roman" w:eastAsia="Times New Roman"/>
          <w:b/>
          <w:sz w:val="20"/>
        </w:rPr>
        <w:t xml:space="preserve">[6] </w:t>
      </w:r>
      <w:r>
        <w:rPr>
          <w:rFonts w:ascii="Times New Roman" w:hAnsi="Times New Roman" w:eastAsia="Times New Roman"/>
          <w:sz w:val="20"/>
        </w:rPr>
        <w:t>Aspidiotus destructor. Background on coconut scale insect as a serious coconut pest. URL: https://en.wikipedia.org/wiki/Aspidiotus_destructor</w:t>
      </w:r>
    </w:p>
    <w:p w14:paraId="54FC1220">
      <w:pPr>
        <w:spacing w:after="60" w:line="240" w:lineRule="auto"/>
      </w:pPr>
      <w:r>
        <w:rPr>
          <w:rFonts w:ascii="Times New Roman" w:hAnsi="Times New Roman" w:eastAsia="Times New Roman"/>
          <w:b/>
          <w:sz w:val="20"/>
        </w:rPr>
        <w:t xml:space="preserve">[7] </w:t>
      </w:r>
      <w:r>
        <w:rPr>
          <w:rFonts w:ascii="Times New Roman" w:hAnsi="Times New Roman" w:eastAsia="Times New Roman"/>
          <w:sz w:val="20"/>
        </w:rPr>
        <w:t>Aceria guerreronis. Background on coconut mite damage and production loss. URL: https://en.wikipedia.org/wiki/Aceria_guerreronis</w:t>
      </w:r>
    </w:p>
    <w:p w14:paraId="0E9CA044">
      <w:pPr>
        <w:spacing w:after="60" w:line="240" w:lineRule="auto"/>
      </w:pPr>
      <w:r>
        <w:rPr>
          <w:rFonts w:ascii="Times New Roman" w:hAnsi="Times New Roman" w:eastAsia="Times New Roman"/>
          <w:b/>
          <w:sz w:val="20"/>
        </w:rPr>
        <w:t xml:space="preserve">[8] </w:t>
      </w:r>
      <w:r>
        <w:rPr>
          <w:rFonts w:ascii="Times New Roman" w:hAnsi="Times New Roman" w:eastAsia="Times New Roman"/>
          <w:sz w:val="20"/>
        </w:rPr>
        <w:t>Palma, G. R., et al. Pattern-Based Prediction of Population Outbreaks. arXiv:2209.02346. URL: https://arxiv.org/abs/2209.02346</w:t>
      </w:r>
    </w:p>
    <w:p w14:paraId="53AD82A7">
      <w:pPr>
        <w:spacing w:after="60" w:line="240" w:lineRule="auto"/>
      </w:pPr>
      <w:r>
        <w:rPr>
          <w:rFonts w:ascii="Times New Roman" w:hAnsi="Times New Roman" w:eastAsia="Times New Roman"/>
          <w:b/>
          <w:sz w:val="20"/>
        </w:rPr>
        <w:t xml:space="preserve">[9] </w:t>
      </w:r>
      <w:r>
        <w:rPr>
          <w:rFonts w:ascii="Times New Roman" w:hAnsi="Times New Roman" w:eastAsia="Times New Roman"/>
          <w:sz w:val="20"/>
        </w:rPr>
        <w:t>Adeoye, M., Didelot, X., and Spencer, S. E. F. Bayesian spatio-temporal modelling for infectious disease outbreak detection. arXiv:2503.01456. URL: https://arxiv.org/abs/2503.01456</w:t>
      </w:r>
    </w:p>
    <w:p w14:paraId="26DAF4BC">
      <w:pPr>
        <w:spacing w:after="60" w:line="240" w:lineRule="auto"/>
      </w:pPr>
      <w:r>
        <w:rPr>
          <w:rFonts w:ascii="Times New Roman" w:hAnsi="Times New Roman" w:eastAsia="Times New Roman"/>
          <w:b/>
          <w:sz w:val="20"/>
        </w:rPr>
        <w:t xml:space="preserve">[10] </w:t>
      </w:r>
      <w:r>
        <w:rPr>
          <w:rFonts w:ascii="Times New Roman" w:hAnsi="Times New Roman" w:eastAsia="Times New Roman"/>
          <w:sz w:val="20"/>
        </w:rPr>
        <w:t>DSSAT: Decision Support System for Agrotechnology Transfer. Crop simulation and agricultural decision-support background. URL: https://en.wikipedia.org/wiki/DSSAT</w:t>
      </w:r>
    </w:p>
    <w:p w14:paraId="6307BE48">
      <w:pPr>
        <w:spacing w:after="60" w:line="240" w:lineRule="auto"/>
      </w:pPr>
      <w:r>
        <w:rPr>
          <w:rFonts w:ascii="Times New Roman" w:hAnsi="Times New Roman" w:eastAsia="Times New Roman"/>
          <w:b/>
          <w:sz w:val="20"/>
        </w:rPr>
        <w:t xml:space="preserve">[11] </w:t>
      </w:r>
      <w:r>
        <w:rPr>
          <w:rFonts w:ascii="Times New Roman" w:hAnsi="Times New Roman" w:eastAsia="Times New Roman"/>
          <w:sz w:val="20"/>
        </w:rPr>
        <w:t>Shuttle Radar Topography Mission. Background on 1-arcsecond / 30-meter global elevation data. URL: https://en.wikipedia.org/wiki/Shuttle_Radar_Topography_Mission</w:t>
      </w:r>
    </w:p>
    <w:p w14:paraId="6FCDE3B8">
      <w:pPr>
        <w:spacing w:after="60" w:line="240" w:lineRule="auto"/>
      </w:pPr>
      <w:r>
        <w:rPr>
          <w:rFonts w:ascii="Times New Roman" w:hAnsi="Times New Roman" w:eastAsia="Times New Roman"/>
          <w:b/>
          <w:sz w:val="20"/>
        </w:rPr>
        <w:t xml:space="preserve">[12] </w:t>
      </w:r>
      <w:r>
        <w:rPr>
          <w:rFonts w:ascii="Times New Roman" w:hAnsi="Times New Roman" w:eastAsia="Times New Roman"/>
          <w:sz w:val="20"/>
        </w:rPr>
        <w:t>Chan, E., and Elevitch, C. Species Profiles for Pacific Island Agroforestry: Cocos nucifera. Cited through coconut cultivation requirements summarized in: https://en.wikipedia.org/wiki/Coconut</w:t>
      </w:r>
    </w:p>
    <w:p w14:paraId="1401DE7C">
      <w:pPr>
        <w:spacing w:after="60" w:line="240" w:lineRule="auto"/>
      </w:pPr>
      <w:r>
        <w:rPr>
          <w:rFonts w:ascii="Times New Roman" w:hAnsi="Times New Roman" w:eastAsia="Times New Roman"/>
          <w:b/>
          <w:sz w:val="20"/>
        </w:rPr>
        <w:t xml:space="preserve">[13] </w:t>
      </w:r>
      <w:r>
        <w:rPr>
          <w:rFonts w:ascii="Times New Roman" w:hAnsi="Times New Roman" w:eastAsia="Times New Roman"/>
          <w:sz w:val="20"/>
        </w:rPr>
        <w:t>Bayesian inference. General basis for probability updating under uncertainty. URL: https://en.wikipedia.org/wiki/Bayesian_inference</w:t>
      </w:r>
    </w:p>
    <w:p w14:paraId="03854469">
      <w:pPr>
        <w:spacing w:after="60" w:line="240" w:lineRule="auto"/>
      </w:pPr>
      <w:r>
        <w:rPr>
          <w:rFonts w:ascii="Times New Roman" w:hAnsi="Times New Roman" w:eastAsia="Times New Roman"/>
          <w:b/>
          <w:sz w:val="20"/>
        </w:rPr>
        <w:t xml:space="preserve">[14] </w:t>
      </w:r>
      <w:r>
        <w:rPr>
          <w:rFonts w:ascii="Times New Roman" w:hAnsi="Times New Roman" w:eastAsia="Times New Roman"/>
          <w:sz w:val="20"/>
        </w:rPr>
        <w:t>Daga, M., Parikh, D., and Ramu, S. P. DeepSeqCoco: A Robust Mobile Friendly Deep Learning Model for Detection of Diseases in Cocos nucifera. arXiv:2505.10030. URL: https://arxiv.org/abs/2505.10030</w:t>
      </w:r>
    </w:p>
    <w:p w14:paraId="13B6EEC2">
      <w:pPr>
        <w:spacing w:after="60" w:line="240" w:lineRule="auto"/>
      </w:pPr>
      <w:r>
        <w:rPr>
          <w:rFonts w:ascii="Times New Roman" w:hAnsi="Times New Roman" w:eastAsia="Times New Roman"/>
          <w:b/>
          <w:sz w:val="20"/>
        </w:rPr>
        <w:t xml:space="preserve">[15] </w:t>
      </w:r>
      <w:r>
        <w:rPr>
          <w:rFonts w:ascii="Times New Roman" w:hAnsi="Times New Roman" w:eastAsia="Times New Roman"/>
          <w:sz w:val="20"/>
        </w:rPr>
        <w:t>Vidhanaarachchi, S., et al. Early Diagnosis and Severity Assessment of Weligama Coconut Leaf Wilt Disease and Coconut Caterpillar Infestation using Deep Learning-based Image Processing Techniques. arXiv:2501.18835. URL: https://arxiv.org/abs/2501.18835</w:t>
      </w:r>
    </w:p>
    <w:p w14:paraId="518CA26E">
      <w:pPr>
        <w:spacing w:after="60" w:line="240" w:lineRule="auto"/>
      </w:pPr>
      <w:r>
        <w:rPr>
          <w:rFonts w:ascii="Times New Roman" w:hAnsi="Times New Roman" w:eastAsia="Times New Roman"/>
          <w:b/>
          <w:sz w:val="20"/>
        </w:rPr>
        <w:t xml:space="preserve">[16] </w:t>
      </w:r>
      <w:r>
        <w:rPr>
          <w:rFonts w:ascii="Times New Roman" w:hAnsi="Times New Roman" w:eastAsia="Times New Roman"/>
          <w:sz w:val="20"/>
        </w:rPr>
        <w:t>Digital soil mapping and SoilGrids. Background on global soil property maps generated using machine learning and environmental covariates. URL: https://en.wikipedia.org/wiki/Digital_soil_mapping</w:t>
      </w:r>
    </w:p>
    <w:p w14:paraId="6BC3C316">
      <w:pPr>
        <w:spacing w:after="60" w:line="240" w:lineRule="auto"/>
      </w:pPr>
      <w:r>
        <w:rPr>
          <w:rFonts w:ascii="Times New Roman" w:hAnsi="Times New Roman" w:eastAsia="Times New Roman"/>
          <w:b/>
          <w:sz w:val="20"/>
        </w:rPr>
        <w:t xml:space="preserve">[17] </w:t>
      </w:r>
      <w:r>
        <w:rPr>
          <w:rFonts w:ascii="Times New Roman" w:hAnsi="Times New Roman" w:eastAsia="Times New Roman"/>
          <w:sz w:val="20"/>
        </w:rPr>
        <w:t>Chen, T., and Guestrin, C. XGBoost: A Scalable Tree Boosting System. arXiv:1603.02754. URL: https://arxiv.org/abs/1603.02754</w:t>
      </w:r>
    </w:p>
    <w:p w14:paraId="1B6CBD94">
      <w:pPr>
        <w:spacing w:after="60" w:line="240" w:lineRule="auto"/>
      </w:pPr>
      <w:r>
        <w:rPr>
          <w:rFonts w:ascii="Times New Roman" w:hAnsi="Times New Roman" w:eastAsia="Times New Roman"/>
          <w:b/>
          <w:sz w:val="20"/>
        </w:rPr>
        <w:t xml:space="preserve">[18] </w:t>
      </w:r>
      <w:r>
        <w:rPr>
          <w:rFonts w:ascii="Times New Roman" w:hAnsi="Times New Roman" w:eastAsia="Times New Roman"/>
          <w:sz w:val="20"/>
        </w:rPr>
        <w:t>Pandey, V., Das, R., and Biswas, D. AgroSense: An Integrated Deep Learning System for Crop Recommendation via Soil Image Analysis and Nutrient Profiling. arXiv:2509.01344. URL: https://arxiv.org/abs/2509.01344</w:t>
      </w:r>
    </w:p>
    <w:p w14:paraId="5A8D06CF">
      <w:pPr>
        <w:spacing w:after="60" w:line="240" w:lineRule="auto"/>
      </w:pPr>
      <w:r>
        <w:rPr>
          <w:rFonts w:ascii="Times New Roman" w:hAnsi="Times New Roman" w:eastAsia="Times New Roman"/>
          <w:b/>
          <w:sz w:val="20"/>
        </w:rPr>
        <w:t xml:space="preserve">[19] </w:t>
      </w:r>
      <w:r>
        <w:rPr>
          <w:rFonts w:ascii="Times New Roman" w:hAnsi="Times New Roman" w:eastAsia="Times New Roman"/>
          <w:sz w:val="20"/>
        </w:rPr>
        <w:t>Plant disease forecasting. Background on disease forecasting using host, pathogen, and environment interactions. URL: https://en.wikipedia.org/wiki/Plant_disease_forecasting</w:t>
      </w:r>
    </w:p>
    <w:p w14:paraId="1A4AC337">
      <w:pPr>
        <w:spacing w:after="60" w:line="240" w:lineRule="auto"/>
      </w:pPr>
      <w:r>
        <w:rPr>
          <w:rFonts w:ascii="Times New Roman" w:hAnsi="Times New Roman" w:eastAsia="Times New Roman"/>
          <w:b/>
          <w:sz w:val="20"/>
        </w:rPr>
        <w:t xml:space="preserve">[20] </w:t>
      </w:r>
      <w:r>
        <w:rPr>
          <w:rFonts w:ascii="Times New Roman" w:hAnsi="Times New Roman" w:eastAsia="Times New Roman"/>
          <w:sz w:val="20"/>
        </w:rPr>
        <w:t>Crop simulation model. Background on simulation of crop growth using weather, soil, crop, and management factors. URL: https://en.wikipedia.org/wiki/Crop_simulation_model</w:t>
      </w:r>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6A0A9">
    <w:pPr>
      <w:pStyle w:val="18"/>
      <w:jc w:val="center"/>
    </w:pPr>
    <w:r>
      <w:rPr>
        <w:sz w:val="18"/>
        <w:lang w:val="en-US"/>
      </w:rPr>
      <w:t>COCO-AID</w:t>
    </w:r>
    <w:r>
      <w:rPr>
        <w:rFonts w:ascii="Times New Roman" w:hAnsi="Times New Roman" w:eastAsia="Times New Roman"/>
        <w:sz w:val="18"/>
      </w:rPr>
      <w:t xml:space="preserve"> Project Vision and Engineering Process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D904A4"/>
    <w:rsid w:val="78BE43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sz w:val="24"/>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spacing w:val="5"/>
      <w:kern w:val="28"/>
      <w:sz w:val="2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2478</Words>
  <Characters>15873</Characters>
  <Lines>0</Lines>
  <Paragraphs>0</Paragraphs>
  <TotalTime>87</TotalTime>
  <ScaleCrop>false</ScaleCrop>
  <LinksUpToDate>false</LinksUpToDate>
  <CharactersWithSpaces>18201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6 strings</cp:lastModifiedBy>
  <dcterms:modified xsi:type="dcterms:W3CDTF">2026-07-11T02:35:47Z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eyJoZGlkIjoiMmYyMmE0YmM1ZWRlM2UwM2IzNDRlYTk4OTY2ZGUxZTEiLCJ1c2VySWQiOiI4ODEzOTg4NzUwODI5In0=</vt:lpwstr>
  </property>
  <property fmtid="{D5CDD505-2E9C-101B-9397-08002B2CF9AE}" pid="3" name="KSOProductBuildVer">
    <vt:lpwstr>1033-12.1.0.26880</vt:lpwstr>
  </property>
  <property fmtid="{D5CDD505-2E9C-101B-9397-08002B2CF9AE}" pid="4" name="ICV">
    <vt:lpwstr>BA4822044BA74DA79079462D6A8A643A_12</vt:lpwstr>
  </property>
</Properties>
</file>