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72D63" w14:textId="77777777" w:rsidR="009F3F0C" w:rsidRDefault="009F3F0C">
      <w:pPr>
        <w:spacing w:before="100" w:after="100"/>
      </w:pPr>
    </w:p>
    <w:p w14:paraId="6564E656" w14:textId="77777777" w:rsidR="009F3F0C" w:rsidRDefault="009F3F0C">
      <w:pPr>
        <w:spacing w:before="100" w:after="100"/>
      </w:pPr>
    </w:p>
    <w:p w14:paraId="6AE553FF" w14:textId="1F369F44" w:rsidR="009F3F0C" w:rsidRDefault="00877DFA">
      <w:pPr>
        <w:spacing w:before="100" w:after="100"/>
      </w:pPr>
      <w:r>
        <w:rPr>
          <w:b/>
          <w:bCs/>
          <w:noProof/>
          <w:color w:val="1F497D"/>
          <w:sz w:val="44"/>
          <w:szCs w:val="44"/>
        </w:rPr>
        <w:drawing>
          <wp:inline distT="0" distB="0" distL="0" distR="0" wp14:anchorId="0D88B425" wp14:editId="7C03C4E7">
            <wp:extent cx="6645910" cy="3239842"/>
            <wp:effectExtent l="0" t="0" r="254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39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446E8" w14:textId="7F0A5C65" w:rsidR="009F3F0C" w:rsidRDefault="002D67C6">
      <w:pPr>
        <w:spacing w:before="200" w:after="200"/>
        <w:jc w:val="center"/>
      </w:pPr>
      <w:r>
        <w:rPr>
          <w:b/>
          <w:bCs/>
          <w:color w:val="1F497D"/>
          <w:sz w:val="44"/>
          <w:szCs w:val="44"/>
        </w:rPr>
        <w:t>RAPPORT DE PROJET DE SYNTHÈSE</w:t>
      </w:r>
    </w:p>
    <w:p w14:paraId="3CB13A6D" w14:textId="77777777" w:rsidR="009F3F0C" w:rsidRDefault="002D67C6">
      <w:pPr>
        <w:pBdr>
          <w:bottom w:val="single" w:sz="6" w:space="0" w:color="2E75B6"/>
        </w:pBdr>
        <w:spacing w:after="400"/>
        <w:jc w:val="center"/>
      </w:pPr>
      <w:r>
        <w:rPr>
          <w:b/>
          <w:bCs/>
          <w:color w:val="2E75B6"/>
          <w:sz w:val="36"/>
          <w:szCs w:val="36"/>
        </w:rPr>
        <w:t>Système de Gestion de Stock</w:t>
      </w:r>
    </w:p>
    <w:p w14:paraId="761B4315" w14:textId="77777777" w:rsidR="009F3F0C" w:rsidRDefault="009F3F0C">
      <w:pPr>
        <w:spacing w:before="100" w:after="100"/>
      </w:pPr>
    </w:p>
    <w:p w14:paraId="0EE97484" w14:textId="77777777" w:rsidR="009F3F0C" w:rsidRDefault="009F3F0C">
      <w:pPr>
        <w:spacing w:before="100" w:after="100"/>
      </w:pPr>
    </w:p>
    <w:p w14:paraId="2D27B768" w14:textId="77777777" w:rsidR="009F3F0C" w:rsidRDefault="009F3F0C">
      <w:pPr>
        <w:spacing w:before="100" w:after="100"/>
      </w:pPr>
    </w:p>
    <w:p w14:paraId="67B3E73F" w14:textId="77777777" w:rsidR="009F3F0C" w:rsidRDefault="009F3F0C">
      <w:pPr>
        <w:spacing w:before="100" w:after="100"/>
      </w:pPr>
    </w:p>
    <w:p w14:paraId="7BBB4D40" w14:textId="77777777" w:rsidR="009F3F0C" w:rsidRDefault="009F3F0C">
      <w:pPr>
        <w:spacing w:before="100" w:after="100"/>
      </w:pPr>
    </w:p>
    <w:p w14:paraId="5B8F89A2" w14:textId="77777777" w:rsidR="009F3F0C" w:rsidRDefault="002D67C6">
      <w:pPr>
        <w:jc w:val="center"/>
      </w:pPr>
      <w:r>
        <w:rPr>
          <w:b/>
          <w:bCs/>
          <w:color w:val="1F497D"/>
          <w:sz w:val="26"/>
          <w:szCs w:val="26"/>
        </w:rPr>
        <w:t>Réalisé par :</w:t>
      </w:r>
    </w:p>
    <w:p w14:paraId="2C9FEF95" w14:textId="77777777" w:rsidR="009F3F0C" w:rsidRDefault="002D67C6">
      <w:pPr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Aymen Abaichi</w:t>
      </w:r>
    </w:p>
    <w:p w14:paraId="0EB6F7E8" w14:textId="77777777" w:rsidR="009F3F0C" w:rsidRDefault="002D67C6">
      <w:pPr>
        <w:jc w:val="center"/>
      </w:pPr>
      <w:r w:rsidRPr="00877DFA">
        <w:rPr>
          <w:i/>
          <w:iCs/>
          <w:sz w:val="24"/>
          <w:szCs w:val="24"/>
          <w:lang w:val="fr-FR"/>
        </w:rPr>
        <w:t xml:space="preserve">Mohamed </w:t>
      </w:r>
      <w:r>
        <w:rPr>
          <w:i/>
          <w:iCs/>
          <w:sz w:val="24"/>
          <w:szCs w:val="24"/>
        </w:rPr>
        <w:t>Rayan Tazi</w:t>
      </w:r>
    </w:p>
    <w:p w14:paraId="1C512B6B" w14:textId="77777777" w:rsidR="009F3F0C" w:rsidRDefault="009F3F0C">
      <w:pPr>
        <w:spacing w:before="100" w:after="100"/>
      </w:pPr>
    </w:p>
    <w:p w14:paraId="70FB5AD2" w14:textId="77777777" w:rsidR="009F3F0C" w:rsidRDefault="009F3F0C">
      <w:pPr>
        <w:spacing w:before="100" w:after="100"/>
      </w:pPr>
    </w:p>
    <w:p w14:paraId="56EDF086" w14:textId="7E2BF41D" w:rsidR="009F3F0C" w:rsidRDefault="002D67C6" w:rsidP="00877DFA">
      <w:r>
        <w:br w:type="page"/>
      </w:r>
    </w:p>
    <w:p w14:paraId="01313B98" w14:textId="77777777" w:rsidR="009F3F0C" w:rsidRDefault="002D67C6">
      <w:pPr>
        <w:pStyle w:val="Titre1"/>
      </w:pPr>
      <w:r>
        <w:lastRenderedPageBreak/>
        <w:t>6.</w:t>
      </w:r>
      <w:r>
        <w:t xml:space="preserve"> </w:t>
      </w:r>
      <w:r>
        <w:t>Diagramme de Cas d'Utilisation</w:t>
      </w:r>
    </w:p>
    <w:p w14:paraId="58C7F3CF" w14:textId="77777777" w:rsidR="009F3F0C" w:rsidRDefault="002D67C6">
      <w:pPr>
        <w:spacing w:before="60" w:after="60"/>
      </w:pPr>
      <w:r>
        <w:t>Le diagramme de cas d'utilisation présente les interactions entre les acteurs et le système.</w:t>
      </w:r>
    </w:p>
    <w:p w14:paraId="09E131E2" w14:textId="77777777" w:rsidR="009F3F0C" w:rsidRDefault="009F3F0C">
      <w:pPr>
        <w:spacing w:before="100" w:after="100"/>
      </w:pPr>
    </w:p>
    <w:p w14:paraId="1F435656" w14:textId="77777777" w:rsidR="009F3F0C" w:rsidRDefault="002D67C6">
      <w:pPr>
        <w:spacing w:before="100" w:after="100"/>
      </w:pPr>
      <w:r>
        <w:rPr>
          <w:noProof/>
        </w:rPr>
        <w:drawing>
          <wp:inline distT="0" distB="0" distL="0" distR="0" wp14:anchorId="101B865E" wp14:editId="0AFE8710">
            <wp:extent cx="5880100" cy="3923665"/>
            <wp:effectExtent l="0" t="0" r="6350" b="635"/>
            <wp:docPr id="8759593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59348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392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3F3A9" w14:textId="77777777" w:rsidR="009F3F0C" w:rsidRDefault="002D67C6">
      <w:pPr>
        <w:pStyle w:val="Titre2"/>
      </w:pPr>
      <w:r>
        <w:t xml:space="preserve">6.1 </w:t>
      </w:r>
      <w:r>
        <w:t>Description des Cas d'Utilisation Principaux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9F3F0C" w14:paraId="64C866CE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7931B" w14:textId="77777777" w:rsidR="009F3F0C" w:rsidRDefault="002D67C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7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33E44" w14:textId="77777777" w:rsidR="009F3F0C" w:rsidRDefault="002D67C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UC01 — Enregistrer une entrée en stock</w:t>
            </w:r>
          </w:p>
        </w:tc>
      </w:tr>
      <w:tr w:rsidR="009F3F0C" w14:paraId="788B255F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CDE33" w14:textId="77777777" w:rsidR="009F3F0C" w:rsidRDefault="002D67C6">
            <w:r>
              <w:rPr>
                <w:b/>
                <w:bCs/>
                <w:sz w:val="20"/>
                <w:szCs w:val="20"/>
              </w:rPr>
              <w:t>Acteur principal</w:t>
            </w:r>
          </w:p>
        </w:tc>
        <w:tc>
          <w:tcPr>
            <w:tcW w:w="7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543EA" w14:textId="77777777" w:rsidR="009F3F0C" w:rsidRDefault="002D67C6">
            <w:r>
              <w:rPr>
                <w:sz w:val="20"/>
                <w:szCs w:val="20"/>
              </w:rPr>
              <w:t>Magasinier / Responsable Stock</w:t>
            </w:r>
          </w:p>
        </w:tc>
      </w:tr>
      <w:tr w:rsidR="009F3F0C" w14:paraId="08F0BF88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5A4A7" w14:textId="77777777" w:rsidR="009F3F0C" w:rsidRDefault="002D67C6">
            <w:r>
              <w:rPr>
                <w:b/>
                <w:bCs/>
                <w:sz w:val="20"/>
                <w:szCs w:val="20"/>
              </w:rPr>
              <w:t>Pré-conditions</w:t>
            </w:r>
          </w:p>
        </w:tc>
        <w:tc>
          <w:tcPr>
            <w:tcW w:w="7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A46F3" w14:textId="77777777" w:rsidR="009F3F0C" w:rsidRDefault="002D67C6">
            <w:r>
              <w:rPr>
                <w:sz w:val="20"/>
                <w:szCs w:val="20"/>
              </w:rPr>
              <w:t>Utilisateur authentifié ; bon de livraison disponible</w:t>
            </w:r>
          </w:p>
        </w:tc>
      </w:tr>
      <w:tr w:rsidR="009F3F0C" w14:paraId="6FAB0E43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08393" w14:textId="77777777" w:rsidR="009F3F0C" w:rsidRDefault="002D67C6">
            <w:r>
              <w:rPr>
                <w:b/>
                <w:bCs/>
                <w:sz w:val="20"/>
                <w:szCs w:val="20"/>
              </w:rPr>
              <w:t>Scénario nominal</w:t>
            </w:r>
          </w:p>
        </w:tc>
        <w:tc>
          <w:tcPr>
            <w:tcW w:w="7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4569A" w14:textId="77777777" w:rsidR="009F3F0C" w:rsidRDefault="002D67C6">
            <w:r>
              <w:rPr>
                <w:sz w:val="20"/>
                <w:szCs w:val="20"/>
              </w:rPr>
              <w:t xml:space="preserve">1. Sélectionner </w:t>
            </w:r>
            <w:r>
              <w:rPr>
                <w:sz w:val="20"/>
                <w:szCs w:val="20"/>
              </w:rPr>
              <w:t>l'article — 2. Saisir la quantité reçue — 3. Renseigner le fournisseur et la référence — 4. Valider l'entrée — 5. Mise à jour du stock</w:t>
            </w:r>
          </w:p>
        </w:tc>
      </w:tr>
      <w:tr w:rsidR="009F3F0C" w14:paraId="2DF1AEA3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F02A6" w14:textId="77777777" w:rsidR="009F3F0C" w:rsidRDefault="002D67C6">
            <w:r>
              <w:rPr>
                <w:b/>
                <w:bCs/>
                <w:sz w:val="20"/>
                <w:szCs w:val="20"/>
              </w:rPr>
              <w:t>Post-conditions</w:t>
            </w:r>
          </w:p>
        </w:tc>
        <w:tc>
          <w:tcPr>
            <w:tcW w:w="7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559C5" w14:textId="77777777" w:rsidR="009F3F0C" w:rsidRDefault="002D67C6">
            <w:r>
              <w:rPr>
                <w:sz w:val="20"/>
                <w:szCs w:val="20"/>
              </w:rPr>
              <w:t>Stock mis à jour ; mouvement enregistré dans l'historique</w:t>
            </w:r>
          </w:p>
        </w:tc>
      </w:tr>
      <w:tr w:rsidR="009F3F0C" w14:paraId="249AE205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5756A" w14:textId="77777777" w:rsidR="009F3F0C" w:rsidRDefault="002D67C6">
            <w:r>
              <w:rPr>
                <w:b/>
                <w:bCs/>
                <w:sz w:val="20"/>
                <w:szCs w:val="20"/>
              </w:rPr>
              <w:t>Exceptions</w:t>
            </w:r>
          </w:p>
        </w:tc>
        <w:tc>
          <w:tcPr>
            <w:tcW w:w="7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620F3" w14:textId="77777777" w:rsidR="009F3F0C" w:rsidRDefault="002D67C6">
            <w:r>
              <w:rPr>
                <w:sz w:val="20"/>
                <w:szCs w:val="20"/>
              </w:rPr>
              <w:t xml:space="preserve">Article inexistant → </w:t>
            </w:r>
            <w:r>
              <w:rPr>
                <w:sz w:val="20"/>
                <w:szCs w:val="20"/>
              </w:rPr>
              <w:t>création possible ; quantité négative → erreur affichée</w:t>
            </w:r>
          </w:p>
        </w:tc>
      </w:tr>
    </w:tbl>
    <w:p w14:paraId="0798F036" w14:textId="0868981A" w:rsidR="009F3F0C" w:rsidRDefault="002D67C6">
      <w:pPr>
        <w:spacing w:before="60" w:after="60"/>
      </w:pPr>
      <w:r>
        <w:t>.</w:t>
      </w:r>
    </w:p>
    <w:sectPr w:rsidR="009F3F0C" w:rsidSect="00877DFA">
      <w:headerReference w:type="default" r:id="rId9"/>
      <w:footerReference w:type="default" r:id="rId10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64874A" w14:textId="77777777" w:rsidR="002D67C6" w:rsidRDefault="002D67C6">
      <w:r>
        <w:separator/>
      </w:r>
    </w:p>
  </w:endnote>
  <w:endnote w:type="continuationSeparator" w:id="0">
    <w:p w14:paraId="6DAC1306" w14:textId="77777777" w:rsidR="002D67C6" w:rsidRDefault="002D67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6631B3" w14:textId="77777777" w:rsidR="009F3F0C" w:rsidRDefault="002D67C6">
    <w:pPr>
      <w:pBdr>
        <w:top w:val="single" w:sz="4" w:space="1" w:color="2E75B6"/>
      </w:pBdr>
      <w:spacing w:before="120"/>
      <w:jc w:val="center"/>
    </w:pPr>
    <w:r>
      <w:rPr>
        <w:color w:val="666666"/>
        <w:sz w:val="18"/>
        <w:szCs w:val="18"/>
      </w:rPr>
      <w:t xml:space="preserve">Année </w:t>
    </w:r>
    <w:r>
      <w:rPr>
        <w:color w:val="666666"/>
        <w:sz w:val="18"/>
        <w:szCs w:val="18"/>
      </w:rPr>
      <w:t>scolaire 2025-2026   |   Développement Informatique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4026A4" w14:textId="77777777" w:rsidR="002D67C6" w:rsidRDefault="002D67C6">
      <w:r>
        <w:separator/>
      </w:r>
    </w:p>
  </w:footnote>
  <w:footnote w:type="continuationSeparator" w:id="0">
    <w:p w14:paraId="1B8E042C" w14:textId="77777777" w:rsidR="002D67C6" w:rsidRDefault="002D67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0DB9B4" w14:textId="77777777" w:rsidR="009F3F0C" w:rsidRDefault="002D67C6">
    <w:pPr>
      <w:pBdr>
        <w:bottom w:val="single" w:sz="4" w:space="1" w:color="2E75B6"/>
      </w:pBdr>
      <w:spacing w:after="120"/>
      <w:jc w:val="right"/>
    </w:pPr>
    <w:r>
      <w:rPr>
        <w:i/>
        <w:iCs/>
        <w:color w:val="666666"/>
        <w:sz w:val="18"/>
        <w:szCs w:val="18"/>
      </w:rPr>
      <w:t>Rapport de Projet de Synthèse — Gestion de Stock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DB1CCC"/>
    <w:multiLevelType w:val="multilevel"/>
    <w:tmpl w:val="75DB1CCC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CDB"/>
    <w:rsid w:val="000463D0"/>
    <w:rsid w:val="000A744F"/>
    <w:rsid w:val="00270792"/>
    <w:rsid w:val="002D67C6"/>
    <w:rsid w:val="007C1CD9"/>
    <w:rsid w:val="00877DFA"/>
    <w:rsid w:val="009F3F0C"/>
    <w:rsid w:val="00C66FBC"/>
    <w:rsid w:val="00D77478"/>
    <w:rsid w:val="00E36170"/>
    <w:rsid w:val="00EF0CDB"/>
    <w:rsid w:val="3D542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10B33"/>
  <w15:docId w15:val="{83D5016A-BC2A-48F7-A1E2-5C1E53A2A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Arial"/>
      <w:sz w:val="22"/>
      <w:szCs w:val="22"/>
      <w:lang w:val="zh-CN" w:eastAsia="zh-CN"/>
    </w:rPr>
  </w:style>
  <w:style w:type="paragraph" w:styleId="Titre1">
    <w:name w:val="heading 1"/>
    <w:uiPriority w:val="9"/>
    <w:qFormat/>
    <w:pPr>
      <w:pBdr>
        <w:bottom w:val="single" w:sz="4" w:space="1" w:color="2E75B6"/>
      </w:pBdr>
      <w:spacing w:before="360" w:after="180"/>
      <w:outlineLvl w:val="0"/>
    </w:pPr>
    <w:rPr>
      <w:rFonts w:eastAsia="Arial"/>
      <w:b/>
      <w:bCs/>
      <w:color w:val="1F497D"/>
      <w:sz w:val="32"/>
      <w:szCs w:val="32"/>
      <w:lang w:val="zh-CN" w:eastAsia="zh-CN"/>
    </w:rPr>
  </w:style>
  <w:style w:type="paragraph" w:styleId="Titre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color w:val="2E75B6"/>
      <w:sz w:val="26"/>
      <w:szCs w:val="26"/>
      <w:lang w:val="zh-CN" w:eastAsia="zh-CN"/>
    </w:rPr>
  </w:style>
  <w:style w:type="paragraph" w:styleId="Titre3">
    <w:name w:val="heading 3"/>
    <w:uiPriority w:val="9"/>
    <w:semiHidden/>
    <w:unhideWhenUsed/>
    <w:qFormat/>
    <w:pPr>
      <w:spacing w:before="180" w:after="80"/>
      <w:outlineLvl w:val="2"/>
    </w:pPr>
    <w:rPr>
      <w:rFonts w:eastAsia="Arial"/>
      <w:b/>
      <w:bCs/>
      <w:color w:val="404040"/>
      <w:sz w:val="22"/>
      <w:szCs w:val="22"/>
      <w:lang w:val="zh-CN" w:eastAsia="zh-CN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rFonts w:eastAsia="Arial"/>
      <w:i/>
      <w:iCs/>
      <w:color w:val="2E74B5"/>
      <w:sz w:val="22"/>
      <w:szCs w:val="22"/>
      <w:lang w:val="zh-CN" w:eastAsia="zh-CN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rFonts w:eastAsia="Arial"/>
      <w:color w:val="2E74B5"/>
      <w:sz w:val="22"/>
      <w:szCs w:val="22"/>
      <w:lang w:val="zh-CN" w:eastAsia="zh-CN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rFonts w:eastAsia="Arial"/>
      <w:color w:val="1F4D78"/>
      <w:sz w:val="22"/>
      <w:szCs w:val="22"/>
      <w:lang w:val="zh-CN" w:eastAsia="zh-C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uiPriority w:val="99"/>
    <w:unhideWhenUsed/>
    <w:qFormat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qFormat/>
    <w:rPr>
      <w:vertAlign w:val="superscript"/>
    </w:rPr>
  </w:style>
  <w:style w:type="character" w:styleId="Appeldenotedefin">
    <w:name w:val="endnote reference"/>
    <w:uiPriority w:val="99"/>
    <w:semiHidden/>
    <w:unhideWhenUsed/>
    <w:qFormat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qFormat/>
    <w:rPr>
      <w:rFonts w:eastAsia="Arial"/>
      <w:lang w:val="zh-CN" w:eastAsia="zh-CN"/>
    </w:rPr>
  </w:style>
  <w:style w:type="paragraph" w:styleId="Notedebasdepage">
    <w:name w:val="footnote text"/>
    <w:link w:val="NotedebasdepageCar"/>
    <w:uiPriority w:val="99"/>
    <w:semiHidden/>
    <w:unhideWhenUsed/>
    <w:qFormat/>
    <w:rPr>
      <w:rFonts w:eastAsia="Arial"/>
      <w:lang w:val="zh-CN" w:eastAsia="zh-CN"/>
    </w:rPr>
  </w:style>
  <w:style w:type="paragraph" w:styleId="Titre">
    <w:name w:val="Title"/>
    <w:uiPriority w:val="10"/>
    <w:qFormat/>
    <w:rPr>
      <w:rFonts w:eastAsia="Arial"/>
      <w:sz w:val="56"/>
      <w:szCs w:val="56"/>
      <w:lang w:val="zh-CN" w:eastAsia="zh-CN"/>
    </w:rPr>
  </w:style>
  <w:style w:type="paragraph" w:customStyle="1" w:styleId="Strong1">
    <w:name w:val="Strong1"/>
    <w:qFormat/>
    <w:rPr>
      <w:rFonts w:eastAsia="Arial"/>
      <w:b/>
      <w:bCs/>
      <w:sz w:val="22"/>
      <w:szCs w:val="22"/>
      <w:lang w:val="zh-CN" w:eastAsia="zh-CN"/>
    </w:rPr>
  </w:style>
  <w:style w:type="paragraph" w:styleId="Paragraphedeliste">
    <w:name w:val="List Paragraph"/>
    <w:qFormat/>
    <w:rPr>
      <w:rFonts w:eastAsia="Arial"/>
      <w:sz w:val="22"/>
      <w:szCs w:val="22"/>
      <w:lang w:val="zh-CN" w:eastAsia="zh-CN"/>
    </w:rPr>
  </w:style>
  <w:style w:type="character" w:customStyle="1" w:styleId="NotedebasdepageCar">
    <w:name w:val="Note de bas de page Car"/>
    <w:link w:val="Notedebasdepage"/>
    <w:uiPriority w:val="99"/>
    <w:semiHidden/>
    <w:unhideWhenUsed/>
    <w:qFormat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qFormat/>
    <w:rPr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877D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122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azerty uavlex</cp:lastModifiedBy>
  <cp:revision>2</cp:revision>
  <dcterms:created xsi:type="dcterms:W3CDTF">2026-05-14T13:34:00Z</dcterms:created>
  <dcterms:modified xsi:type="dcterms:W3CDTF">2026-05-14T13:34:00Z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eyJoZGlkIjoiY2FkYTFlNmFiNDhjZmEyMmI5MWMzYmFjMTc3ZTEyNDAiLCJ1c2VySWQiOiIxNTgwNTQ4MDY5MzkxMCJ9</vt:lpwstr>
  </property>
  <property fmtid="{D5CDD505-2E9C-101B-9397-08002B2CF9AE}" pid="3" name="KSOProductBuildVer">
    <vt:lpwstr>1036-12.1.0.26372</vt:lpwstr>
  </property>
  <property fmtid="{D5CDD505-2E9C-101B-9397-08002B2CF9AE}" pid="4" name="ICV">
    <vt:lpwstr>08D2309166D44BB1A7483CE01F7030DF_12</vt:lpwstr>
  </property>
</Properties>
</file>