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F552" w14:textId="19D4E60C" w:rsidR="00CB4A59" w:rsidRDefault="00CB4A59" w:rsidP="00CB4A59">
      <w:pPr>
        <w:rPr>
          <w:b/>
          <w:bCs/>
          <w:sz w:val="28"/>
          <w:szCs w:val="28"/>
        </w:rPr>
      </w:pPr>
      <w:bookmarkStart w:id="0" w:name="_Hlk226795046"/>
      <w:r>
        <w:rPr>
          <w:b/>
          <w:bCs/>
          <w:sz w:val="28"/>
          <w:szCs w:val="28"/>
        </w:rPr>
        <w:t xml:space="preserve">1- </w:t>
      </w:r>
      <w:r w:rsidRPr="00CB4A59">
        <w:rPr>
          <w:b/>
          <w:bCs/>
          <w:sz w:val="28"/>
          <w:szCs w:val="28"/>
        </w:rPr>
        <w:t xml:space="preserve">Ibuprofène : </w:t>
      </w:r>
    </w:p>
    <w:p w14:paraId="626AA5FA" w14:textId="37224FB8" w:rsidR="00C5661B" w:rsidRDefault="00C5661B" w:rsidP="00CB4A59">
      <w:pPr>
        <w:rPr>
          <w:b/>
          <w:bCs/>
          <w:sz w:val="28"/>
          <w:szCs w:val="28"/>
        </w:rPr>
      </w:pPr>
      <w:bookmarkStart w:id="1" w:name="_Hlk226795329"/>
      <w:bookmarkEnd w:id="0"/>
      <w:r>
        <w:rPr>
          <w:b/>
          <w:bCs/>
          <w:sz w:val="28"/>
          <w:szCs w:val="28"/>
        </w:rPr>
        <w:t>1.1 profil pharmacologique </w:t>
      </w:r>
    </w:p>
    <w:bookmarkEnd w:id="1"/>
    <w:p w14:paraId="2C6BCC29" w14:textId="58892BAA" w:rsidR="00C5661B" w:rsidRPr="00C5661B" w:rsidRDefault="00C5661B" w:rsidP="00CB4A59">
      <w:pPr>
        <w:rPr>
          <w:rFonts w:asciiTheme="majorBidi" w:hAnsiTheme="majorBidi" w:cstheme="majorBidi"/>
          <w:sz w:val="24"/>
          <w:szCs w:val="24"/>
        </w:rPr>
      </w:pPr>
      <w:r w:rsidRPr="0063754A">
        <w:rPr>
          <w:rFonts w:asciiTheme="majorBidi" w:hAnsiTheme="majorBidi" w:cstheme="majorBidi"/>
          <w:b/>
          <w:bCs/>
          <w:sz w:val="28"/>
          <w:szCs w:val="28"/>
        </w:rPr>
        <w:t xml:space="preserve">- </w:t>
      </w:r>
      <w:r w:rsidRPr="0063754A">
        <w:rPr>
          <w:rFonts w:asciiTheme="majorBidi" w:hAnsiTheme="majorBidi" w:cstheme="majorBidi"/>
          <w:b/>
          <w:bCs/>
          <w:sz w:val="24"/>
          <w:szCs w:val="24"/>
        </w:rPr>
        <w:t>nom de la substance</w:t>
      </w:r>
      <w:r w:rsidRPr="00C5661B">
        <w:rPr>
          <w:rFonts w:asciiTheme="majorBidi" w:hAnsiTheme="majorBidi" w:cstheme="majorBidi"/>
          <w:sz w:val="24"/>
          <w:szCs w:val="24"/>
        </w:rPr>
        <w:t> : ibuprofène</w:t>
      </w:r>
    </w:p>
    <w:p w14:paraId="1884F2E6" w14:textId="1D8C5C48" w:rsidR="00CB4A59" w:rsidRPr="00C5661B" w:rsidRDefault="00C5661B" w:rsidP="00CB4A59">
      <w:pPr>
        <w:rPr>
          <w:sz w:val="24"/>
          <w:szCs w:val="24"/>
        </w:rPr>
      </w:pPr>
      <w:r w:rsidRPr="0063754A">
        <w:rPr>
          <w:rFonts w:asciiTheme="majorBidi" w:hAnsiTheme="majorBidi" w:cstheme="majorBidi"/>
          <w:b/>
          <w:bCs/>
          <w:sz w:val="24"/>
          <w:szCs w:val="24"/>
        </w:rPr>
        <w:t xml:space="preserve">- </w:t>
      </w:r>
      <w:r w:rsidR="00CB4A59" w:rsidRPr="0063754A">
        <w:rPr>
          <w:rFonts w:asciiTheme="majorBidi" w:hAnsiTheme="majorBidi" w:cstheme="majorBidi"/>
          <w:b/>
          <w:bCs/>
          <w:sz w:val="24"/>
          <w:szCs w:val="24"/>
        </w:rPr>
        <w:t>Mécanisme d'action</w:t>
      </w:r>
      <w:r w:rsidR="00CB4A59" w:rsidRPr="00C5661B">
        <w:rPr>
          <w:sz w:val="24"/>
          <w:szCs w:val="24"/>
        </w:rPr>
        <w:t> :</w:t>
      </w:r>
    </w:p>
    <w:p w14:paraId="3F672E48" w14:textId="77777777" w:rsidR="00CB4A59" w:rsidRPr="00CB4A59" w:rsidRDefault="00CB4A59" w:rsidP="00CB4A59">
      <w:pPr>
        <w:rPr>
          <w:sz w:val="24"/>
          <w:szCs w:val="24"/>
        </w:rPr>
      </w:pPr>
      <w:r w:rsidRPr="00CB4A59">
        <w:rPr>
          <w:sz w:val="24"/>
          <w:szCs w:val="24"/>
        </w:rPr>
        <w:t xml:space="preserve">L'ibuprofène est un anti-inflammatoire non stéroïdien (AINS), appartenant au groupe des propioniques, dérivé de l'acide </w:t>
      </w:r>
      <w:proofErr w:type="spellStart"/>
      <w:r w:rsidRPr="00CB4A59">
        <w:rPr>
          <w:sz w:val="24"/>
          <w:szCs w:val="24"/>
        </w:rPr>
        <w:t>arylcarboxylique</w:t>
      </w:r>
      <w:proofErr w:type="spellEnd"/>
      <w:r w:rsidRPr="00CB4A59">
        <w:rPr>
          <w:sz w:val="24"/>
          <w:szCs w:val="24"/>
        </w:rPr>
        <w:t>.</w:t>
      </w:r>
    </w:p>
    <w:p w14:paraId="0781C370" w14:textId="3BF45D4F" w:rsidR="00122E15" w:rsidRDefault="00CB4A59" w:rsidP="00CB4A59">
      <w:pPr>
        <w:rPr>
          <w:sz w:val="24"/>
          <w:szCs w:val="24"/>
        </w:rPr>
      </w:pPr>
      <w:r w:rsidRPr="00CB4A59">
        <w:rPr>
          <w:sz w:val="24"/>
          <w:szCs w:val="24"/>
        </w:rPr>
        <w:t>Il possède des propriétés antalgique, antipyrétique, anti-inflammatoire et inhibitrice de courte durée des fonctions plaquettaires.</w:t>
      </w:r>
    </w:p>
    <w:p w14:paraId="66F6F68A" w14:textId="354715B9" w:rsidR="00C5661B" w:rsidRDefault="00C5661B" w:rsidP="00C5661B">
      <w:pPr>
        <w:rPr>
          <w:sz w:val="24"/>
          <w:szCs w:val="24"/>
        </w:rPr>
      </w:pPr>
      <w:r w:rsidRPr="0063754A">
        <w:rPr>
          <w:b/>
          <w:bCs/>
          <w:sz w:val="24"/>
          <w:szCs w:val="24"/>
        </w:rPr>
        <w:t xml:space="preserve">- </w:t>
      </w:r>
      <w:r w:rsidRPr="0063754A">
        <w:rPr>
          <w:rFonts w:asciiTheme="majorBidi" w:hAnsiTheme="majorBidi" w:cstheme="majorBidi"/>
          <w:b/>
          <w:bCs/>
          <w:sz w:val="24"/>
          <w:szCs w:val="24"/>
        </w:rPr>
        <w:t>formes galénique disponible</w:t>
      </w:r>
      <w:r>
        <w:rPr>
          <w:sz w:val="24"/>
          <w:szCs w:val="24"/>
        </w:rPr>
        <w:t> :</w:t>
      </w:r>
    </w:p>
    <w:p w14:paraId="77593443" w14:textId="65DF40F1" w:rsidR="00C5661B" w:rsidRPr="0063754A" w:rsidRDefault="00C5661B" w:rsidP="0063754A">
      <w:pPr>
        <w:pStyle w:val="Paragraphedeliste"/>
        <w:numPr>
          <w:ilvl w:val="0"/>
          <w:numId w:val="2"/>
        </w:numPr>
        <w:rPr>
          <w:sz w:val="24"/>
          <w:szCs w:val="24"/>
        </w:rPr>
      </w:pPr>
      <w:r w:rsidRPr="0063754A">
        <w:rPr>
          <w:sz w:val="24"/>
          <w:szCs w:val="24"/>
        </w:rPr>
        <w:t xml:space="preserve">Comprimés pelliculés : 200 </w:t>
      </w:r>
      <w:r w:rsidR="00027A45" w:rsidRPr="0063754A">
        <w:rPr>
          <w:sz w:val="24"/>
          <w:szCs w:val="24"/>
        </w:rPr>
        <w:t>mg,</w:t>
      </w:r>
      <w:r w:rsidRPr="0063754A">
        <w:rPr>
          <w:sz w:val="24"/>
          <w:szCs w:val="24"/>
        </w:rPr>
        <w:t xml:space="preserve"> 400 mg</w:t>
      </w:r>
    </w:p>
    <w:p w14:paraId="6515399A" w14:textId="178DE88F" w:rsidR="0063754A" w:rsidRDefault="00027A45" w:rsidP="0063754A">
      <w:pPr>
        <w:pStyle w:val="Paragraphedeliste"/>
        <w:numPr>
          <w:ilvl w:val="0"/>
          <w:numId w:val="2"/>
        </w:numPr>
        <w:rPr>
          <w:sz w:val="24"/>
          <w:szCs w:val="24"/>
        </w:rPr>
      </w:pPr>
      <w:r w:rsidRPr="0063754A">
        <w:rPr>
          <w:sz w:val="24"/>
          <w:szCs w:val="24"/>
        </w:rPr>
        <w:t>Suspensions buvables</w:t>
      </w:r>
      <w:r w:rsidR="00C5661B" w:rsidRPr="0063754A">
        <w:rPr>
          <w:sz w:val="24"/>
          <w:szCs w:val="24"/>
        </w:rPr>
        <w:t xml:space="preserve"> pour enfan</w:t>
      </w:r>
      <w:r w:rsidR="0063754A" w:rsidRPr="0063754A">
        <w:rPr>
          <w:sz w:val="24"/>
          <w:szCs w:val="24"/>
        </w:rPr>
        <w:t>t</w:t>
      </w:r>
      <w:r w:rsidR="00C5661B" w:rsidRPr="0063754A">
        <w:rPr>
          <w:sz w:val="24"/>
          <w:szCs w:val="24"/>
        </w:rPr>
        <w:t xml:space="preserve">s </w:t>
      </w:r>
    </w:p>
    <w:p w14:paraId="73784DBE" w14:textId="105557B6" w:rsidR="0063754A" w:rsidRPr="00AE666F" w:rsidRDefault="00AE666F" w:rsidP="00AE666F">
      <w:pPr>
        <w:rPr>
          <w:sz w:val="24"/>
          <w:szCs w:val="24"/>
        </w:rPr>
      </w:pPr>
      <w:r>
        <w:rPr>
          <w:rFonts w:asciiTheme="majorBidi" w:hAnsiTheme="majorBidi" w:cstheme="majorBidi"/>
          <w:b/>
          <w:bCs/>
          <w:sz w:val="24"/>
          <w:szCs w:val="24"/>
        </w:rPr>
        <w:t>-</w:t>
      </w:r>
      <w:r w:rsidR="0063754A" w:rsidRPr="00AE666F">
        <w:rPr>
          <w:rFonts w:asciiTheme="majorBidi" w:hAnsiTheme="majorBidi" w:cstheme="majorBidi"/>
          <w:b/>
          <w:bCs/>
          <w:sz w:val="24"/>
          <w:szCs w:val="24"/>
        </w:rPr>
        <w:t>Voie d’administration</w:t>
      </w:r>
      <w:r w:rsidR="0063754A" w:rsidRPr="00AE666F">
        <w:rPr>
          <w:sz w:val="24"/>
          <w:szCs w:val="24"/>
        </w:rPr>
        <w:t xml:space="preserve"> : oral (comprimés, </w:t>
      </w:r>
      <w:r w:rsidR="00027A45" w:rsidRPr="00AE666F">
        <w:rPr>
          <w:sz w:val="24"/>
          <w:szCs w:val="24"/>
        </w:rPr>
        <w:t>suspensions)</w:t>
      </w:r>
    </w:p>
    <w:p w14:paraId="61B6C559" w14:textId="269A3290" w:rsidR="0063754A" w:rsidRPr="0063754A" w:rsidRDefault="00AE666F" w:rsidP="0063754A">
      <w:pPr>
        <w:rPr>
          <w:rFonts w:asciiTheme="majorBidi" w:hAnsiTheme="majorBidi" w:cstheme="majorBidi"/>
          <w:sz w:val="24"/>
          <w:szCs w:val="24"/>
        </w:rPr>
      </w:pPr>
      <w:r>
        <w:rPr>
          <w:rFonts w:asciiTheme="majorBidi" w:hAnsiTheme="majorBidi" w:cstheme="majorBidi"/>
          <w:b/>
          <w:bCs/>
          <w:sz w:val="24"/>
          <w:szCs w:val="24"/>
        </w:rPr>
        <w:t xml:space="preserve">- </w:t>
      </w:r>
      <w:r w:rsidR="0063754A" w:rsidRPr="0063754A">
        <w:rPr>
          <w:rFonts w:asciiTheme="majorBidi" w:hAnsiTheme="majorBidi" w:cstheme="majorBidi"/>
          <w:b/>
          <w:bCs/>
          <w:sz w:val="24"/>
          <w:szCs w:val="24"/>
        </w:rPr>
        <w:t>Vitesse d’action</w:t>
      </w:r>
      <w:r w:rsidR="0063754A" w:rsidRPr="0063754A">
        <w:rPr>
          <w:rFonts w:asciiTheme="majorBidi" w:hAnsiTheme="majorBidi" w:cstheme="majorBidi"/>
          <w:sz w:val="24"/>
          <w:szCs w:val="24"/>
        </w:rPr>
        <w:t xml:space="preserve"> : </w:t>
      </w:r>
      <w:r w:rsidR="00AC6FB2">
        <w:rPr>
          <w:rFonts w:asciiTheme="majorBidi" w:hAnsiTheme="majorBidi" w:cstheme="majorBidi"/>
          <w:sz w:val="24"/>
          <w:szCs w:val="24"/>
        </w:rPr>
        <w:t xml:space="preserve"> effet relativement r</w:t>
      </w:r>
      <w:r w:rsidR="0063754A" w:rsidRPr="0063754A">
        <w:rPr>
          <w:rFonts w:asciiTheme="majorBidi" w:hAnsiTheme="majorBidi" w:cstheme="majorBidi"/>
          <w:sz w:val="24"/>
          <w:szCs w:val="24"/>
        </w:rPr>
        <w:t xml:space="preserve">apide, </w:t>
      </w:r>
      <w:r w:rsidR="00AC6FB2">
        <w:rPr>
          <w:rFonts w:asciiTheme="majorBidi" w:hAnsiTheme="majorBidi" w:cstheme="majorBidi"/>
          <w:sz w:val="24"/>
          <w:szCs w:val="24"/>
        </w:rPr>
        <w:t xml:space="preserve">utilisé pour </w:t>
      </w:r>
      <w:r w:rsidR="0063754A" w:rsidRPr="0063754A">
        <w:rPr>
          <w:rFonts w:asciiTheme="majorBidi" w:hAnsiTheme="majorBidi" w:cstheme="majorBidi"/>
          <w:sz w:val="24"/>
          <w:szCs w:val="24"/>
        </w:rPr>
        <w:t>soulage douleurs légères à modérées et fièvre</w:t>
      </w:r>
    </w:p>
    <w:p w14:paraId="3BBDC85D" w14:textId="4179765B" w:rsidR="0063754A" w:rsidRPr="0063754A" w:rsidRDefault="00AE666F" w:rsidP="0063754A">
      <w:pPr>
        <w:rPr>
          <w:rFonts w:asciiTheme="majorBidi" w:hAnsiTheme="majorBidi" w:cstheme="majorBidi"/>
          <w:sz w:val="24"/>
          <w:szCs w:val="24"/>
        </w:rPr>
      </w:pPr>
      <w:r>
        <w:rPr>
          <w:rFonts w:asciiTheme="majorBidi" w:hAnsiTheme="majorBidi" w:cstheme="majorBidi"/>
          <w:b/>
          <w:bCs/>
          <w:sz w:val="24"/>
          <w:szCs w:val="24"/>
        </w:rPr>
        <w:t xml:space="preserve">- </w:t>
      </w:r>
      <w:r w:rsidR="0063754A" w:rsidRPr="0063754A">
        <w:rPr>
          <w:rFonts w:asciiTheme="majorBidi" w:hAnsiTheme="majorBidi" w:cstheme="majorBidi"/>
          <w:b/>
          <w:bCs/>
          <w:sz w:val="24"/>
          <w:szCs w:val="24"/>
        </w:rPr>
        <w:t>Durée d’action</w:t>
      </w:r>
      <w:r w:rsidR="0063754A" w:rsidRPr="0063754A">
        <w:rPr>
          <w:rFonts w:asciiTheme="majorBidi" w:hAnsiTheme="majorBidi" w:cstheme="majorBidi"/>
          <w:sz w:val="24"/>
          <w:szCs w:val="24"/>
        </w:rPr>
        <w:t xml:space="preserve"> : Courte à moyenne, selon dose et forme</w:t>
      </w:r>
      <w:r w:rsidR="00F82D63" w:rsidRPr="00F82D63">
        <w:rPr>
          <w:rFonts w:asciiTheme="majorBidi" w:hAnsiTheme="majorBidi" w:cstheme="majorBidi"/>
          <w:sz w:val="24"/>
          <w:szCs w:val="24"/>
        </w:rPr>
        <w:t xml:space="preserve"> </w:t>
      </w:r>
      <w:sdt>
        <w:sdtPr>
          <w:rPr>
            <w:rFonts w:asciiTheme="majorBidi" w:hAnsiTheme="majorBidi" w:cstheme="majorBidi"/>
            <w:sz w:val="24"/>
            <w:szCs w:val="24"/>
          </w:rPr>
          <w:id w:val="292883911"/>
          <w:citation/>
        </w:sdtPr>
        <w:sdtContent>
          <w:r w:rsidR="00F82D63">
            <w:rPr>
              <w:rFonts w:asciiTheme="majorBidi" w:hAnsiTheme="majorBidi" w:cstheme="majorBidi"/>
              <w:sz w:val="24"/>
              <w:szCs w:val="24"/>
            </w:rPr>
            <w:fldChar w:fldCharType="begin"/>
          </w:r>
          <w:r w:rsidR="00F82D63">
            <w:rPr>
              <w:rFonts w:asciiTheme="majorBidi" w:hAnsiTheme="majorBidi" w:cstheme="majorBidi"/>
              <w:sz w:val="24"/>
              <w:szCs w:val="24"/>
            </w:rPr>
            <w:instrText xml:space="preserve">CITATION VID251 \l 1036 </w:instrText>
          </w:r>
          <w:r w:rsidR="00F82D63">
            <w:rPr>
              <w:rFonts w:asciiTheme="majorBidi" w:hAnsiTheme="majorBidi" w:cstheme="majorBidi"/>
              <w:sz w:val="24"/>
              <w:szCs w:val="24"/>
            </w:rPr>
            <w:fldChar w:fldCharType="separate"/>
          </w:r>
          <w:r w:rsidR="00F82D63" w:rsidRPr="00E11399">
            <w:rPr>
              <w:rFonts w:asciiTheme="majorBidi" w:hAnsiTheme="majorBidi" w:cstheme="majorBidi"/>
              <w:noProof/>
              <w:sz w:val="24"/>
              <w:szCs w:val="24"/>
            </w:rPr>
            <w:t>(VIDAL, 2025)</w:t>
          </w:r>
          <w:r w:rsidR="00F82D63">
            <w:rPr>
              <w:rFonts w:asciiTheme="majorBidi" w:hAnsiTheme="majorBidi" w:cstheme="majorBidi"/>
              <w:sz w:val="24"/>
              <w:szCs w:val="24"/>
            </w:rPr>
            <w:fldChar w:fldCharType="end"/>
          </w:r>
        </w:sdtContent>
      </w:sdt>
    </w:p>
    <w:p w14:paraId="2E64FFD8" w14:textId="6BBE6B28" w:rsidR="00BE6751" w:rsidRDefault="00284B84" w:rsidP="00F82D63">
      <w:pPr>
        <w:rPr>
          <w:rFonts w:asciiTheme="majorBidi" w:hAnsiTheme="majorBidi" w:cstheme="majorBidi"/>
          <w:sz w:val="24"/>
          <w:szCs w:val="24"/>
        </w:rPr>
      </w:pPr>
      <w:r>
        <w:rPr>
          <w:rFonts w:asciiTheme="majorBidi" w:hAnsiTheme="majorBidi" w:cstheme="majorBidi"/>
          <w:sz w:val="24"/>
          <w:szCs w:val="24"/>
        </w:rPr>
        <w:t xml:space="preserve"> </w:t>
      </w:r>
    </w:p>
    <w:p w14:paraId="40AF7BCF" w14:textId="77777777" w:rsidR="00F82D63" w:rsidRDefault="00F82D63" w:rsidP="00F82D63">
      <w:pPr>
        <w:rPr>
          <w:rFonts w:asciiTheme="majorBidi" w:hAnsiTheme="majorBidi" w:cstheme="majorBidi"/>
          <w:sz w:val="24"/>
          <w:szCs w:val="24"/>
        </w:rPr>
      </w:pPr>
    </w:p>
    <w:p w14:paraId="2CE0193B" w14:textId="3A5923F4" w:rsidR="00BE6751" w:rsidRPr="00755706" w:rsidRDefault="00BE6751" w:rsidP="0063754A">
      <w:pPr>
        <w:rPr>
          <w:rFonts w:asciiTheme="majorBidi" w:hAnsiTheme="majorBidi" w:cstheme="majorBidi"/>
          <w:b/>
          <w:bCs/>
          <w:sz w:val="28"/>
          <w:szCs w:val="28"/>
        </w:rPr>
      </w:pPr>
      <w:bookmarkStart w:id="2" w:name="_Hlk226745928"/>
      <w:r w:rsidRPr="00755706">
        <w:rPr>
          <w:rFonts w:asciiTheme="majorBidi" w:hAnsiTheme="majorBidi" w:cstheme="majorBidi"/>
          <w:b/>
          <w:bCs/>
          <w:sz w:val="28"/>
          <w:szCs w:val="28"/>
        </w:rPr>
        <w:t>1.2 Paramètres liés à la sécurité</w:t>
      </w:r>
      <w:r w:rsidR="00755706">
        <w:rPr>
          <w:rFonts w:asciiTheme="majorBidi" w:hAnsiTheme="majorBidi" w:cstheme="majorBidi"/>
          <w:b/>
          <w:bCs/>
          <w:sz w:val="28"/>
          <w:szCs w:val="28"/>
        </w:rPr>
        <w:t> </w:t>
      </w:r>
    </w:p>
    <w:bookmarkEnd w:id="2"/>
    <w:p w14:paraId="208051DB" w14:textId="6DF5DAD4" w:rsidR="00BE6751" w:rsidRPr="00C8425B" w:rsidRDefault="00BE6751" w:rsidP="00BE6751">
      <w:pPr>
        <w:rPr>
          <w:rFonts w:asciiTheme="majorBidi" w:hAnsiTheme="majorBidi" w:cstheme="majorBidi"/>
          <w:b/>
          <w:bCs/>
          <w:sz w:val="28"/>
          <w:szCs w:val="28"/>
        </w:rPr>
      </w:pPr>
      <w:r w:rsidRPr="00C8425B">
        <w:rPr>
          <w:rFonts w:asciiTheme="majorBidi" w:hAnsiTheme="majorBidi" w:cstheme="majorBidi"/>
          <w:b/>
          <w:bCs/>
          <w:sz w:val="28"/>
          <w:szCs w:val="28"/>
        </w:rPr>
        <w:t>1.2.1 Indication</w:t>
      </w:r>
      <w:r w:rsidR="008C1865" w:rsidRPr="00C8425B">
        <w:rPr>
          <w:rFonts w:asciiTheme="majorBidi" w:hAnsiTheme="majorBidi" w:cstheme="majorBidi"/>
          <w:b/>
          <w:bCs/>
          <w:sz w:val="28"/>
          <w:szCs w:val="28"/>
        </w:rPr>
        <w:t>s</w:t>
      </w:r>
      <w:r w:rsidRPr="00C8425B">
        <w:rPr>
          <w:rFonts w:asciiTheme="majorBidi" w:hAnsiTheme="majorBidi" w:cstheme="majorBidi"/>
          <w:b/>
          <w:bCs/>
          <w:sz w:val="28"/>
          <w:szCs w:val="28"/>
        </w:rPr>
        <w:t xml:space="preserve"> </w:t>
      </w:r>
      <w:bookmarkStart w:id="3" w:name="_Hlk226302326"/>
      <w:r w:rsidR="00806786" w:rsidRPr="00C8425B">
        <w:rPr>
          <w:rFonts w:asciiTheme="majorBidi" w:hAnsiTheme="majorBidi" w:cstheme="majorBidi"/>
          <w:b/>
          <w:bCs/>
          <w:sz w:val="28"/>
          <w:szCs w:val="28"/>
        </w:rPr>
        <w:t xml:space="preserve">courantes </w:t>
      </w:r>
    </w:p>
    <w:p w14:paraId="4774D284" w14:textId="35285030" w:rsidR="00AC6FB2" w:rsidRPr="008F7EBB" w:rsidRDefault="00AC6FB2" w:rsidP="008F7EBB">
      <w:pPr>
        <w:pStyle w:val="Paragraphedeliste"/>
        <w:numPr>
          <w:ilvl w:val="0"/>
          <w:numId w:val="45"/>
        </w:numPr>
        <w:rPr>
          <w:rFonts w:asciiTheme="majorBidi" w:hAnsiTheme="majorBidi" w:cstheme="majorBidi"/>
          <w:b/>
          <w:bCs/>
          <w:sz w:val="28"/>
          <w:szCs w:val="28"/>
        </w:rPr>
      </w:pPr>
      <w:proofErr w:type="gramStart"/>
      <w:r w:rsidRPr="008F7EBB">
        <w:rPr>
          <w:rFonts w:asciiTheme="majorBidi" w:hAnsiTheme="majorBidi" w:cstheme="majorBidi"/>
          <w:b/>
          <w:bCs/>
          <w:sz w:val="28"/>
          <w:szCs w:val="28"/>
        </w:rPr>
        <w:t>présentations</w:t>
      </w:r>
      <w:proofErr w:type="gramEnd"/>
      <w:r w:rsidRPr="008F7EBB">
        <w:rPr>
          <w:rFonts w:asciiTheme="majorBidi" w:hAnsiTheme="majorBidi" w:cstheme="majorBidi"/>
          <w:b/>
          <w:bCs/>
          <w:sz w:val="28"/>
          <w:szCs w:val="28"/>
        </w:rPr>
        <w:t xml:space="preserve"> </w:t>
      </w:r>
      <w:bookmarkStart w:id="4" w:name="_Hlk226304774"/>
      <w:bookmarkStart w:id="5" w:name="_Hlk226305331"/>
      <w:r w:rsidRPr="008F7EBB">
        <w:rPr>
          <w:rFonts w:asciiTheme="majorBidi" w:hAnsiTheme="majorBidi" w:cstheme="majorBidi"/>
          <w:b/>
          <w:bCs/>
          <w:sz w:val="28"/>
          <w:szCs w:val="28"/>
        </w:rPr>
        <w:t xml:space="preserve">du médicaments ibuprofène </w:t>
      </w:r>
      <w:proofErr w:type="spellStart"/>
      <w:r w:rsidRPr="008F7EBB">
        <w:rPr>
          <w:rFonts w:asciiTheme="majorBidi" w:hAnsiTheme="majorBidi" w:cstheme="majorBidi"/>
          <w:b/>
          <w:bCs/>
          <w:sz w:val="28"/>
          <w:szCs w:val="28"/>
        </w:rPr>
        <w:t>viatris</w:t>
      </w:r>
      <w:proofErr w:type="spellEnd"/>
      <w:r w:rsidRPr="008F7EBB">
        <w:rPr>
          <w:rFonts w:asciiTheme="majorBidi" w:hAnsiTheme="majorBidi" w:cstheme="majorBidi"/>
          <w:b/>
          <w:bCs/>
          <w:sz w:val="28"/>
          <w:szCs w:val="28"/>
        </w:rPr>
        <w:t xml:space="preserve"> 200 mg</w:t>
      </w:r>
      <w:bookmarkEnd w:id="4"/>
      <w:r w:rsidR="00BE6751" w:rsidRPr="008F7EBB">
        <w:rPr>
          <w:rFonts w:asciiTheme="majorBidi" w:hAnsiTheme="majorBidi" w:cstheme="majorBidi"/>
          <w:b/>
          <w:bCs/>
          <w:sz w:val="28"/>
          <w:szCs w:val="28"/>
        </w:rPr>
        <w:t> </w:t>
      </w:r>
      <w:bookmarkEnd w:id="5"/>
    </w:p>
    <w:bookmarkEnd w:id="3"/>
    <w:p w14:paraId="1EFDDC9A" w14:textId="51E5D708" w:rsidR="004E51DB" w:rsidRDefault="00847204" w:rsidP="0063754A">
      <w:pPr>
        <w:rPr>
          <w:rFonts w:asciiTheme="majorBidi" w:hAnsiTheme="majorBidi" w:cstheme="majorBidi"/>
          <w:sz w:val="24"/>
          <w:szCs w:val="24"/>
        </w:rPr>
      </w:pPr>
      <w:r w:rsidRPr="00F82D63">
        <w:rPr>
          <w:rFonts w:asciiTheme="majorBidi" w:hAnsiTheme="majorBidi" w:cstheme="majorBidi"/>
          <w:b/>
          <w:bCs/>
          <w:sz w:val="24"/>
          <w:szCs w:val="24"/>
        </w:rPr>
        <w:t>Indications courantes</w:t>
      </w:r>
      <w:r w:rsidR="00AE666F">
        <w:rPr>
          <w:rFonts w:asciiTheme="majorBidi" w:hAnsiTheme="majorBidi" w:cstheme="majorBidi"/>
          <w:sz w:val="24"/>
          <w:szCs w:val="24"/>
        </w:rPr>
        <w:t xml:space="preserve"> : </w:t>
      </w:r>
      <w:r w:rsidR="004E51DB" w:rsidRPr="004E51DB">
        <w:rPr>
          <w:rFonts w:asciiTheme="majorBidi" w:hAnsiTheme="majorBidi" w:cstheme="majorBidi"/>
          <w:sz w:val="24"/>
          <w:szCs w:val="24"/>
        </w:rPr>
        <w:t>Il est utilisé dans le traitement de courte durée de la fièvre et de la douleur (maux de tête, douleurs dentaires, états grippaux, courbatures, règles douloureuses...).</w:t>
      </w:r>
      <w:sdt>
        <w:sdtPr>
          <w:rPr>
            <w:rFonts w:asciiTheme="majorBidi" w:hAnsiTheme="majorBidi" w:cstheme="majorBidi"/>
            <w:sz w:val="24"/>
            <w:szCs w:val="24"/>
          </w:rPr>
          <w:id w:val="2035694559"/>
          <w:citation/>
        </w:sdtPr>
        <w:sdtContent>
          <w:r w:rsidR="001E7AED">
            <w:rPr>
              <w:rFonts w:asciiTheme="majorBidi" w:hAnsiTheme="majorBidi" w:cstheme="majorBidi"/>
              <w:sz w:val="24"/>
              <w:szCs w:val="24"/>
            </w:rPr>
            <w:fldChar w:fldCharType="begin"/>
          </w:r>
          <w:r w:rsidR="001E7AED">
            <w:rPr>
              <w:rFonts w:asciiTheme="majorBidi" w:hAnsiTheme="majorBidi" w:cstheme="majorBidi"/>
              <w:sz w:val="24"/>
              <w:szCs w:val="24"/>
            </w:rPr>
            <w:instrText xml:space="preserve"> CITATION VID24 \l 1036 </w:instrText>
          </w:r>
          <w:r w:rsidR="001E7AED">
            <w:rPr>
              <w:rFonts w:asciiTheme="majorBidi" w:hAnsiTheme="majorBidi" w:cstheme="majorBidi"/>
              <w:sz w:val="24"/>
              <w:szCs w:val="24"/>
            </w:rPr>
            <w:fldChar w:fldCharType="separate"/>
          </w:r>
          <w:r w:rsidR="001E7AED">
            <w:rPr>
              <w:rFonts w:asciiTheme="majorBidi" w:hAnsiTheme="majorBidi" w:cstheme="majorBidi"/>
              <w:noProof/>
              <w:sz w:val="24"/>
              <w:szCs w:val="24"/>
            </w:rPr>
            <w:t xml:space="preserve"> </w:t>
          </w:r>
          <w:r w:rsidR="001E7AED" w:rsidRPr="001E7AED">
            <w:rPr>
              <w:rFonts w:asciiTheme="majorBidi" w:hAnsiTheme="majorBidi" w:cstheme="majorBidi"/>
              <w:noProof/>
              <w:sz w:val="24"/>
              <w:szCs w:val="24"/>
            </w:rPr>
            <w:t>(VIDAL, 2024)</w:t>
          </w:r>
          <w:r w:rsidR="001E7AED">
            <w:rPr>
              <w:rFonts w:asciiTheme="majorBidi" w:hAnsiTheme="majorBidi" w:cstheme="majorBidi"/>
              <w:sz w:val="24"/>
              <w:szCs w:val="24"/>
            </w:rPr>
            <w:fldChar w:fldCharType="end"/>
          </w:r>
        </w:sdtContent>
      </w:sdt>
    </w:p>
    <w:p w14:paraId="19E3FD0E" w14:textId="77777777" w:rsidR="00BE6751" w:rsidRDefault="00BE6751" w:rsidP="0063754A">
      <w:pPr>
        <w:rPr>
          <w:rFonts w:asciiTheme="majorBidi" w:hAnsiTheme="majorBidi" w:cstheme="majorBidi"/>
          <w:sz w:val="24"/>
          <w:szCs w:val="24"/>
        </w:rPr>
      </w:pPr>
    </w:p>
    <w:p w14:paraId="4878AF62" w14:textId="1BB0E69E" w:rsidR="00BE6751" w:rsidRPr="008F7EBB" w:rsidRDefault="00847204" w:rsidP="008F7EBB">
      <w:pPr>
        <w:pStyle w:val="Paragraphedeliste"/>
        <w:numPr>
          <w:ilvl w:val="0"/>
          <w:numId w:val="46"/>
        </w:numPr>
        <w:rPr>
          <w:rFonts w:asciiTheme="majorBidi" w:hAnsiTheme="majorBidi" w:cstheme="majorBidi"/>
          <w:b/>
          <w:bCs/>
          <w:sz w:val="28"/>
          <w:szCs w:val="28"/>
        </w:rPr>
      </w:pPr>
      <w:r w:rsidRPr="008F7EBB">
        <w:rPr>
          <w:rFonts w:asciiTheme="majorBidi" w:hAnsiTheme="majorBidi" w:cstheme="majorBidi"/>
          <w:b/>
          <w:bCs/>
          <w:sz w:val="28"/>
          <w:szCs w:val="28"/>
        </w:rPr>
        <w:t>Présentations</w:t>
      </w:r>
      <w:r w:rsidR="00BE6751" w:rsidRPr="008F7EBB">
        <w:rPr>
          <w:rFonts w:asciiTheme="majorBidi" w:hAnsiTheme="majorBidi" w:cstheme="majorBidi"/>
          <w:b/>
          <w:bCs/>
          <w:sz w:val="28"/>
          <w:szCs w:val="28"/>
        </w:rPr>
        <w:t xml:space="preserve"> du médicaments </w:t>
      </w:r>
      <w:bookmarkStart w:id="6" w:name="_Hlk226306416"/>
      <w:r w:rsidR="00BE6751" w:rsidRPr="008F7EBB">
        <w:rPr>
          <w:rFonts w:asciiTheme="majorBidi" w:hAnsiTheme="majorBidi" w:cstheme="majorBidi"/>
          <w:b/>
          <w:bCs/>
          <w:sz w:val="28"/>
          <w:szCs w:val="28"/>
        </w:rPr>
        <w:t xml:space="preserve">ibuprofène </w:t>
      </w:r>
      <w:proofErr w:type="spellStart"/>
      <w:r w:rsidR="00BE6751" w:rsidRPr="008F7EBB">
        <w:rPr>
          <w:rFonts w:asciiTheme="majorBidi" w:hAnsiTheme="majorBidi" w:cstheme="majorBidi"/>
          <w:b/>
          <w:bCs/>
          <w:sz w:val="28"/>
          <w:szCs w:val="28"/>
        </w:rPr>
        <w:t>viatris</w:t>
      </w:r>
      <w:proofErr w:type="spellEnd"/>
      <w:r w:rsidR="00BE6751" w:rsidRPr="008F7EBB">
        <w:rPr>
          <w:rFonts w:asciiTheme="majorBidi" w:hAnsiTheme="majorBidi" w:cstheme="majorBidi"/>
          <w:b/>
          <w:bCs/>
          <w:sz w:val="28"/>
          <w:szCs w:val="28"/>
        </w:rPr>
        <w:t xml:space="preserve"> </w:t>
      </w:r>
      <w:bookmarkEnd w:id="6"/>
      <w:r w:rsidR="00BE6751" w:rsidRPr="008F7EBB">
        <w:rPr>
          <w:rFonts w:asciiTheme="majorBidi" w:hAnsiTheme="majorBidi" w:cstheme="majorBidi"/>
          <w:b/>
          <w:bCs/>
          <w:sz w:val="28"/>
          <w:szCs w:val="28"/>
        </w:rPr>
        <w:t xml:space="preserve">400 mg </w:t>
      </w:r>
    </w:p>
    <w:p w14:paraId="6BD519A0" w14:textId="79774171" w:rsidR="00BE6751" w:rsidRPr="00BE6751" w:rsidRDefault="00847204" w:rsidP="00036482">
      <w:pPr>
        <w:rPr>
          <w:rFonts w:asciiTheme="majorBidi" w:hAnsiTheme="majorBidi" w:cstheme="majorBidi"/>
          <w:sz w:val="24"/>
          <w:szCs w:val="24"/>
        </w:rPr>
      </w:pPr>
      <w:bookmarkStart w:id="7" w:name="_Hlk226306654"/>
      <w:r w:rsidRPr="00F82D63">
        <w:rPr>
          <w:rFonts w:asciiTheme="majorBidi" w:hAnsiTheme="majorBidi" w:cstheme="majorBidi"/>
          <w:b/>
          <w:bCs/>
          <w:sz w:val="24"/>
          <w:szCs w:val="24"/>
        </w:rPr>
        <w:t>Indications courantes</w:t>
      </w:r>
      <w:r>
        <w:rPr>
          <w:rFonts w:asciiTheme="majorBidi" w:hAnsiTheme="majorBidi" w:cstheme="majorBidi"/>
          <w:sz w:val="24"/>
          <w:szCs w:val="24"/>
        </w:rPr>
        <w:t xml:space="preserve"> :</w:t>
      </w:r>
    </w:p>
    <w:bookmarkEnd w:id="7"/>
    <w:p w14:paraId="69450BF4" w14:textId="77777777" w:rsidR="00BE6751" w:rsidRPr="00036482" w:rsidRDefault="00BE6751" w:rsidP="00036482">
      <w:pPr>
        <w:pStyle w:val="Paragraphedeliste"/>
        <w:numPr>
          <w:ilvl w:val="0"/>
          <w:numId w:val="13"/>
        </w:numPr>
        <w:rPr>
          <w:rFonts w:asciiTheme="majorBidi" w:hAnsiTheme="majorBidi" w:cstheme="majorBidi"/>
          <w:sz w:val="24"/>
          <w:szCs w:val="24"/>
        </w:rPr>
      </w:pPr>
      <w:proofErr w:type="gramStart"/>
      <w:r w:rsidRPr="00036482">
        <w:rPr>
          <w:rFonts w:asciiTheme="majorBidi" w:hAnsiTheme="majorBidi" w:cstheme="majorBidi"/>
          <w:sz w:val="24"/>
          <w:szCs w:val="24"/>
        </w:rPr>
        <w:t>le</w:t>
      </w:r>
      <w:proofErr w:type="gramEnd"/>
      <w:r w:rsidRPr="00036482">
        <w:rPr>
          <w:rFonts w:asciiTheme="majorBidi" w:hAnsiTheme="majorBidi" w:cstheme="majorBidi"/>
          <w:sz w:val="24"/>
          <w:szCs w:val="24"/>
        </w:rPr>
        <w:t xml:space="preserve"> traitement au long cours des rhumatismes inflammatoires et de certaines arthroses invalidantes </w:t>
      </w:r>
    </w:p>
    <w:p w14:paraId="0AF402B8" w14:textId="5C22B0AE" w:rsidR="00BE6751" w:rsidRPr="00036482" w:rsidRDefault="00BE6751" w:rsidP="00036482">
      <w:pPr>
        <w:pStyle w:val="Paragraphedeliste"/>
        <w:numPr>
          <w:ilvl w:val="0"/>
          <w:numId w:val="13"/>
        </w:numPr>
        <w:rPr>
          <w:rFonts w:asciiTheme="majorBidi" w:hAnsiTheme="majorBidi" w:cstheme="majorBidi"/>
          <w:sz w:val="24"/>
          <w:szCs w:val="24"/>
        </w:rPr>
      </w:pPr>
      <w:proofErr w:type="gramStart"/>
      <w:r w:rsidRPr="00036482">
        <w:rPr>
          <w:rFonts w:asciiTheme="majorBidi" w:hAnsiTheme="majorBidi" w:cstheme="majorBidi"/>
          <w:sz w:val="24"/>
          <w:szCs w:val="24"/>
        </w:rPr>
        <w:t>le</w:t>
      </w:r>
      <w:proofErr w:type="gramEnd"/>
      <w:r w:rsidRPr="00036482">
        <w:rPr>
          <w:rFonts w:asciiTheme="majorBidi" w:hAnsiTheme="majorBidi" w:cstheme="majorBidi"/>
          <w:sz w:val="24"/>
          <w:szCs w:val="24"/>
        </w:rPr>
        <w:t xml:space="preserve"> traitement de courte durée des poussées inflammatoires d'arthrose, des arthrites, des tendinites, des lombalgies, des sciatiques, des douleurs faisant suite à un traumatisme de l'appareil locomoteur, de la fièvre et des douleurs telles que maux de tête, douleurs dentaires, courbatures, règles douloureuses</w:t>
      </w:r>
      <w:r w:rsidR="001E7AED">
        <w:rPr>
          <w:rFonts w:asciiTheme="majorBidi" w:hAnsiTheme="majorBidi" w:cstheme="majorBidi"/>
          <w:sz w:val="24"/>
          <w:szCs w:val="24"/>
        </w:rPr>
        <w:t xml:space="preserve">. </w:t>
      </w:r>
      <w:sdt>
        <w:sdtPr>
          <w:rPr>
            <w:rFonts w:asciiTheme="majorBidi" w:hAnsiTheme="majorBidi" w:cstheme="majorBidi"/>
            <w:sz w:val="24"/>
            <w:szCs w:val="24"/>
          </w:rPr>
          <w:id w:val="-2110881847"/>
          <w:citation/>
        </w:sdtPr>
        <w:sdtContent>
          <w:r w:rsidR="001E7AED">
            <w:rPr>
              <w:rFonts w:asciiTheme="majorBidi" w:hAnsiTheme="majorBidi" w:cstheme="majorBidi"/>
              <w:sz w:val="24"/>
              <w:szCs w:val="24"/>
            </w:rPr>
            <w:fldChar w:fldCharType="begin"/>
          </w:r>
          <w:r w:rsidR="001E7AED">
            <w:rPr>
              <w:rFonts w:asciiTheme="majorBidi" w:hAnsiTheme="majorBidi" w:cstheme="majorBidi"/>
              <w:sz w:val="24"/>
              <w:szCs w:val="24"/>
            </w:rPr>
            <w:instrText xml:space="preserve"> CITATION VID24 \l 1036 </w:instrText>
          </w:r>
          <w:r w:rsidR="001E7AED">
            <w:rPr>
              <w:rFonts w:asciiTheme="majorBidi" w:hAnsiTheme="majorBidi" w:cstheme="majorBidi"/>
              <w:sz w:val="24"/>
              <w:szCs w:val="24"/>
            </w:rPr>
            <w:fldChar w:fldCharType="separate"/>
          </w:r>
          <w:r w:rsidR="001E7AED" w:rsidRPr="001E7AED">
            <w:rPr>
              <w:rFonts w:asciiTheme="majorBidi" w:hAnsiTheme="majorBidi" w:cstheme="majorBidi"/>
              <w:noProof/>
              <w:sz w:val="24"/>
              <w:szCs w:val="24"/>
            </w:rPr>
            <w:t>(VIDAL, 2024)</w:t>
          </w:r>
          <w:r w:rsidR="001E7AED">
            <w:rPr>
              <w:rFonts w:asciiTheme="majorBidi" w:hAnsiTheme="majorBidi" w:cstheme="majorBidi"/>
              <w:sz w:val="24"/>
              <w:szCs w:val="24"/>
            </w:rPr>
            <w:fldChar w:fldCharType="end"/>
          </w:r>
        </w:sdtContent>
      </w:sdt>
    </w:p>
    <w:p w14:paraId="64346C86" w14:textId="77777777" w:rsidR="00BE6751" w:rsidRDefault="00BE6751" w:rsidP="0063754A">
      <w:pPr>
        <w:rPr>
          <w:rFonts w:asciiTheme="majorBidi" w:hAnsiTheme="majorBidi" w:cstheme="majorBidi"/>
          <w:sz w:val="24"/>
          <w:szCs w:val="24"/>
        </w:rPr>
      </w:pPr>
    </w:p>
    <w:p w14:paraId="78815818" w14:textId="600D27FA" w:rsidR="009B7A4C" w:rsidRPr="008F7EBB" w:rsidRDefault="00F179B4" w:rsidP="008F7EBB">
      <w:pPr>
        <w:pStyle w:val="Paragraphedeliste"/>
        <w:numPr>
          <w:ilvl w:val="0"/>
          <w:numId w:val="47"/>
        </w:numPr>
        <w:rPr>
          <w:rFonts w:asciiTheme="majorBidi" w:hAnsiTheme="majorBidi" w:cstheme="majorBidi"/>
          <w:b/>
          <w:bCs/>
          <w:sz w:val="28"/>
          <w:szCs w:val="28"/>
        </w:rPr>
      </w:pPr>
      <w:r w:rsidRPr="00C8425B">
        <w:rPr>
          <w:rFonts w:asciiTheme="majorBidi" w:hAnsiTheme="majorBidi" w:cstheme="majorBidi"/>
          <w:b/>
          <w:bCs/>
          <w:sz w:val="28"/>
          <w:szCs w:val="28"/>
        </w:rPr>
        <w:lastRenderedPageBreak/>
        <w:t>Présentations du médicament</w:t>
      </w:r>
      <w:r w:rsidRPr="00C8425B">
        <w:rPr>
          <w:b/>
          <w:bCs/>
          <w:sz w:val="28"/>
          <w:szCs w:val="28"/>
        </w:rPr>
        <w:t xml:space="preserve"> </w:t>
      </w:r>
      <w:r w:rsidRPr="00C8425B">
        <w:rPr>
          <w:rFonts w:asciiTheme="majorBidi" w:hAnsiTheme="majorBidi" w:cstheme="majorBidi"/>
          <w:b/>
          <w:bCs/>
          <w:sz w:val="28"/>
          <w:szCs w:val="28"/>
        </w:rPr>
        <w:t xml:space="preserve">ibuprofène </w:t>
      </w:r>
      <w:proofErr w:type="spellStart"/>
      <w:r w:rsidRPr="00C8425B">
        <w:rPr>
          <w:rFonts w:asciiTheme="majorBidi" w:hAnsiTheme="majorBidi" w:cstheme="majorBidi"/>
          <w:b/>
          <w:bCs/>
          <w:sz w:val="28"/>
          <w:szCs w:val="28"/>
        </w:rPr>
        <w:t>viatris</w:t>
      </w:r>
      <w:proofErr w:type="spellEnd"/>
      <w:r w:rsidRPr="00C8425B">
        <w:rPr>
          <w:rFonts w:asciiTheme="majorBidi" w:hAnsiTheme="majorBidi" w:cstheme="majorBidi"/>
          <w:b/>
          <w:bCs/>
          <w:sz w:val="28"/>
          <w:szCs w:val="28"/>
        </w:rPr>
        <w:t xml:space="preserve"> 20mg /ml </w:t>
      </w:r>
      <w:r w:rsidRPr="00C8425B">
        <w:rPr>
          <w:rFonts w:asciiTheme="majorBidi" w:hAnsiTheme="majorBidi" w:cstheme="majorBidi"/>
          <w:b/>
          <w:bCs/>
          <w:sz w:val="28"/>
          <w:szCs w:val="28"/>
        </w:rPr>
        <w:t>Enfant et Nourrisson</w:t>
      </w:r>
    </w:p>
    <w:p w14:paraId="4CB4DD4C" w14:textId="534F8CF8" w:rsidR="00F179B4" w:rsidRDefault="00F179B4" w:rsidP="0063754A">
      <w:pPr>
        <w:rPr>
          <w:rFonts w:asciiTheme="majorBidi" w:hAnsiTheme="majorBidi" w:cstheme="majorBidi"/>
          <w:sz w:val="24"/>
          <w:szCs w:val="24"/>
        </w:rPr>
      </w:pPr>
      <w:r w:rsidRPr="00F179B4">
        <w:rPr>
          <w:rFonts w:asciiTheme="majorBidi" w:hAnsiTheme="majorBidi" w:cstheme="majorBidi"/>
          <w:sz w:val="24"/>
          <w:szCs w:val="24"/>
        </w:rPr>
        <w:t xml:space="preserve">BUPROFÈNE VIATRIS 20 mg/ml ENFANTS ET NOURRISSONS : suspension buvable (arôme </w:t>
      </w:r>
      <w:r w:rsidR="005E670A" w:rsidRPr="00F179B4">
        <w:rPr>
          <w:rFonts w:asciiTheme="majorBidi" w:hAnsiTheme="majorBidi" w:cstheme="majorBidi"/>
          <w:sz w:val="24"/>
          <w:szCs w:val="24"/>
        </w:rPr>
        <w:t>fraise) ;</w:t>
      </w:r>
      <w:r w:rsidRPr="00F179B4">
        <w:rPr>
          <w:rFonts w:asciiTheme="majorBidi" w:hAnsiTheme="majorBidi" w:cstheme="majorBidi"/>
          <w:sz w:val="24"/>
          <w:szCs w:val="24"/>
        </w:rPr>
        <w:t xml:space="preserve"> flacon de 200 ml avec seringue doseuse graduée en kg</w:t>
      </w:r>
      <w:r w:rsidR="00755706">
        <w:rPr>
          <w:rFonts w:asciiTheme="majorBidi" w:hAnsiTheme="majorBidi" w:cstheme="majorBidi"/>
          <w:sz w:val="24"/>
          <w:szCs w:val="24"/>
        </w:rPr>
        <w:t>.</w:t>
      </w:r>
    </w:p>
    <w:p w14:paraId="327AA08D" w14:textId="1661EF31" w:rsidR="00F179B4" w:rsidRDefault="005E670A" w:rsidP="0063754A">
      <w:pPr>
        <w:rPr>
          <w:rFonts w:asciiTheme="majorBidi" w:hAnsiTheme="majorBidi" w:cstheme="majorBidi"/>
          <w:sz w:val="24"/>
          <w:szCs w:val="24"/>
        </w:rPr>
      </w:pPr>
      <w:r w:rsidRPr="00F82D63">
        <w:rPr>
          <w:rFonts w:asciiTheme="majorBidi" w:hAnsiTheme="majorBidi" w:cstheme="majorBidi"/>
          <w:b/>
          <w:bCs/>
          <w:sz w:val="24"/>
          <w:szCs w:val="24"/>
        </w:rPr>
        <w:t>Indication courante</w:t>
      </w:r>
      <w:r w:rsidRPr="00F179B4">
        <w:rPr>
          <w:rFonts w:asciiTheme="majorBidi" w:hAnsiTheme="majorBidi" w:cstheme="majorBidi"/>
          <w:sz w:val="24"/>
          <w:szCs w:val="24"/>
        </w:rPr>
        <w:t xml:space="preserve"> :</w:t>
      </w:r>
      <w:r w:rsidR="00F179B4">
        <w:rPr>
          <w:rFonts w:asciiTheme="majorBidi" w:hAnsiTheme="majorBidi" w:cstheme="majorBidi"/>
          <w:sz w:val="24"/>
          <w:szCs w:val="24"/>
        </w:rPr>
        <w:t xml:space="preserve"> </w:t>
      </w:r>
      <w:r w:rsidR="00F179B4" w:rsidRPr="00F179B4">
        <w:rPr>
          <w:rFonts w:asciiTheme="majorBidi" w:hAnsiTheme="majorBidi" w:cstheme="majorBidi"/>
          <w:sz w:val="24"/>
          <w:szCs w:val="24"/>
        </w:rPr>
        <w:t>Il est utilisé chez l'enfant dans le traitement symptomatique des affections douloureuses, de la fièvre et de l'arthrite chronique juvénile.</w:t>
      </w:r>
      <w:r w:rsidR="00E11399">
        <w:rPr>
          <w:rFonts w:asciiTheme="majorBidi" w:hAnsiTheme="majorBidi" w:cstheme="majorBidi"/>
          <w:sz w:val="24"/>
          <w:szCs w:val="24"/>
        </w:rPr>
        <w:t xml:space="preserve"> </w:t>
      </w:r>
      <w:sdt>
        <w:sdtPr>
          <w:rPr>
            <w:rFonts w:asciiTheme="majorBidi" w:hAnsiTheme="majorBidi" w:cstheme="majorBidi"/>
            <w:sz w:val="24"/>
            <w:szCs w:val="24"/>
          </w:rPr>
          <w:id w:val="456002294"/>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CITATION VID24 \l 1036 </w:instrText>
          </w:r>
          <w:r w:rsidR="00E11399">
            <w:rPr>
              <w:rFonts w:asciiTheme="majorBidi" w:hAnsiTheme="majorBidi" w:cstheme="majorBidi"/>
              <w:sz w:val="24"/>
              <w:szCs w:val="24"/>
            </w:rPr>
            <w:fldChar w:fldCharType="separate"/>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p>
    <w:p w14:paraId="212D65B7" w14:textId="77777777" w:rsidR="00F179B4" w:rsidRDefault="00F179B4" w:rsidP="0063754A">
      <w:pPr>
        <w:rPr>
          <w:rFonts w:asciiTheme="majorBidi" w:hAnsiTheme="majorBidi" w:cstheme="majorBidi"/>
          <w:sz w:val="24"/>
          <w:szCs w:val="24"/>
        </w:rPr>
      </w:pPr>
    </w:p>
    <w:p w14:paraId="5C5FACF6" w14:textId="77777777" w:rsidR="00F179B4" w:rsidRDefault="00F179B4" w:rsidP="0063754A">
      <w:pPr>
        <w:rPr>
          <w:rFonts w:asciiTheme="majorBidi" w:hAnsiTheme="majorBidi" w:cstheme="majorBidi"/>
          <w:sz w:val="24"/>
          <w:szCs w:val="24"/>
        </w:rPr>
      </w:pPr>
    </w:p>
    <w:p w14:paraId="5D9951B9" w14:textId="6F9B5777" w:rsidR="00036482" w:rsidRDefault="004069B9" w:rsidP="009B7A4C">
      <w:pPr>
        <w:rPr>
          <w:rFonts w:asciiTheme="majorBidi" w:hAnsiTheme="majorBidi" w:cstheme="majorBidi"/>
          <w:sz w:val="24"/>
          <w:szCs w:val="24"/>
        </w:rPr>
      </w:pPr>
      <w:r w:rsidRPr="00C8425B">
        <w:rPr>
          <w:rFonts w:asciiTheme="majorBidi" w:hAnsiTheme="majorBidi" w:cstheme="majorBidi"/>
          <w:b/>
          <w:bCs/>
          <w:sz w:val="28"/>
          <w:szCs w:val="28"/>
        </w:rPr>
        <w:t>1</w:t>
      </w:r>
      <w:bookmarkStart w:id="8" w:name="_Hlk226799233"/>
      <w:r w:rsidRPr="00C8425B">
        <w:rPr>
          <w:rFonts w:asciiTheme="majorBidi" w:hAnsiTheme="majorBidi" w:cstheme="majorBidi"/>
          <w:b/>
          <w:bCs/>
          <w:sz w:val="28"/>
          <w:szCs w:val="28"/>
        </w:rPr>
        <w:t xml:space="preserve">.2.2 </w:t>
      </w:r>
      <w:r w:rsidR="009B7A4C" w:rsidRPr="00C8425B">
        <w:rPr>
          <w:rFonts w:asciiTheme="majorBidi" w:hAnsiTheme="majorBidi" w:cstheme="majorBidi"/>
          <w:b/>
          <w:bCs/>
          <w:sz w:val="28"/>
          <w:szCs w:val="28"/>
        </w:rPr>
        <w:t>Contre-indications</w:t>
      </w:r>
      <w:bookmarkEnd w:id="8"/>
      <w:r w:rsidR="00036482" w:rsidRPr="00C8425B">
        <w:rPr>
          <w:sz w:val="28"/>
          <w:szCs w:val="28"/>
        </w:rPr>
        <w:t xml:space="preserve"> </w:t>
      </w:r>
      <w:r w:rsidR="00036482" w:rsidRPr="00C8425B">
        <w:rPr>
          <w:rFonts w:asciiTheme="majorBidi" w:hAnsiTheme="majorBidi" w:cstheme="majorBidi"/>
          <w:b/>
          <w:bCs/>
          <w:sz w:val="28"/>
          <w:szCs w:val="28"/>
        </w:rPr>
        <w:t xml:space="preserve">du médicaments ibuprofène </w:t>
      </w:r>
      <w:proofErr w:type="spellStart"/>
      <w:r w:rsidR="00036482" w:rsidRPr="00C8425B">
        <w:rPr>
          <w:rFonts w:asciiTheme="majorBidi" w:hAnsiTheme="majorBidi" w:cstheme="majorBidi"/>
          <w:b/>
          <w:bCs/>
          <w:sz w:val="28"/>
          <w:szCs w:val="28"/>
        </w:rPr>
        <w:t>viatris</w:t>
      </w:r>
      <w:proofErr w:type="spellEnd"/>
      <w:r w:rsidR="00036482" w:rsidRPr="00C8425B">
        <w:rPr>
          <w:rFonts w:asciiTheme="majorBidi" w:hAnsiTheme="majorBidi" w:cstheme="majorBidi"/>
          <w:b/>
          <w:bCs/>
          <w:sz w:val="28"/>
          <w:szCs w:val="28"/>
        </w:rPr>
        <w:t xml:space="preserve"> 200 mg</w:t>
      </w:r>
      <w:r w:rsidR="008C630B" w:rsidRPr="00C8425B">
        <w:rPr>
          <w:rFonts w:asciiTheme="majorBidi" w:hAnsiTheme="majorBidi" w:cstheme="majorBidi"/>
          <w:b/>
          <w:bCs/>
          <w:sz w:val="28"/>
          <w:szCs w:val="28"/>
        </w:rPr>
        <w:t>,</w:t>
      </w:r>
      <w:r w:rsidR="00036482" w:rsidRPr="00C8425B">
        <w:rPr>
          <w:rFonts w:asciiTheme="majorBidi" w:hAnsiTheme="majorBidi" w:cstheme="majorBidi"/>
          <w:b/>
          <w:bCs/>
          <w:sz w:val="28"/>
          <w:szCs w:val="28"/>
        </w:rPr>
        <w:t xml:space="preserve"> 400 mg </w:t>
      </w:r>
      <w:r w:rsidR="008C630B" w:rsidRPr="00C8425B">
        <w:rPr>
          <w:rFonts w:asciiTheme="majorBidi" w:hAnsiTheme="majorBidi" w:cstheme="majorBidi"/>
          <w:b/>
          <w:bCs/>
          <w:sz w:val="28"/>
          <w:szCs w:val="28"/>
        </w:rPr>
        <w:t xml:space="preserve">et </w:t>
      </w:r>
      <w:r w:rsidR="00BF0E34" w:rsidRPr="00C8425B">
        <w:rPr>
          <w:rFonts w:asciiTheme="majorBidi" w:hAnsiTheme="majorBidi" w:cstheme="majorBidi"/>
          <w:b/>
          <w:bCs/>
          <w:sz w:val="28"/>
          <w:szCs w:val="28"/>
        </w:rPr>
        <w:t>20mg</w:t>
      </w:r>
      <w:r w:rsidR="009B7A4C">
        <w:rPr>
          <w:rFonts w:asciiTheme="majorBidi" w:hAnsiTheme="majorBidi" w:cstheme="majorBidi"/>
          <w:b/>
          <w:bCs/>
          <w:sz w:val="24"/>
          <w:szCs w:val="24"/>
        </w:rPr>
        <w:t> </w:t>
      </w:r>
    </w:p>
    <w:p w14:paraId="27029926" w14:textId="2DF9A770" w:rsidR="009B7A4C" w:rsidRPr="009B7A4C" w:rsidRDefault="009B7A4C" w:rsidP="009B7A4C">
      <w:pPr>
        <w:rPr>
          <w:rFonts w:asciiTheme="majorBidi" w:hAnsiTheme="majorBidi" w:cstheme="majorBidi"/>
          <w:sz w:val="24"/>
          <w:szCs w:val="24"/>
        </w:rPr>
      </w:pPr>
      <w:r w:rsidRPr="009B7A4C">
        <w:rPr>
          <w:rFonts w:asciiTheme="majorBidi" w:hAnsiTheme="majorBidi" w:cstheme="majorBidi"/>
          <w:sz w:val="24"/>
          <w:szCs w:val="24"/>
        </w:rPr>
        <w:t>Ce médicament ne doit pas être utilisé dans les cas suivants :</w:t>
      </w:r>
    </w:p>
    <w:p w14:paraId="29BA1A34" w14:textId="7801A31C" w:rsidR="009B7A4C" w:rsidRPr="009B7A4C" w:rsidRDefault="002001B5"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Antécédent</w:t>
      </w:r>
      <w:r w:rsidR="009B7A4C" w:rsidRPr="009B7A4C">
        <w:rPr>
          <w:rFonts w:asciiTheme="majorBidi" w:hAnsiTheme="majorBidi" w:cstheme="majorBidi"/>
          <w:sz w:val="24"/>
          <w:szCs w:val="24"/>
        </w:rPr>
        <w:t xml:space="preserve"> d'allergie ou d'asthme provoqué par la prise d'AINS, y compris l'aspirine </w:t>
      </w:r>
    </w:p>
    <w:p w14:paraId="638C0DBD" w14:textId="27F38FD4" w:rsidR="009B7A4C" w:rsidRPr="009B7A4C" w:rsidRDefault="002001B5"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Antécédent</w:t>
      </w:r>
      <w:r w:rsidR="009B7A4C" w:rsidRPr="009B7A4C">
        <w:rPr>
          <w:rFonts w:asciiTheme="majorBidi" w:hAnsiTheme="majorBidi" w:cstheme="majorBidi"/>
          <w:sz w:val="24"/>
          <w:szCs w:val="24"/>
        </w:rPr>
        <w:t xml:space="preserve"> de saignement digestif ou d'ulcère au cours d'un précédent traitement par AINS </w:t>
      </w:r>
    </w:p>
    <w:p w14:paraId="0EF7E521" w14:textId="3BA94E7C" w:rsidR="009B7A4C" w:rsidRPr="009B7A4C" w:rsidRDefault="002001B5"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Ulcère</w:t>
      </w:r>
      <w:r w:rsidR="009B7A4C" w:rsidRPr="009B7A4C">
        <w:rPr>
          <w:rFonts w:asciiTheme="majorBidi" w:hAnsiTheme="majorBidi" w:cstheme="majorBidi"/>
          <w:sz w:val="24"/>
          <w:szCs w:val="24"/>
        </w:rPr>
        <w:t xml:space="preserve"> de l'estomac ou du duodénum, en cours ou récidivant </w:t>
      </w:r>
    </w:p>
    <w:p w14:paraId="571DD1D1" w14:textId="00C7026A" w:rsidR="009B7A4C" w:rsidRPr="009B7A4C" w:rsidRDefault="002001B5"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Hémorragie</w:t>
      </w:r>
      <w:r w:rsidR="009B7A4C" w:rsidRPr="009B7A4C">
        <w:rPr>
          <w:rFonts w:asciiTheme="majorBidi" w:hAnsiTheme="majorBidi" w:cstheme="majorBidi"/>
          <w:sz w:val="24"/>
          <w:szCs w:val="24"/>
        </w:rPr>
        <w:t xml:space="preserve"> gastro-intestinale, cérébrale ou autre </w:t>
      </w:r>
    </w:p>
    <w:p w14:paraId="64532616" w14:textId="79877740" w:rsidR="009B7A4C" w:rsidRPr="00853D62" w:rsidRDefault="002001B5" w:rsidP="00853D62">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Insuffisance</w:t>
      </w:r>
      <w:r w:rsidR="009B7A4C" w:rsidRPr="009B7A4C">
        <w:rPr>
          <w:rFonts w:asciiTheme="majorBidi" w:hAnsiTheme="majorBidi" w:cstheme="majorBidi"/>
          <w:sz w:val="24"/>
          <w:szCs w:val="24"/>
        </w:rPr>
        <w:t xml:space="preserve"> hépatique grave</w:t>
      </w:r>
      <w:r w:rsidR="00853D62">
        <w:rPr>
          <w:rFonts w:asciiTheme="majorBidi" w:hAnsiTheme="majorBidi" w:cstheme="majorBidi"/>
          <w:sz w:val="24"/>
          <w:szCs w:val="24"/>
        </w:rPr>
        <w:t xml:space="preserve"> et </w:t>
      </w:r>
      <w:r w:rsidR="009B7A4C" w:rsidRPr="00853D62">
        <w:rPr>
          <w:rFonts w:asciiTheme="majorBidi" w:hAnsiTheme="majorBidi" w:cstheme="majorBidi"/>
          <w:sz w:val="24"/>
          <w:szCs w:val="24"/>
        </w:rPr>
        <w:t xml:space="preserve">rénale grave </w:t>
      </w:r>
    </w:p>
    <w:p w14:paraId="64E8F75A" w14:textId="52B578BA" w:rsidR="009B7A4C" w:rsidRPr="009B7A4C" w:rsidRDefault="002001B5"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Insuffisance</w:t>
      </w:r>
      <w:r w:rsidR="009B7A4C" w:rsidRPr="009B7A4C">
        <w:rPr>
          <w:rFonts w:asciiTheme="majorBidi" w:hAnsiTheme="majorBidi" w:cstheme="majorBidi"/>
          <w:sz w:val="24"/>
          <w:szCs w:val="24"/>
        </w:rPr>
        <w:t xml:space="preserve"> cardiaque grave </w:t>
      </w:r>
    </w:p>
    <w:p w14:paraId="58661DF9" w14:textId="0CCF4626" w:rsidR="009B7A4C" w:rsidRPr="009B7A4C" w:rsidRDefault="003A3B8A"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Lupus</w:t>
      </w:r>
      <w:r w:rsidR="009B7A4C" w:rsidRPr="009B7A4C">
        <w:rPr>
          <w:rFonts w:asciiTheme="majorBidi" w:hAnsiTheme="majorBidi" w:cstheme="majorBidi"/>
          <w:sz w:val="24"/>
          <w:szCs w:val="24"/>
        </w:rPr>
        <w:t xml:space="preserve"> érythémateux disséminé </w:t>
      </w:r>
    </w:p>
    <w:p w14:paraId="6098B0F9" w14:textId="4595B8D4" w:rsidR="009B7A4C" w:rsidRPr="009B7A4C" w:rsidRDefault="003A3B8A"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Enfant</w:t>
      </w:r>
      <w:r w:rsidR="009B7A4C" w:rsidRPr="009B7A4C">
        <w:rPr>
          <w:rFonts w:asciiTheme="majorBidi" w:hAnsiTheme="majorBidi" w:cstheme="majorBidi"/>
          <w:sz w:val="24"/>
          <w:szCs w:val="24"/>
        </w:rPr>
        <w:t xml:space="preserve"> de moins de 6 ans </w:t>
      </w:r>
    </w:p>
    <w:p w14:paraId="2B5BB353" w14:textId="738CDEF8" w:rsidR="009B7A4C" w:rsidRDefault="003A3B8A" w:rsidP="009B7A4C">
      <w:pPr>
        <w:pStyle w:val="Paragraphedeliste"/>
        <w:numPr>
          <w:ilvl w:val="0"/>
          <w:numId w:val="6"/>
        </w:numPr>
        <w:rPr>
          <w:rFonts w:asciiTheme="majorBidi" w:hAnsiTheme="majorBidi" w:cstheme="majorBidi"/>
          <w:sz w:val="24"/>
          <w:szCs w:val="24"/>
        </w:rPr>
      </w:pPr>
      <w:r w:rsidRPr="009B7A4C">
        <w:rPr>
          <w:rFonts w:asciiTheme="majorBidi" w:hAnsiTheme="majorBidi" w:cstheme="majorBidi"/>
          <w:sz w:val="24"/>
          <w:szCs w:val="24"/>
        </w:rPr>
        <w:t>Grossesse</w:t>
      </w:r>
      <w:r w:rsidR="009B7A4C" w:rsidRPr="009B7A4C">
        <w:rPr>
          <w:rFonts w:asciiTheme="majorBidi" w:hAnsiTheme="majorBidi" w:cstheme="majorBidi"/>
          <w:sz w:val="24"/>
          <w:szCs w:val="24"/>
        </w:rPr>
        <w:t xml:space="preserve"> (à partir du 6e mois).</w:t>
      </w:r>
    </w:p>
    <w:p w14:paraId="1DB1DE26" w14:textId="410A7D1D" w:rsidR="004069B9" w:rsidRDefault="00853D62" w:rsidP="004069B9">
      <w:pPr>
        <w:pStyle w:val="Paragraphedeliste"/>
        <w:numPr>
          <w:ilvl w:val="0"/>
          <w:numId w:val="6"/>
        </w:numPr>
        <w:rPr>
          <w:rFonts w:asciiTheme="majorBidi" w:hAnsiTheme="majorBidi" w:cstheme="majorBidi"/>
          <w:sz w:val="24"/>
          <w:szCs w:val="24"/>
        </w:rPr>
      </w:pPr>
      <w:r w:rsidRPr="00853D62">
        <w:rPr>
          <w:rFonts w:asciiTheme="majorBidi" w:hAnsiTheme="majorBidi" w:cstheme="majorBidi"/>
          <w:sz w:val="24"/>
          <w:szCs w:val="24"/>
        </w:rPr>
        <w:t>Allaitement</w:t>
      </w:r>
      <w:r w:rsidR="00E11399">
        <w:rPr>
          <w:rFonts w:asciiTheme="majorBidi" w:hAnsiTheme="majorBidi" w:cstheme="majorBidi"/>
          <w:sz w:val="24"/>
          <w:szCs w:val="24"/>
        </w:rPr>
        <w:t xml:space="preserve">   </w:t>
      </w:r>
      <w:sdt>
        <w:sdtPr>
          <w:rPr>
            <w:rFonts w:asciiTheme="majorBidi" w:hAnsiTheme="majorBidi" w:cstheme="majorBidi"/>
            <w:sz w:val="24"/>
            <w:szCs w:val="24"/>
          </w:rPr>
          <w:id w:val="93679848"/>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CITATION VID24 \l 1036 </w:instrText>
          </w:r>
          <w:r w:rsidR="00E11399">
            <w:rPr>
              <w:rFonts w:asciiTheme="majorBidi" w:hAnsiTheme="majorBidi" w:cstheme="majorBidi"/>
              <w:sz w:val="24"/>
              <w:szCs w:val="24"/>
            </w:rPr>
            <w:fldChar w:fldCharType="separate"/>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p>
    <w:p w14:paraId="22995943" w14:textId="77777777" w:rsidR="00036482" w:rsidRPr="00036482" w:rsidRDefault="00036482" w:rsidP="00036482">
      <w:pPr>
        <w:rPr>
          <w:rFonts w:asciiTheme="majorBidi" w:hAnsiTheme="majorBidi" w:cstheme="majorBidi"/>
          <w:sz w:val="24"/>
          <w:szCs w:val="24"/>
        </w:rPr>
      </w:pPr>
    </w:p>
    <w:p w14:paraId="4ED82627" w14:textId="4AF2CFA8" w:rsidR="004069B9" w:rsidRPr="00C8425B" w:rsidRDefault="004069B9" w:rsidP="004069B9">
      <w:pPr>
        <w:rPr>
          <w:rFonts w:asciiTheme="majorBidi" w:hAnsiTheme="majorBidi" w:cstheme="majorBidi"/>
          <w:sz w:val="28"/>
          <w:szCs w:val="28"/>
        </w:rPr>
      </w:pPr>
      <w:r w:rsidRPr="00C8425B">
        <w:rPr>
          <w:rFonts w:asciiTheme="majorBidi" w:hAnsiTheme="majorBidi" w:cstheme="majorBidi"/>
          <w:b/>
          <w:bCs/>
          <w:sz w:val="28"/>
          <w:szCs w:val="28"/>
        </w:rPr>
        <w:t xml:space="preserve">1.2.3 </w:t>
      </w:r>
      <w:r w:rsidR="009B7A4C" w:rsidRPr="00C8425B">
        <w:rPr>
          <w:rFonts w:asciiTheme="majorBidi" w:hAnsiTheme="majorBidi" w:cstheme="majorBidi"/>
          <w:b/>
          <w:bCs/>
          <w:sz w:val="28"/>
          <w:szCs w:val="28"/>
        </w:rPr>
        <w:t>Interactions du médicament d'autres substances</w:t>
      </w:r>
      <w:r w:rsidR="00036482" w:rsidRPr="00C8425B">
        <w:rPr>
          <w:sz w:val="28"/>
          <w:szCs w:val="28"/>
        </w:rPr>
        <w:t xml:space="preserve"> </w:t>
      </w:r>
      <w:r w:rsidR="00036482" w:rsidRPr="00C8425B">
        <w:rPr>
          <w:rFonts w:asciiTheme="majorBidi" w:hAnsiTheme="majorBidi" w:cstheme="majorBidi"/>
          <w:b/>
          <w:bCs/>
          <w:sz w:val="28"/>
          <w:szCs w:val="28"/>
        </w:rPr>
        <w:t xml:space="preserve">du médicaments ibuprofène </w:t>
      </w:r>
      <w:proofErr w:type="spellStart"/>
      <w:r w:rsidR="00036482" w:rsidRPr="00C8425B">
        <w:rPr>
          <w:rFonts w:asciiTheme="majorBidi" w:hAnsiTheme="majorBidi" w:cstheme="majorBidi"/>
          <w:b/>
          <w:bCs/>
          <w:sz w:val="28"/>
          <w:szCs w:val="28"/>
        </w:rPr>
        <w:t>viatris</w:t>
      </w:r>
      <w:proofErr w:type="spellEnd"/>
      <w:r w:rsidR="00036482" w:rsidRPr="00C8425B">
        <w:rPr>
          <w:rFonts w:asciiTheme="majorBidi" w:hAnsiTheme="majorBidi" w:cstheme="majorBidi"/>
          <w:b/>
          <w:bCs/>
          <w:sz w:val="28"/>
          <w:szCs w:val="28"/>
        </w:rPr>
        <w:t xml:space="preserve"> 200 mg</w:t>
      </w:r>
      <w:r w:rsidR="00BF0E34" w:rsidRPr="00C8425B">
        <w:rPr>
          <w:rFonts w:asciiTheme="majorBidi" w:hAnsiTheme="majorBidi" w:cstheme="majorBidi"/>
          <w:b/>
          <w:bCs/>
          <w:sz w:val="28"/>
          <w:szCs w:val="28"/>
        </w:rPr>
        <w:t xml:space="preserve">, </w:t>
      </w:r>
      <w:r w:rsidR="00036482" w:rsidRPr="00C8425B">
        <w:rPr>
          <w:rFonts w:asciiTheme="majorBidi" w:hAnsiTheme="majorBidi" w:cstheme="majorBidi"/>
          <w:b/>
          <w:bCs/>
          <w:sz w:val="28"/>
          <w:szCs w:val="28"/>
        </w:rPr>
        <w:t xml:space="preserve">400 mg </w:t>
      </w:r>
      <w:r w:rsidR="00BF0E34" w:rsidRPr="00C8425B">
        <w:rPr>
          <w:rFonts w:asciiTheme="majorBidi" w:hAnsiTheme="majorBidi" w:cstheme="majorBidi"/>
          <w:b/>
          <w:bCs/>
          <w:sz w:val="28"/>
          <w:szCs w:val="28"/>
        </w:rPr>
        <w:t>et 20mg</w:t>
      </w:r>
      <w:r w:rsidRPr="00C8425B">
        <w:rPr>
          <w:rFonts w:asciiTheme="majorBidi" w:hAnsiTheme="majorBidi" w:cstheme="majorBidi"/>
          <w:b/>
          <w:bCs/>
          <w:sz w:val="28"/>
          <w:szCs w:val="28"/>
        </w:rPr>
        <w:t> </w:t>
      </w:r>
    </w:p>
    <w:p w14:paraId="73BF0F16" w14:textId="22385FF1" w:rsidR="009B7A4C" w:rsidRPr="004069B9" w:rsidRDefault="004069B9" w:rsidP="004069B9">
      <w:pPr>
        <w:rPr>
          <w:rFonts w:asciiTheme="majorBidi" w:hAnsiTheme="majorBidi" w:cstheme="majorBidi"/>
          <w:sz w:val="24"/>
          <w:szCs w:val="24"/>
        </w:rPr>
      </w:pPr>
      <w:r>
        <w:rPr>
          <w:rFonts w:asciiTheme="majorBidi" w:hAnsiTheme="majorBidi" w:cstheme="majorBidi"/>
          <w:sz w:val="24"/>
          <w:szCs w:val="24"/>
        </w:rPr>
        <w:t xml:space="preserve">     </w:t>
      </w:r>
      <w:r w:rsidR="009B7A4C" w:rsidRPr="004069B9">
        <w:rPr>
          <w:rFonts w:asciiTheme="majorBidi" w:hAnsiTheme="majorBidi" w:cstheme="majorBidi"/>
          <w:sz w:val="24"/>
          <w:szCs w:val="24"/>
        </w:rPr>
        <w:t>Ce médicament peut interagir avec d'autres médicaments, notamment :</w:t>
      </w:r>
    </w:p>
    <w:p w14:paraId="03B2A546" w14:textId="17CD2C10" w:rsidR="009B7A4C" w:rsidRPr="009B7A4C" w:rsidRDefault="003A3B8A" w:rsidP="009B7A4C">
      <w:pPr>
        <w:pStyle w:val="Paragraphedeliste"/>
        <w:numPr>
          <w:ilvl w:val="0"/>
          <w:numId w:val="7"/>
        </w:numPr>
        <w:rPr>
          <w:rFonts w:asciiTheme="majorBidi" w:hAnsiTheme="majorBidi" w:cstheme="majorBidi"/>
          <w:sz w:val="24"/>
          <w:szCs w:val="24"/>
        </w:rPr>
      </w:pPr>
      <w:r w:rsidRPr="009B7A4C">
        <w:rPr>
          <w:rFonts w:asciiTheme="majorBidi" w:hAnsiTheme="majorBidi" w:cstheme="majorBidi"/>
          <w:sz w:val="24"/>
          <w:szCs w:val="24"/>
        </w:rPr>
        <w:t>L’aspirine</w:t>
      </w:r>
      <w:r w:rsidR="009B7A4C" w:rsidRPr="009B7A4C">
        <w:rPr>
          <w:rFonts w:asciiTheme="majorBidi" w:hAnsiTheme="majorBidi" w:cstheme="majorBidi"/>
          <w:sz w:val="24"/>
          <w:szCs w:val="24"/>
        </w:rPr>
        <w:t xml:space="preserve"> et les autres anti-inflammatoires non stéroïdiens (AINS) : risque d'augmentation des effets indésirables</w:t>
      </w:r>
      <w:r w:rsidR="009B7A4C">
        <w:rPr>
          <w:rFonts w:asciiTheme="majorBidi" w:hAnsiTheme="majorBidi" w:cstheme="majorBidi"/>
          <w:sz w:val="24"/>
          <w:szCs w:val="24"/>
        </w:rPr>
        <w:t>.</w:t>
      </w:r>
    </w:p>
    <w:p w14:paraId="2A615D5D" w14:textId="2DE88682" w:rsidR="005227B7" w:rsidRDefault="003A3B8A" w:rsidP="009B7A4C">
      <w:pPr>
        <w:pStyle w:val="Paragraphedeliste"/>
        <w:numPr>
          <w:ilvl w:val="0"/>
          <w:numId w:val="7"/>
        </w:numPr>
        <w:rPr>
          <w:rFonts w:asciiTheme="majorBidi" w:hAnsiTheme="majorBidi" w:cstheme="majorBidi"/>
          <w:sz w:val="24"/>
          <w:szCs w:val="24"/>
        </w:rPr>
      </w:pPr>
      <w:r w:rsidRPr="009B7A4C">
        <w:rPr>
          <w:rFonts w:asciiTheme="majorBidi" w:hAnsiTheme="majorBidi" w:cstheme="majorBidi"/>
          <w:sz w:val="24"/>
          <w:szCs w:val="24"/>
        </w:rPr>
        <w:t>Les</w:t>
      </w:r>
      <w:r w:rsidR="009B7A4C" w:rsidRPr="009B7A4C">
        <w:rPr>
          <w:rFonts w:asciiTheme="majorBidi" w:hAnsiTheme="majorBidi" w:cstheme="majorBidi"/>
          <w:sz w:val="24"/>
          <w:szCs w:val="24"/>
        </w:rPr>
        <w:t xml:space="preserve"> anticoagulants </w:t>
      </w:r>
      <w:r w:rsidR="005227B7">
        <w:rPr>
          <w:rFonts w:asciiTheme="majorBidi" w:hAnsiTheme="majorBidi" w:cstheme="majorBidi"/>
          <w:sz w:val="24"/>
          <w:szCs w:val="24"/>
        </w:rPr>
        <w:t xml:space="preserve">(WARFARINE) : </w:t>
      </w:r>
      <w:r w:rsidR="005227B7" w:rsidRPr="005227B7">
        <w:rPr>
          <w:rFonts w:asciiTheme="majorBidi" w:hAnsiTheme="majorBidi" w:cstheme="majorBidi"/>
          <w:sz w:val="24"/>
          <w:szCs w:val="24"/>
        </w:rPr>
        <w:t>augmentation du risque hémorragique</w:t>
      </w:r>
      <w:r w:rsidR="005227B7">
        <w:rPr>
          <w:rFonts w:asciiTheme="majorBidi" w:hAnsiTheme="majorBidi" w:cstheme="majorBidi"/>
          <w:sz w:val="24"/>
          <w:szCs w:val="24"/>
        </w:rPr>
        <w:t xml:space="preserve"> sévère (digestive ou systémique)</w:t>
      </w:r>
    </w:p>
    <w:p w14:paraId="777B1FA8" w14:textId="3FB06612" w:rsidR="009B7A4C" w:rsidRPr="009B7A4C" w:rsidRDefault="003A3B8A" w:rsidP="009B7A4C">
      <w:pPr>
        <w:pStyle w:val="Paragraphedeliste"/>
        <w:numPr>
          <w:ilvl w:val="0"/>
          <w:numId w:val="7"/>
        </w:numPr>
        <w:rPr>
          <w:rFonts w:asciiTheme="majorBidi" w:hAnsiTheme="majorBidi" w:cstheme="majorBidi"/>
          <w:sz w:val="24"/>
          <w:szCs w:val="24"/>
        </w:rPr>
      </w:pPr>
      <w:r w:rsidRPr="009B7A4C">
        <w:rPr>
          <w:rFonts w:asciiTheme="majorBidi" w:hAnsiTheme="majorBidi" w:cstheme="majorBidi"/>
          <w:sz w:val="24"/>
          <w:szCs w:val="24"/>
        </w:rPr>
        <w:t>Les</w:t>
      </w:r>
      <w:r w:rsidR="009B7A4C" w:rsidRPr="009B7A4C">
        <w:rPr>
          <w:rFonts w:asciiTheme="majorBidi" w:hAnsiTheme="majorBidi" w:cstheme="majorBidi"/>
          <w:sz w:val="24"/>
          <w:szCs w:val="24"/>
        </w:rPr>
        <w:t xml:space="preserve"> antiagrégants plaquettaires (</w:t>
      </w:r>
      <w:r w:rsidRPr="009B7A4C">
        <w:rPr>
          <w:rFonts w:asciiTheme="majorBidi" w:hAnsiTheme="majorBidi" w:cstheme="majorBidi"/>
          <w:sz w:val="24"/>
          <w:szCs w:val="24"/>
        </w:rPr>
        <w:t>PLAVIX</w:t>
      </w:r>
      <w:r>
        <w:rPr>
          <w:rFonts w:asciiTheme="majorBidi" w:hAnsiTheme="majorBidi" w:cstheme="majorBidi"/>
          <w:sz w:val="24"/>
          <w:szCs w:val="24"/>
        </w:rPr>
        <w:t>,</w:t>
      </w:r>
      <w:r w:rsidR="005227B7">
        <w:rPr>
          <w:rFonts w:asciiTheme="majorBidi" w:hAnsiTheme="majorBidi" w:cstheme="majorBidi"/>
          <w:sz w:val="24"/>
          <w:szCs w:val="24"/>
        </w:rPr>
        <w:t xml:space="preserve"> CLOPIDOGREL…</w:t>
      </w:r>
      <w:r w:rsidR="009B7A4C" w:rsidRPr="009B7A4C">
        <w:rPr>
          <w:rFonts w:asciiTheme="majorBidi" w:hAnsiTheme="majorBidi" w:cstheme="majorBidi"/>
          <w:sz w:val="24"/>
          <w:szCs w:val="24"/>
        </w:rPr>
        <w:t xml:space="preserve">) : </w:t>
      </w:r>
      <w:bookmarkStart w:id="9" w:name="_Hlk226747569"/>
      <w:r w:rsidR="009B7A4C" w:rsidRPr="009B7A4C">
        <w:rPr>
          <w:rFonts w:asciiTheme="majorBidi" w:hAnsiTheme="majorBidi" w:cstheme="majorBidi"/>
          <w:sz w:val="24"/>
          <w:szCs w:val="24"/>
        </w:rPr>
        <w:t>augmentation du risque hémorragique</w:t>
      </w:r>
      <w:bookmarkEnd w:id="9"/>
      <w:r w:rsidR="009B7A4C">
        <w:rPr>
          <w:rFonts w:asciiTheme="majorBidi" w:hAnsiTheme="majorBidi" w:cstheme="majorBidi"/>
          <w:sz w:val="24"/>
          <w:szCs w:val="24"/>
        </w:rPr>
        <w:t>.</w:t>
      </w:r>
      <w:r w:rsidR="009B7A4C" w:rsidRPr="009B7A4C">
        <w:rPr>
          <w:rFonts w:asciiTheme="majorBidi" w:hAnsiTheme="majorBidi" w:cstheme="majorBidi"/>
          <w:sz w:val="24"/>
          <w:szCs w:val="24"/>
        </w:rPr>
        <w:t xml:space="preserve"> </w:t>
      </w:r>
    </w:p>
    <w:p w14:paraId="497A56D5" w14:textId="16D89296" w:rsidR="009B7A4C" w:rsidRPr="009B7A4C" w:rsidRDefault="003A3B8A" w:rsidP="009B7A4C">
      <w:pPr>
        <w:pStyle w:val="Paragraphedeliste"/>
        <w:numPr>
          <w:ilvl w:val="0"/>
          <w:numId w:val="7"/>
        </w:numPr>
        <w:rPr>
          <w:rFonts w:asciiTheme="majorBidi" w:hAnsiTheme="majorBidi" w:cstheme="majorBidi"/>
          <w:sz w:val="24"/>
          <w:szCs w:val="24"/>
        </w:rPr>
      </w:pPr>
      <w:r w:rsidRPr="009B7A4C">
        <w:rPr>
          <w:rFonts w:asciiTheme="majorBidi" w:hAnsiTheme="majorBidi" w:cstheme="majorBidi"/>
          <w:sz w:val="24"/>
          <w:szCs w:val="24"/>
        </w:rPr>
        <w:t>Le</w:t>
      </w:r>
      <w:r w:rsidR="009B7A4C" w:rsidRPr="009B7A4C">
        <w:rPr>
          <w:rFonts w:asciiTheme="majorBidi" w:hAnsiTheme="majorBidi" w:cstheme="majorBidi"/>
          <w:sz w:val="24"/>
          <w:szCs w:val="24"/>
        </w:rPr>
        <w:t xml:space="preserve"> lithium (TÉRALITHE) : </w:t>
      </w:r>
      <w:bookmarkStart w:id="10" w:name="_Hlk226747818"/>
      <w:r w:rsidR="009B7A4C" w:rsidRPr="009B7A4C">
        <w:rPr>
          <w:rFonts w:asciiTheme="majorBidi" w:hAnsiTheme="majorBidi" w:cstheme="majorBidi"/>
          <w:sz w:val="24"/>
          <w:szCs w:val="24"/>
        </w:rPr>
        <w:t>augmentation</w:t>
      </w:r>
      <w:bookmarkEnd w:id="10"/>
      <w:r w:rsidR="009B7A4C" w:rsidRPr="009B7A4C">
        <w:rPr>
          <w:rFonts w:asciiTheme="majorBidi" w:hAnsiTheme="majorBidi" w:cstheme="majorBidi"/>
          <w:sz w:val="24"/>
          <w:szCs w:val="24"/>
        </w:rPr>
        <w:t xml:space="preserve"> du taux de lithium dans le sang </w:t>
      </w:r>
    </w:p>
    <w:p w14:paraId="52B4815E" w14:textId="64CB9FA1" w:rsidR="009B7A4C" w:rsidRDefault="005E670A" w:rsidP="009B7A4C">
      <w:pPr>
        <w:pStyle w:val="Paragraphedeliste"/>
        <w:numPr>
          <w:ilvl w:val="0"/>
          <w:numId w:val="7"/>
        </w:numPr>
        <w:rPr>
          <w:rFonts w:asciiTheme="majorBidi" w:hAnsiTheme="majorBidi" w:cstheme="majorBidi"/>
          <w:sz w:val="24"/>
          <w:szCs w:val="24"/>
        </w:rPr>
      </w:pPr>
      <w:r w:rsidRPr="009B7A4C">
        <w:rPr>
          <w:rFonts w:asciiTheme="majorBidi" w:hAnsiTheme="majorBidi" w:cstheme="majorBidi"/>
          <w:sz w:val="24"/>
          <w:szCs w:val="24"/>
        </w:rPr>
        <w:t>Le</w:t>
      </w:r>
      <w:r w:rsidR="009B7A4C" w:rsidRPr="009B7A4C">
        <w:rPr>
          <w:rFonts w:asciiTheme="majorBidi" w:hAnsiTheme="majorBidi" w:cstheme="majorBidi"/>
          <w:sz w:val="24"/>
          <w:szCs w:val="24"/>
        </w:rPr>
        <w:t xml:space="preserve"> </w:t>
      </w:r>
      <w:bookmarkStart w:id="11" w:name="_Hlk226747925"/>
      <w:r w:rsidR="009B7A4C" w:rsidRPr="009B7A4C">
        <w:rPr>
          <w:rFonts w:asciiTheme="majorBidi" w:hAnsiTheme="majorBidi" w:cstheme="majorBidi"/>
          <w:sz w:val="24"/>
          <w:szCs w:val="24"/>
        </w:rPr>
        <w:t>méthotrexate</w:t>
      </w:r>
      <w:bookmarkEnd w:id="11"/>
      <w:r w:rsidR="00CF604E">
        <w:rPr>
          <w:rFonts w:asciiTheme="majorBidi" w:hAnsiTheme="majorBidi" w:cstheme="majorBidi"/>
          <w:sz w:val="24"/>
          <w:szCs w:val="24"/>
        </w:rPr>
        <w:t xml:space="preserve"> : </w:t>
      </w:r>
      <w:r w:rsidR="00CF604E" w:rsidRPr="00CF604E">
        <w:rPr>
          <w:rFonts w:asciiTheme="majorBidi" w:hAnsiTheme="majorBidi" w:cstheme="majorBidi"/>
          <w:sz w:val="24"/>
          <w:szCs w:val="24"/>
        </w:rPr>
        <w:t>augmentation</w:t>
      </w:r>
      <w:r w:rsidR="00CF604E">
        <w:rPr>
          <w:rFonts w:asciiTheme="majorBidi" w:hAnsiTheme="majorBidi" w:cstheme="majorBidi"/>
          <w:sz w:val="24"/>
          <w:szCs w:val="24"/>
        </w:rPr>
        <w:t xml:space="preserve"> de la concentration plasmatique du </w:t>
      </w:r>
      <w:r w:rsidR="00CF604E" w:rsidRPr="00CF604E">
        <w:rPr>
          <w:rFonts w:asciiTheme="majorBidi" w:hAnsiTheme="majorBidi" w:cstheme="majorBidi"/>
          <w:sz w:val="24"/>
          <w:szCs w:val="24"/>
        </w:rPr>
        <w:t>méthotrexate</w:t>
      </w:r>
      <w:r w:rsidR="00CF604E">
        <w:rPr>
          <w:rFonts w:asciiTheme="majorBidi" w:hAnsiTheme="majorBidi" w:cstheme="majorBidi"/>
          <w:sz w:val="24"/>
          <w:szCs w:val="24"/>
        </w:rPr>
        <w:t xml:space="preserve"> ce qui augmente le risque de </w:t>
      </w:r>
      <w:r w:rsidR="000227FC">
        <w:rPr>
          <w:rFonts w:asciiTheme="majorBidi" w:hAnsiTheme="majorBidi" w:cstheme="majorBidi"/>
          <w:sz w:val="24"/>
          <w:szCs w:val="24"/>
        </w:rPr>
        <w:t>toxicité.</w:t>
      </w:r>
      <w:r w:rsidR="00CF604E">
        <w:rPr>
          <w:rFonts w:asciiTheme="majorBidi" w:hAnsiTheme="majorBidi" w:cstheme="majorBidi"/>
          <w:sz w:val="24"/>
          <w:szCs w:val="24"/>
        </w:rPr>
        <w:t xml:space="preserve"> </w:t>
      </w:r>
      <w:sdt>
        <w:sdtPr>
          <w:rPr>
            <w:rFonts w:asciiTheme="majorBidi" w:hAnsiTheme="majorBidi" w:cstheme="majorBidi"/>
            <w:sz w:val="24"/>
            <w:szCs w:val="24"/>
          </w:rPr>
          <w:id w:val="1854154081"/>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CITATION VID24 \l 1036 </w:instrText>
          </w:r>
          <w:r w:rsidR="00E11399">
            <w:rPr>
              <w:rFonts w:asciiTheme="majorBidi" w:hAnsiTheme="majorBidi" w:cstheme="majorBidi"/>
              <w:sz w:val="24"/>
              <w:szCs w:val="24"/>
            </w:rPr>
            <w:fldChar w:fldCharType="separate"/>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p>
    <w:p w14:paraId="11F88167" w14:textId="77777777" w:rsidR="00065881" w:rsidRDefault="00065881" w:rsidP="00065881">
      <w:pPr>
        <w:rPr>
          <w:rFonts w:asciiTheme="majorBidi" w:hAnsiTheme="majorBidi" w:cstheme="majorBidi"/>
          <w:sz w:val="24"/>
          <w:szCs w:val="24"/>
        </w:rPr>
      </w:pPr>
    </w:p>
    <w:p w14:paraId="3FF9C080" w14:textId="77777777" w:rsidR="008F7EBB" w:rsidRDefault="008F7EBB" w:rsidP="00065881">
      <w:pPr>
        <w:rPr>
          <w:rFonts w:asciiTheme="majorBidi" w:hAnsiTheme="majorBidi" w:cstheme="majorBidi"/>
          <w:sz w:val="24"/>
          <w:szCs w:val="24"/>
        </w:rPr>
      </w:pPr>
    </w:p>
    <w:p w14:paraId="17EDA233" w14:textId="3A4F6206" w:rsidR="00065881" w:rsidRDefault="004069B9" w:rsidP="00065881">
      <w:pPr>
        <w:rPr>
          <w:rFonts w:asciiTheme="majorBidi" w:hAnsiTheme="majorBidi" w:cstheme="majorBidi"/>
          <w:b/>
          <w:bCs/>
          <w:sz w:val="24"/>
          <w:szCs w:val="24"/>
        </w:rPr>
      </w:pPr>
      <w:r w:rsidRPr="00C8425B">
        <w:rPr>
          <w:rFonts w:asciiTheme="majorBidi" w:hAnsiTheme="majorBidi" w:cstheme="majorBidi"/>
          <w:b/>
          <w:bCs/>
          <w:sz w:val="28"/>
          <w:szCs w:val="28"/>
        </w:rPr>
        <w:lastRenderedPageBreak/>
        <w:t xml:space="preserve">1.2.4 </w:t>
      </w:r>
      <w:r w:rsidR="00065881" w:rsidRPr="00C8425B">
        <w:rPr>
          <w:rFonts w:asciiTheme="majorBidi" w:hAnsiTheme="majorBidi" w:cstheme="majorBidi"/>
          <w:b/>
          <w:bCs/>
          <w:sz w:val="28"/>
          <w:szCs w:val="28"/>
        </w:rPr>
        <w:t xml:space="preserve">La </w:t>
      </w:r>
      <w:r w:rsidR="00065881" w:rsidRPr="00C8425B">
        <w:rPr>
          <w:rFonts w:asciiTheme="majorBidi" w:hAnsiTheme="majorBidi" w:cstheme="majorBidi"/>
          <w:b/>
          <w:bCs/>
          <w:sz w:val="28"/>
          <w:szCs w:val="28"/>
        </w:rPr>
        <w:t>posologie du médicament</w:t>
      </w:r>
      <w:r w:rsidR="00036482">
        <w:rPr>
          <w:rFonts w:asciiTheme="majorBidi" w:hAnsiTheme="majorBidi" w:cstheme="majorBidi"/>
          <w:b/>
          <w:bCs/>
          <w:sz w:val="24"/>
          <w:szCs w:val="24"/>
        </w:rPr>
        <w:t> </w:t>
      </w:r>
    </w:p>
    <w:p w14:paraId="45D8360F" w14:textId="127049FD" w:rsidR="00036482" w:rsidRPr="00C8425B" w:rsidRDefault="00036482" w:rsidP="00B44A22">
      <w:pPr>
        <w:pStyle w:val="Paragraphedeliste"/>
        <w:numPr>
          <w:ilvl w:val="0"/>
          <w:numId w:val="48"/>
        </w:numPr>
        <w:rPr>
          <w:rFonts w:asciiTheme="majorBidi" w:hAnsiTheme="majorBidi" w:cstheme="majorBidi"/>
          <w:b/>
          <w:bCs/>
          <w:sz w:val="28"/>
          <w:szCs w:val="28"/>
        </w:rPr>
      </w:pPr>
      <w:r w:rsidRPr="00C8425B">
        <w:rPr>
          <w:rFonts w:asciiTheme="majorBidi" w:hAnsiTheme="majorBidi" w:cstheme="majorBidi"/>
          <w:b/>
          <w:bCs/>
          <w:sz w:val="28"/>
          <w:szCs w:val="28"/>
        </w:rPr>
        <w:t>La posologie du médicament IBUPROFÈNE VIATRIS 200 mg</w:t>
      </w:r>
      <w:r w:rsidRPr="00C8425B">
        <w:rPr>
          <w:rFonts w:asciiTheme="majorBidi" w:hAnsiTheme="majorBidi" w:cstheme="majorBidi"/>
          <w:b/>
          <w:bCs/>
          <w:sz w:val="28"/>
          <w:szCs w:val="28"/>
        </w:rPr>
        <w:t> </w:t>
      </w:r>
    </w:p>
    <w:p w14:paraId="0554FBEF" w14:textId="77777777" w:rsidR="00065881" w:rsidRPr="00065881" w:rsidRDefault="00065881" w:rsidP="00065881">
      <w:pPr>
        <w:pStyle w:val="Paragraphedeliste"/>
        <w:numPr>
          <w:ilvl w:val="0"/>
          <w:numId w:val="9"/>
        </w:numPr>
        <w:rPr>
          <w:rFonts w:asciiTheme="majorBidi" w:hAnsiTheme="majorBidi" w:cstheme="majorBidi"/>
          <w:sz w:val="24"/>
          <w:szCs w:val="24"/>
        </w:rPr>
      </w:pPr>
      <w:r w:rsidRPr="00B44A22">
        <w:rPr>
          <w:rFonts w:asciiTheme="majorBidi" w:hAnsiTheme="majorBidi" w:cstheme="majorBidi"/>
          <w:b/>
          <w:bCs/>
          <w:sz w:val="24"/>
          <w:szCs w:val="24"/>
        </w:rPr>
        <w:t>Adulte et enfant de plus de 30 kg (environ 11-12 ans)</w:t>
      </w:r>
      <w:r w:rsidRPr="00065881">
        <w:rPr>
          <w:rFonts w:asciiTheme="majorBidi" w:hAnsiTheme="majorBidi" w:cstheme="majorBidi"/>
          <w:sz w:val="24"/>
          <w:szCs w:val="24"/>
        </w:rPr>
        <w:t xml:space="preserve"> : 1 ou 2 comprimés, à renouveler si nécessaire toutes les 6 heures. Ne pas dépasser 6 comprimés par jour.</w:t>
      </w:r>
    </w:p>
    <w:p w14:paraId="2851BA58" w14:textId="23A21DC3" w:rsidR="00065881" w:rsidRPr="00065881" w:rsidRDefault="00065881" w:rsidP="00065881">
      <w:pPr>
        <w:pStyle w:val="Paragraphedeliste"/>
        <w:numPr>
          <w:ilvl w:val="0"/>
          <w:numId w:val="9"/>
        </w:numPr>
        <w:rPr>
          <w:rFonts w:asciiTheme="majorBidi" w:hAnsiTheme="majorBidi" w:cstheme="majorBidi"/>
          <w:sz w:val="24"/>
          <w:szCs w:val="24"/>
        </w:rPr>
      </w:pPr>
      <w:r w:rsidRPr="00B44A22">
        <w:rPr>
          <w:rFonts w:asciiTheme="majorBidi" w:hAnsiTheme="majorBidi" w:cstheme="majorBidi"/>
          <w:b/>
          <w:bCs/>
          <w:sz w:val="24"/>
          <w:szCs w:val="24"/>
        </w:rPr>
        <w:t>Enfant de 20 à 30 kg (environ 6 à 11 ans)</w:t>
      </w:r>
      <w:r w:rsidRPr="00065881">
        <w:rPr>
          <w:rFonts w:asciiTheme="majorBidi" w:hAnsiTheme="majorBidi" w:cstheme="majorBidi"/>
          <w:sz w:val="24"/>
          <w:szCs w:val="24"/>
        </w:rPr>
        <w:t xml:space="preserve"> : 1 comprimé, à renouveler si nécessaire toutes les 6 heures. Ne pas dépasser 3 comprimés par jour.</w:t>
      </w:r>
    </w:p>
    <w:p w14:paraId="6E8F1742" w14:textId="6F26B511" w:rsidR="00065881" w:rsidRDefault="00065881" w:rsidP="00065881">
      <w:pPr>
        <w:pStyle w:val="Paragraphedeliste"/>
        <w:numPr>
          <w:ilvl w:val="0"/>
          <w:numId w:val="9"/>
        </w:numPr>
        <w:rPr>
          <w:rFonts w:asciiTheme="majorBidi" w:hAnsiTheme="majorBidi" w:cstheme="majorBidi"/>
          <w:sz w:val="24"/>
          <w:szCs w:val="24"/>
        </w:rPr>
      </w:pPr>
      <w:r w:rsidRPr="00065881">
        <w:rPr>
          <w:rFonts w:asciiTheme="majorBidi" w:hAnsiTheme="majorBidi" w:cstheme="majorBidi"/>
          <w:sz w:val="24"/>
          <w:szCs w:val="24"/>
        </w:rPr>
        <w:t>En l'absence d'avis médical, la durée du traitement doit être limitée à 5 jours en cas de douleur et 3 jours en cas de fièvre.</w:t>
      </w:r>
      <w:r w:rsidR="00E11399">
        <w:rPr>
          <w:rFonts w:asciiTheme="majorBidi" w:hAnsiTheme="majorBidi" w:cstheme="majorBidi"/>
          <w:sz w:val="24"/>
          <w:szCs w:val="24"/>
        </w:rPr>
        <w:t xml:space="preserve"> </w:t>
      </w:r>
      <w:sdt>
        <w:sdtPr>
          <w:rPr>
            <w:rFonts w:asciiTheme="majorBidi" w:hAnsiTheme="majorBidi" w:cstheme="majorBidi"/>
            <w:sz w:val="24"/>
            <w:szCs w:val="24"/>
          </w:rPr>
          <w:id w:val="718098280"/>
          <w:citation/>
        </w:sdtPr>
        <w:sdtContent>
          <w:r w:rsidR="001E7AED">
            <w:rPr>
              <w:rFonts w:asciiTheme="majorBidi" w:hAnsiTheme="majorBidi" w:cstheme="majorBidi"/>
              <w:sz w:val="24"/>
              <w:szCs w:val="24"/>
            </w:rPr>
            <w:fldChar w:fldCharType="begin"/>
          </w:r>
          <w:r w:rsidR="001E7AED">
            <w:rPr>
              <w:rFonts w:asciiTheme="majorBidi" w:hAnsiTheme="majorBidi" w:cstheme="majorBidi"/>
              <w:sz w:val="24"/>
              <w:szCs w:val="24"/>
            </w:rPr>
            <w:instrText xml:space="preserve"> CITATION VID24 \l 1036 </w:instrText>
          </w:r>
          <w:r w:rsidR="001E7AED">
            <w:rPr>
              <w:rFonts w:asciiTheme="majorBidi" w:hAnsiTheme="majorBidi" w:cstheme="majorBidi"/>
              <w:sz w:val="24"/>
              <w:szCs w:val="24"/>
            </w:rPr>
            <w:fldChar w:fldCharType="separate"/>
          </w:r>
          <w:r w:rsidR="001E7AED" w:rsidRPr="001E7AED">
            <w:rPr>
              <w:rFonts w:asciiTheme="majorBidi" w:hAnsiTheme="majorBidi" w:cstheme="majorBidi"/>
              <w:noProof/>
              <w:sz w:val="24"/>
              <w:szCs w:val="24"/>
            </w:rPr>
            <w:t>(VIDAL, 2024)</w:t>
          </w:r>
          <w:r w:rsidR="001E7AED">
            <w:rPr>
              <w:rFonts w:asciiTheme="majorBidi" w:hAnsiTheme="majorBidi" w:cstheme="majorBidi"/>
              <w:sz w:val="24"/>
              <w:szCs w:val="24"/>
            </w:rPr>
            <w:fldChar w:fldCharType="end"/>
          </w:r>
        </w:sdtContent>
      </w:sdt>
    </w:p>
    <w:p w14:paraId="0A5F8BD4" w14:textId="77777777" w:rsidR="00AE666F" w:rsidRDefault="00AE666F" w:rsidP="00AE666F">
      <w:pPr>
        <w:pStyle w:val="Paragraphedeliste"/>
        <w:rPr>
          <w:rFonts w:asciiTheme="majorBidi" w:hAnsiTheme="majorBidi" w:cstheme="majorBidi"/>
          <w:sz w:val="24"/>
          <w:szCs w:val="24"/>
        </w:rPr>
      </w:pPr>
    </w:p>
    <w:p w14:paraId="36AB8ED5" w14:textId="03577C04" w:rsidR="00AE666F" w:rsidRPr="00C8425B" w:rsidRDefault="00AE666F" w:rsidP="00B44A22">
      <w:pPr>
        <w:pStyle w:val="Paragraphedeliste"/>
        <w:numPr>
          <w:ilvl w:val="0"/>
          <w:numId w:val="49"/>
        </w:numPr>
        <w:rPr>
          <w:rFonts w:asciiTheme="majorBidi" w:hAnsiTheme="majorBidi" w:cstheme="majorBidi"/>
          <w:b/>
          <w:bCs/>
          <w:sz w:val="28"/>
          <w:szCs w:val="28"/>
        </w:rPr>
      </w:pPr>
      <w:r w:rsidRPr="00C8425B">
        <w:rPr>
          <w:rFonts w:asciiTheme="majorBidi" w:hAnsiTheme="majorBidi" w:cstheme="majorBidi"/>
          <w:b/>
          <w:bCs/>
          <w:sz w:val="28"/>
          <w:szCs w:val="28"/>
        </w:rPr>
        <w:t>Mode d'emploi et posologie du médicament IBUPROFÈNE VIATRIS 400 mg</w:t>
      </w:r>
    </w:p>
    <w:p w14:paraId="6E934AF5" w14:textId="77777777" w:rsidR="00AE666F" w:rsidRPr="00AE666F" w:rsidRDefault="00AE666F" w:rsidP="00AE666F">
      <w:pPr>
        <w:rPr>
          <w:rFonts w:asciiTheme="majorBidi" w:hAnsiTheme="majorBidi" w:cstheme="majorBidi"/>
          <w:sz w:val="24"/>
          <w:szCs w:val="24"/>
        </w:rPr>
      </w:pPr>
      <w:r w:rsidRPr="00AE666F">
        <w:rPr>
          <w:rFonts w:asciiTheme="majorBidi" w:hAnsiTheme="majorBidi" w:cstheme="majorBidi"/>
          <w:sz w:val="24"/>
          <w:szCs w:val="24"/>
        </w:rPr>
        <w:t>Les comprimés sont avalés avec un grand verre d'eau, de préférence au milieu des repas afin de limiter les effets digestifs indésirables.</w:t>
      </w:r>
    </w:p>
    <w:p w14:paraId="23AF8115" w14:textId="77777777" w:rsidR="00AE666F" w:rsidRPr="00AE666F" w:rsidRDefault="00AE666F" w:rsidP="00AE666F">
      <w:pPr>
        <w:rPr>
          <w:rFonts w:asciiTheme="majorBidi" w:hAnsiTheme="majorBidi" w:cstheme="majorBidi"/>
          <w:sz w:val="24"/>
          <w:szCs w:val="24"/>
        </w:rPr>
      </w:pPr>
      <w:r w:rsidRPr="00AE666F">
        <w:rPr>
          <w:rFonts w:asciiTheme="majorBidi" w:hAnsiTheme="majorBidi" w:cstheme="majorBidi"/>
          <w:sz w:val="24"/>
          <w:szCs w:val="24"/>
        </w:rPr>
        <w:t>Les prises doivent être espacées d'au moins 6 heures.</w:t>
      </w:r>
    </w:p>
    <w:p w14:paraId="1EF7C1A5" w14:textId="3A911253" w:rsidR="00AE666F" w:rsidRPr="00AE666F" w:rsidRDefault="00AE666F" w:rsidP="00AE666F">
      <w:pPr>
        <w:rPr>
          <w:rFonts w:asciiTheme="majorBidi" w:hAnsiTheme="majorBidi" w:cstheme="majorBidi"/>
          <w:sz w:val="24"/>
          <w:szCs w:val="24"/>
        </w:rPr>
      </w:pPr>
      <w:r w:rsidRPr="00B44A22">
        <w:rPr>
          <w:rFonts w:asciiTheme="majorBidi" w:hAnsiTheme="majorBidi" w:cstheme="majorBidi"/>
          <w:b/>
          <w:bCs/>
          <w:sz w:val="24"/>
          <w:szCs w:val="24"/>
        </w:rPr>
        <w:t>Posologie usuelle</w:t>
      </w:r>
      <w:r w:rsidRPr="00AE666F">
        <w:rPr>
          <w:rFonts w:asciiTheme="majorBidi" w:hAnsiTheme="majorBidi" w:cstheme="majorBidi"/>
          <w:sz w:val="24"/>
          <w:szCs w:val="24"/>
        </w:rPr>
        <w:t xml:space="preserve"> :</w:t>
      </w:r>
      <w:r>
        <w:rPr>
          <w:rFonts w:asciiTheme="majorBidi" w:hAnsiTheme="majorBidi" w:cstheme="majorBidi"/>
          <w:sz w:val="24"/>
          <w:szCs w:val="24"/>
        </w:rPr>
        <w:t xml:space="preserve"> pour </w:t>
      </w:r>
      <w:r w:rsidRPr="00AE666F">
        <w:rPr>
          <w:rFonts w:asciiTheme="majorBidi" w:hAnsiTheme="majorBidi" w:cstheme="majorBidi"/>
          <w:sz w:val="24"/>
          <w:szCs w:val="24"/>
        </w:rPr>
        <w:t>Adulte :</w:t>
      </w:r>
    </w:p>
    <w:p w14:paraId="43452A3C" w14:textId="39E21801" w:rsidR="00AE666F" w:rsidRPr="00AE666F" w:rsidRDefault="00AE666F" w:rsidP="00AE666F">
      <w:pPr>
        <w:pStyle w:val="Paragraphedeliste"/>
        <w:numPr>
          <w:ilvl w:val="0"/>
          <w:numId w:val="16"/>
        </w:numPr>
        <w:rPr>
          <w:rFonts w:asciiTheme="majorBidi" w:hAnsiTheme="majorBidi" w:cstheme="majorBidi"/>
          <w:sz w:val="24"/>
          <w:szCs w:val="24"/>
        </w:rPr>
      </w:pPr>
      <w:r w:rsidRPr="00AE666F">
        <w:rPr>
          <w:rFonts w:asciiTheme="majorBidi" w:hAnsiTheme="majorBidi" w:cstheme="majorBidi"/>
          <w:sz w:val="24"/>
          <w:szCs w:val="24"/>
        </w:rPr>
        <w:t>Traitement d'attaque en rhumatologie : 2 comprimés, 3 fois par jour.</w:t>
      </w:r>
    </w:p>
    <w:p w14:paraId="4F72215A" w14:textId="228EDA20" w:rsidR="00AE666F" w:rsidRPr="00AE666F" w:rsidRDefault="00AE666F" w:rsidP="00AE666F">
      <w:pPr>
        <w:pStyle w:val="Paragraphedeliste"/>
        <w:numPr>
          <w:ilvl w:val="0"/>
          <w:numId w:val="16"/>
        </w:numPr>
        <w:rPr>
          <w:rFonts w:asciiTheme="majorBidi" w:hAnsiTheme="majorBidi" w:cstheme="majorBidi"/>
          <w:sz w:val="24"/>
          <w:szCs w:val="24"/>
        </w:rPr>
      </w:pPr>
      <w:r w:rsidRPr="00AE666F">
        <w:rPr>
          <w:rFonts w:asciiTheme="majorBidi" w:hAnsiTheme="majorBidi" w:cstheme="majorBidi"/>
          <w:sz w:val="24"/>
          <w:szCs w:val="24"/>
        </w:rPr>
        <w:t>Traitement d'entretien en rhumatologie : 1 comprimé, 3 ou 4 fois par jour.</w:t>
      </w:r>
    </w:p>
    <w:p w14:paraId="68766690" w14:textId="4BDEFBE5" w:rsidR="00AE666F" w:rsidRPr="00AE666F" w:rsidRDefault="00AE666F" w:rsidP="00AE666F">
      <w:pPr>
        <w:pStyle w:val="Paragraphedeliste"/>
        <w:numPr>
          <w:ilvl w:val="0"/>
          <w:numId w:val="16"/>
        </w:numPr>
        <w:rPr>
          <w:rFonts w:asciiTheme="majorBidi" w:hAnsiTheme="majorBidi" w:cstheme="majorBidi"/>
          <w:sz w:val="24"/>
          <w:szCs w:val="24"/>
        </w:rPr>
      </w:pPr>
      <w:r w:rsidRPr="00AE666F">
        <w:rPr>
          <w:rFonts w:asciiTheme="majorBidi" w:hAnsiTheme="majorBidi" w:cstheme="majorBidi"/>
          <w:sz w:val="24"/>
          <w:szCs w:val="24"/>
        </w:rPr>
        <w:t>Douleur des règles : 1 comprimé à renouveler si nécessaire, sans dépasser 4 comprimés par jour.</w:t>
      </w:r>
    </w:p>
    <w:p w14:paraId="0533C8AB" w14:textId="096DFCFA" w:rsidR="00AE666F" w:rsidRPr="00AE666F" w:rsidRDefault="00AE666F" w:rsidP="00AE666F">
      <w:pPr>
        <w:pStyle w:val="Paragraphedeliste"/>
        <w:numPr>
          <w:ilvl w:val="0"/>
          <w:numId w:val="16"/>
        </w:numPr>
        <w:rPr>
          <w:rFonts w:asciiTheme="majorBidi" w:hAnsiTheme="majorBidi" w:cstheme="majorBidi"/>
          <w:sz w:val="24"/>
          <w:szCs w:val="24"/>
        </w:rPr>
      </w:pPr>
      <w:r w:rsidRPr="00AE666F">
        <w:rPr>
          <w:rFonts w:asciiTheme="majorBidi" w:hAnsiTheme="majorBidi" w:cstheme="majorBidi"/>
          <w:sz w:val="24"/>
          <w:szCs w:val="24"/>
        </w:rPr>
        <w:t>Autres douleurs, fièvre : 1 comprimé à renouveler si nécessaire après 6 heures, sans dépasser 3 comprimés par jour.</w:t>
      </w:r>
      <w:sdt>
        <w:sdtPr>
          <w:rPr>
            <w:rFonts w:asciiTheme="majorBidi" w:hAnsiTheme="majorBidi" w:cstheme="majorBidi"/>
            <w:sz w:val="24"/>
            <w:szCs w:val="24"/>
          </w:rPr>
          <w:id w:val="-1919552855"/>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 CITATION VID24 \l 1036 </w:instrText>
          </w:r>
          <w:r w:rsidR="00E11399">
            <w:rPr>
              <w:rFonts w:asciiTheme="majorBidi" w:hAnsiTheme="majorBidi" w:cstheme="majorBidi"/>
              <w:sz w:val="24"/>
              <w:szCs w:val="24"/>
            </w:rPr>
            <w:fldChar w:fldCharType="separate"/>
          </w:r>
          <w:r w:rsidR="00E11399">
            <w:rPr>
              <w:rFonts w:asciiTheme="majorBidi" w:hAnsiTheme="majorBidi" w:cstheme="majorBidi"/>
              <w:noProof/>
              <w:sz w:val="24"/>
              <w:szCs w:val="24"/>
            </w:rPr>
            <w:t xml:space="preserve"> </w:t>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r w:rsidR="00E11399">
        <w:rPr>
          <w:rFonts w:asciiTheme="majorBidi" w:hAnsiTheme="majorBidi" w:cstheme="majorBidi"/>
          <w:sz w:val="24"/>
          <w:szCs w:val="24"/>
        </w:rPr>
        <w:t xml:space="preserve"> </w:t>
      </w:r>
    </w:p>
    <w:p w14:paraId="73B93238" w14:textId="77777777" w:rsidR="00036482" w:rsidRDefault="00036482" w:rsidP="00065881">
      <w:pPr>
        <w:rPr>
          <w:rFonts w:asciiTheme="majorBidi" w:hAnsiTheme="majorBidi" w:cstheme="majorBidi"/>
          <w:sz w:val="24"/>
          <w:szCs w:val="24"/>
        </w:rPr>
      </w:pPr>
    </w:p>
    <w:p w14:paraId="0C3C72EE" w14:textId="77777777" w:rsidR="00BF0E34" w:rsidRPr="00C8425B" w:rsidRDefault="00BF0E34" w:rsidP="00B44A22">
      <w:pPr>
        <w:pStyle w:val="Paragraphedeliste"/>
        <w:numPr>
          <w:ilvl w:val="0"/>
          <w:numId w:val="50"/>
        </w:numPr>
        <w:rPr>
          <w:rFonts w:asciiTheme="majorBidi" w:hAnsiTheme="majorBidi" w:cstheme="majorBidi"/>
          <w:b/>
          <w:bCs/>
          <w:sz w:val="28"/>
          <w:szCs w:val="28"/>
        </w:rPr>
      </w:pPr>
      <w:r w:rsidRPr="00C8425B">
        <w:rPr>
          <w:rFonts w:asciiTheme="majorBidi" w:hAnsiTheme="majorBidi" w:cstheme="majorBidi"/>
          <w:b/>
          <w:bCs/>
          <w:sz w:val="28"/>
          <w:szCs w:val="28"/>
        </w:rPr>
        <w:t>Mode d'emploi et posologie du médicament IBUPROFÈNE VIATRIS Enfant et Nourrisson</w:t>
      </w:r>
    </w:p>
    <w:p w14:paraId="75F0542C" w14:textId="74B9C334" w:rsidR="00BF0E34" w:rsidRPr="00BF0E34" w:rsidRDefault="00BF0E34" w:rsidP="00BF0E34">
      <w:pPr>
        <w:rPr>
          <w:rFonts w:asciiTheme="majorBidi" w:hAnsiTheme="majorBidi" w:cstheme="majorBidi"/>
          <w:sz w:val="24"/>
          <w:szCs w:val="24"/>
        </w:rPr>
      </w:pPr>
      <w:r w:rsidRPr="00BF0E34">
        <w:rPr>
          <w:rFonts w:asciiTheme="majorBidi" w:hAnsiTheme="majorBidi" w:cstheme="majorBidi"/>
          <w:sz w:val="24"/>
          <w:szCs w:val="24"/>
        </w:rPr>
        <w:t>La seringue jointe au flacon permet un ajustement précis de la posologie : la dose par prise correspond au poids de l'enfant. Le flacon doit être agité avant utilisation.</w:t>
      </w:r>
    </w:p>
    <w:p w14:paraId="0B92651E" w14:textId="15828FAA" w:rsidR="00BF0E34" w:rsidRPr="00BF0E34" w:rsidRDefault="00BF0E34" w:rsidP="00BF0E34">
      <w:pPr>
        <w:rPr>
          <w:rFonts w:asciiTheme="majorBidi" w:hAnsiTheme="majorBidi" w:cstheme="majorBidi"/>
          <w:sz w:val="24"/>
          <w:szCs w:val="24"/>
        </w:rPr>
      </w:pPr>
      <w:r w:rsidRPr="00BF0E34">
        <w:rPr>
          <w:rFonts w:asciiTheme="majorBidi" w:hAnsiTheme="majorBidi" w:cstheme="majorBidi"/>
          <w:sz w:val="24"/>
          <w:szCs w:val="24"/>
        </w:rPr>
        <w:t>Les prises doivent être espacées d'au moins 6 heures.</w:t>
      </w:r>
    </w:p>
    <w:p w14:paraId="06312A0E" w14:textId="1B52A87D" w:rsidR="00BF0E34" w:rsidRPr="00BF0E34" w:rsidRDefault="00BF0E34" w:rsidP="00BF0E34">
      <w:pPr>
        <w:rPr>
          <w:rFonts w:asciiTheme="majorBidi" w:hAnsiTheme="majorBidi" w:cstheme="majorBidi"/>
          <w:sz w:val="24"/>
          <w:szCs w:val="24"/>
        </w:rPr>
      </w:pPr>
      <w:r w:rsidRPr="00F82D63">
        <w:rPr>
          <w:rFonts w:asciiTheme="majorBidi" w:hAnsiTheme="majorBidi" w:cstheme="majorBidi"/>
          <w:b/>
          <w:bCs/>
          <w:sz w:val="24"/>
          <w:szCs w:val="24"/>
        </w:rPr>
        <w:t>Posologie usuelle</w:t>
      </w:r>
      <w:r w:rsidRPr="00BF0E34">
        <w:rPr>
          <w:rFonts w:asciiTheme="majorBidi" w:hAnsiTheme="majorBidi" w:cstheme="majorBidi"/>
          <w:sz w:val="24"/>
          <w:szCs w:val="24"/>
        </w:rPr>
        <w:t xml:space="preserve"> :</w:t>
      </w:r>
      <w:r>
        <w:rPr>
          <w:rFonts w:asciiTheme="majorBidi" w:hAnsiTheme="majorBidi" w:cstheme="majorBidi"/>
          <w:sz w:val="24"/>
          <w:szCs w:val="24"/>
        </w:rPr>
        <w:t xml:space="preserve"> </w:t>
      </w:r>
      <w:r w:rsidRPr="00BF0E34">
        <w:rPr>
          <w:rFonts w:asciiTheme="majorBidi" w:hAnsiTheme="majorBidi" w:cstheme="majorBidi"/>
          <w:sz w:val="24"/>
          <w:szCs w:val="24"/>
        </w:rPr>
        <w:t>Enfant de 3 mois (et de plus de 5 kg) à 12 ans (environ 30 kg) :</w:t>
      </w:r>
    </w:p>
    <w:p w14:paraId="272714EF" w14:textId="77777777" w:rsidR="00BF0E34" w:rsidRPr="00BF0E34" w:rsidRDefault="00BF0E34" w:rsidP="00BF0E34">
      <w:pPr>
        <w:pStyle w:val="Paragraphedeliste"/>
        <w:numPr>
          <w:ilvl w:val="0"/>
          <w:numId w:val="22"/>
        </w:numPr>
        <w:rPr>
          <w:rFonts w:asciiTheme="majorBidi" w:hAnsiTheme="majorBidi" w:cstheme="majorBidi"/>
          <w:sz w:val="24"/>
          <w:szCs w:val="24"/>
        </w:rPr>
      </w:pPr>
      <w:r w:rsidRPr="00BF0E34">
        <w:rPr>
          <w:rFonts w:asciiTheme="majorBidi" w:hAnsiTheme="majorBidi" w:cstheme="majorBidi"/>
          <w:sz w:val="24"/>
          <w:szCs w:val="24"/>
        </w:rPr>
        <w:t>Douleur et fièvre : 20 à 30 mg par kg et par jour, en 3 prises, sans dépasser 30 mg par kg et par jour. Soit, pour un enfant de 15 kg : 1 seringue remplie jusqu'à la graduation 10 kg et 1 seringue remplie jusqu'à la graduation 5 kg, 2 ou 3 fois par jour.</w:t>
      </w:r>
    </w:p>
    <w:p w14:paraId="2F43E3A7" w14:textId="11E746EA" w:rsidR="00BF0E34" w:rsidRDefault="00BF0E34" w:rsidP="00C8425B">
      <w:pPr>
        <w:pStyle w:val="Paragraphedeliste"/>
        <w:numPr>
          <w:ilvl w:val="0"/>
          <w:numId w:val="22"/>
        </w:numPr>
        <w:rPr>
          <w:rFonts w:asciiTheme="majorBidi" w:hAnsiTheme="majorBidi" w:cstheme="majorBidi"/>
          <w:sz w:val="24"/>
          <w:szCs w:val="24"/>
        </w:rPr>
      </w:pPr>
      <w:r w:rsidRPr="00BF0E34">
        <w:rPr>
          <w:rFonts w:asciiTheme="majorBidi" w:hAnsiTheme="majorBidi" w:cstheme="majorBidi"/>
          <w:sz w:val="24"/>
          <w:szCs w:val="24"/>
        </w:rPr>
        <w:t>Arthrite juvénile : 30 à 40 mg par kg et par jour, à répartir en 4 prises.</w:t>
      </w:r>
      <w:r w:rsidR="00E11399">
        <w:rPr>
          <w:rFonts w:asciiTheme="majorBidi" w:hAnsiTheme="majorBidi" w:cstheme="majorBidi"/>
          <w:sz w:val="24"/>
          <w:szCs w:val="24"/>
        </w:rPr>
        <w:t xml:space="preserve"> </w:t>
      </w:r>
      <w:sdt>
        <w:sdtPr>
          <w:rPr>
            <w:rFonts w:asciiTheme="majorBidi" w:hAnsiTheme="majorBidi" w:cstheme="majorBidi"/>
            <w:sz w:val="24"/>
            <w:szCs w:val="24"/>
          </w:rPr>
          <w:id w:val="1409572973"/>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CITATION VID24 \l 1036 </w:instrText>
          </w:r>
          <w:r w:rsidR="00E11399">
            <w:rPr>
              <w:rFonts w:asciiTheme="majorBidi" w:hAnsiTheme="majorBidi" w:cstheme="majorBidi"/>
              <w:sz w:val="24"/>
              <w:szCs w:val="24"/>
            </w:rPr>
            <w:fldChar w:fldCharType="separate"/>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p>
    <w:p w14:paraId="0A2BB6F0" w14:textId="77777777" w:rsidR="00B44A22" w:rsidRDefault="00B44A22" w:rsidP="00B44A22">
      <w:pPr>
        <w:rPr>
          <w:rFonts w:asciiTheme="majorBidi" w:hAnsiTheme="majorBidi" w:cstheme="majorBidi"/>
          <w:sz w:val="24"/>
          <w:szCs w:val="24"/>
        </w:rPr>
      </w:pPr>
    </w:p>
    <w:p w14:paraId="401AF9DA" w14:textId="77777777" w:rsidR="00B44A22" w:rsidRDefault="00B44A22" w:rsidP="00B44A22">
      <w:pPr>
        <w:rPr>
          <w:rFonts w:asciiTheme="majorBidi" w:hAnsiTheme="majorBidi" w:cstheme="majorBidi"/>
          <w:sz w:val="24"/>
          <w:szCs w:val="24"/>
        </w:rPr>
      </w:pPr>
    </w:p>
    <w:p w14:paraId="44380758" w14:textId="77777777" w:rsidR="00B44A22" w:rsidRDefault="00B44A22" w:rsidP="00B44A22">
      <w:pPr>
        <w:rPr>
          <w:rFonts w:asciiTheme="majorBidi" w:hAnsiTheme="majorBidi" w:cstheme="majorBidi"/>
          <w:sz w:val="24"/>
          <w:szCs w:val="24"/>
        </w:rPr>
      </w:pPr>
    </w:p>
    <w:p w14:paraId="776777A3" w14:textId="77777777" w:rsidR="00B44A22" w:rsidRDefault="00B44A22" w:rsidP="00B44A22">
      <w:pPr>
        <w:rPr>
          <w:rFonts w:asciiTheme="majorBidi" w:hAnsiTheme="majorBidi" w:cstheme="majorBidi"/>
          <w:sz w:val="24"/>
          <w:szCs w:val="24"/>
        </w:rPr>
      </w:pPr>
    </w:p>
    <w:p w14:paraId="0E0F193D" w14:textId="77777777" w:rsidR="00B44A22" w:rsidRPr="00B44A22" w:rsidRDefault="00B44A22" w:rsidP="00B44A22">
      <w:pPr>
        <w:rPr>
          <w:rFonts w:asciiTheme="majorBidi" w:hAnsiTheme="majorBidi" w:cstheme="majorBidi"/>
          <w:sz w:val="24"/>
          <w:szCs w:val="24"/>
        </w:rPr>
      </w:pPr>
    </w:p>
    <w:p w14:paraId="4C6F66AB" w14:textId="7447E48A" w:rsidR="00B44A22" w:rsidRPr="00C8425B" w:rsidRDefault="005E670A" w:rsidP="00B44A22">
      <w:pPr>
        <w:rPr>
          <w:rFonts w:asciiTheme="majorBidi" w:hAnsiTheme="majorBidi" w:cstheme="majorBidi"/>
          <w:b/>
          <w:bCs/>
          <w:sz w:val="28"/>
          <w:szCs w:val="28"/>
        </w:rPr>
      </w:pPr>
      <w:r w:rsidRPr="00C8425B">
        <w:rPr>
          <w:rFonts w:asciiTheme="majorBidi" w:hAnsiTheme="majorBidi" w:cstheme="majorBidi"/>
          <w:b/>
          <w:bCs/>
          <w:sz w:val="28"/>
          <w:szCs w:val="28"/>
        </w:rPr>
        <w:lastRenderedPageBreak/>
        <w:t>1.2.5 Les</w:t>
      </w:r>
      <w:r w:rsidR="00AE666F" w:rsidRPr="00C8425B">
        <w:rPr>
          <w:rFonts w:asciiTheme="majorBidi" w:hAnsiTheme="majorBidi" w:cstheme="majorBidi"/>
          <w:b/>
          <w:bCs/>
          <w:sz w:val="28"/>
          <w:szCs w:val="28"/>
        </w:rPr>
        <w:t xml:space="preserve"> </w:t>
      </w:r>
      <w:bookmarkStart w:id="12" w:name="_Hlk226305840"/>
      <w:r w:rsidR="00AE666F" w:rsidRPr="00C8425B">
        <w:rPr>
          <w:rFonts w:asciiTheme="majorBidi" w:hAnsiTheme="majorBidi" w:cstheme="majorBidi"/>
          <w:b/>
          <w:bCs/>
          <w:sz w:val="28"/>
          <w:szCs w:val="28"/>
        </w:rPr>
        <w:t>e</w:t>
      </w:r>
      <w:r w:rsidR="00065881" w:rsidRPr="00C8425B">
        <w:rPr>
          <w:rFonts w:asciiTheme="majorBidi" w:hAnsiTheme="majorBidi" w:cstheme="majorBidi"/>
          <w:b/>
          <w:bCs/>
          <w:sz w:val="28"/>
          <w:szCs w:val="28"/>
        </w:rPr>
        <w:t>ffets indésirables</w:t>
      </w:r>
      <w:r w:rsidR="00AE666F" w:rsidRPr="00C8425B">
        <w:rPr>
          <w:rFonts w:asciiTheme="majorBidi" w:hAnsiTheme="majorBidi" w:cstheme="majorBidi"/>
          <w:b/>
          <w:bCs/>
          <w:sz w:val="28"/>
          <w:szCs w:val="28"/>
        </w:rPr>
        <w:t> </w:t>
      </w:r>
      <w:bookmarkEnd w:id="12"/>
    </w:p>
    <w:p w14:paraId="072BC297" w14:textId="661D5775" w:rsidR="00AE666F" w:rsidRPr="00C8425B" w:rsidRDefault="005E670A" w:rsidP="00B44A22">
      <w:pPr>
        <w:pStyle w:val="Paragraphedeliste"/>
        <w:numPr>
          <w:ilvl w:val="0"/>
          <w:numId w:val="51"/>
        </w:numPr>
        <w:rPr>
          <w:rFonts w:asciiTheme="majorBidi" w:hAnsiTheme="majorBidi" w:cstheme="majorBidi"/>
          <w:b/>
          <w:bCs/>
          <w:sz w:val="28"/>
          <w:szCs w:val="28"/>
        </w:rPr>
      </w:pPr>
      <w:r w:rsidRPr="00C8425B">
        <w:rPr>
          <w:rFonts w:asciiTheme="majorBidi" w:hAnsiTheme="majorBidi" w:cstheme="majorBidi"/>
          <w:b/>
          <w:bCs/>
          <w:sz w:val="28"/>
          <w:szCs w:val="28"/>
        </w:rPr>
        <w:t>Effets</w:t>
      </w:r>
      <w:r w:rsidR="00AE666F" w:rsidRPr="00C8425B">
        <w:rPr>
          <w:rFonts w:asciiTheme="majorBidi" w:hAnsiTheme="majorBidi" w:cstheme="majorBidi"/>
          <w:b/>
          <w:bCs/>
          <w:sz w:val="28"/>
          <w:szCs w:val="28"/>
        </w:rPr>
        <w:t xml:space="preserve"> indésirables possibles du médicament IBUPROFÈNE VIATRIS 200 mg</w:t>
      </w:r>
    </w:p>
    <w:p w14:paraId="22526887" w14:textId="5209AF5A" w:rsidR="00065881" w:rsidRPr="00065881" w:rsidRDefault="00900CEA" w:rsidP="00065881">
      <w:pPr>
        <w:rPr>
          <w:rFonts w:asciiTheme="majorBidi" w:hAnsiTheme="majorBidi" w:cstheme="majorBidi"/>
          <w:sz w:val="24"/>
          <w:szCs w:val="24"/>
        </w:rPr>
      </w:pPr>
      <w:r w:rsidRPr="00B44A22">
        <w:rPr>
          <w:rFonts w:asciiTheme="majorBidi" w:hAnsiTheme="majorBidi" w:cstheme="majorBidi"/>
          <w:b/>
          <w:bCs/>
          <w:sz w:val="24"/>
          <w:szCs w:val="24"/>
        </w:rPr>
        <w:t>F</w:t>
      </w:r>
      <w:r w:rsidR="00065881" w:rsidRPr="00B44A22">
        <w:rPr>
          <w:rFonts w:asciiTheme="majorBidi" w:hAnsiTheme="majorBidi" w:cstheme="majorBidi"/>
          <w:b/>
          <w:bCs/>
          <w:sz w:val="24"/>
          <w:szCs w:val="24"/>
        </w:rPr>
        <w:t>réquent</w:t>
      </w:r>
      <w:r w:rsidRPr="00B44A22">
        <w:rPr>
          <w:rFonts w:asciiTheme="majorBidi" w:hAnsiTheme="majorBidi" w:cstheme="majorBidi"/>
          <w:b/>
          <w:bCs/>
          <w:sz w:val="24"/>
          <w:szCs w:val="24"/>
        </w:rPr>
        <w:t>s</w:t>
      </w:r>
      <w:r w:rsidR="00065881">
        <w:rPr>
          <w:rFonts w:asciiTheme="majorBidi" w:hAnsiTheme="majorBidi" w:cstheme="majorBidi"/>
          <w:sz w:val="24"/>
          <w:szCs w:val="24"/>
        </w:rPr>
        <w:t xml:space="preserve"> : </w:t>
      </w:r>
      <w:r w:rsidR="00065881" w:rsidRPr="00065881">
        <w:rPr>
          <w:rFonts w:asciiTheme="majorBidi" w:hAnsiTheme="majorBidi" w:cstheme="majorBidi"/>
          <w:sz w:val="24"/>
          <w:szCs w:val="24"/>
        </w:rPr>
        <w:t>Nausées, vomissements, gastrite.</w:t>
      </w:r>
    </w:p>
    <w:p w14:paraId="3EE90FD2" w14:textId="31E51662" w:rsidR="00065881" w:rsidRPr="00B44A22" w:rsidRDefault="00065881" w:rsidP="00065881">
      <w:pPr>
        <w:rPr>
          <w:rFonts w:asciiTheme="majorBidi" w:hAnsiTheme="majorBidi" w:cstheme="majorBidi"/>
          <w:b/>
          <w:bCs/>
          <w:sz w:val="24"/>
          <w:szCs w:val="24"/>
        </w:rPr>
      </w:pPr>
      <w:r w:rsidRPr="00B44A22">
        <w:rPr>
          <w:rFonts w:asciiTheme="majorBidi" w:hAnsiTheme="majorBidi" w:cstheme="majorBidi"/>
          <w:b/>
          <w:bCs/>
          <w:sz w:val="24"/>
          <w:szCs w:val="24"/>
        </w:rPr>
        <w:t>Rarement :</w:t>
      </w:r>
    </w:p>
    <w:p w14:paraId="0E10B745" w14:textId="2F38BECC" w:rsidR="00065881" w:rsidRPr="00065881" w:rsidRDefault="005E670A" w:rsidP="00AE666F">
      <w:pPr>
        <w:pStyle w:val="Paragraphedeliste"/>
        <w:numPr>
          <w:ilvl w:val="0"/>
          <w:numId w:val="18"/>
        </w:numPr>
        <w:rPr>
          <w:rFonts w:asciiTheme="majorBidi" w:hAnsiTheme="majorBidi" w:cstheme="majorBidi"/>
          <w:sz w:val="24"/>
          <w:szCs w:val="24"/>
        </w:rPr>
      </w:pPr>
      <w:r w:rsidRPr="00065881">
        <w:rPr>
          <w:rFonts w:asciiTheme="majorBidi" w:hAnsiTheme="majorBidi" w:cstheme="majorBidi"/>
          <w:sz w:val="24"/>
          <w:szCs w:val="24"/>
        </w:rPr>
        <w:t>Ulcère</w:t>
      </w:r>
      <w:r w:rsidR="00065881" w:rsidRPr="00065881">
        <w:rPr>
          <w:rFonts w:asciiTheme="majorBidi" w:hAnsiTheme="majorBidi" w:cstheme="majorBidi"/>
          <w:sz w:val="24"/>
          <w:szCs w:val="24"/>
        </w:rPr>
        <w:t xml:space="preserve"> de l'estomac ou du duodénum, hémorragie du tube digestif (vomissements sanglants, selles noires, ou le plus souvent pertes de sang imperceptibles, responsables de l'apparition progressive d'une anémie) le plus souvent lors d'un traitement de longue durée ou à forte dose </w:t>
      </w:r>
    </w:p>
    <w:p w14:paraId="32538C96" w14:textId="231A0691" w:rsidR="00065881" w:rsidRPr="00065881" w:rsidRDefault="005E670A" w:rsidP="00AE666F">
      <w:pPr>
        <w:pStyle w:val="Paragraphedeliste"/>
        <w:numPr>
          <w:ilvl w:val="0"/>
          <w:numId w:val="18"/>
        </w:numPr>
        <w:rPr>
          <w:rFonts w:asciiTheme="majorBidi" w:hAnsiTheme="majorBidi" w:cstheme="majorBidi"/>
          <w:sz w:val="24"/>
          <w:szCs w:val="24"/>
        </w:rPr>
      </w:pPr>
      <w:r w:rsidRPr="00065881">
        <w:rPr>
          <w:rFonts w:asciiTheme="majorBidi" w:hAnsiTheme="majorBidi" w:cstheme="majorBidi"/>
          <w:sz w:val="24"/>
          <w:szCs w:val="24"/>
        </w:rPr>
        <w:t>Réaction</w:t>
      </w:r>
      <w:r w:rsidR="00065881" w:rsidRPr="00065881">
        <w:rPr>
          <w:rFonts w:asciiTheme="majorBidi" w:hAnsiTheme="majorBidi" w:cstheme="majorBidi"/>
          <w:sz w:val="24"/>
          <w:szCs w:val="24"/>
        </w:rPr>
        <w:t xml:space="preserve"> allergique : éruption cutanée, démangeaisons, œdème, crise d'asthme, malaise avec chute brutale de la tension artérielle </w:t>
      </w:r>
    </w:p>
    <w:p w14:paraId="4A452B03" w14:textId="56268EE9" w:rsidR="00065881" w:rsidRPr="00065881" w:rsidRDefault="005E670A" w:rsidP="00AE666F">
      <w:pPr>
        <w:pStyle w:val="Paragraphedeliste"/>
        <w:numPr>
          <w:ilvl w:val="0"/>
          <w:numId w:val="18"/>
        </w:numPr>
        <w:rPr>
          <w:rFonts w:asciiTheme="majorBidi" w:hAnsiTheme="majorBidi" w:cstheme="majorBidi"/>
          <w:sz w:val="24"/>
          <w:szCs w:val="24"/>
        </w:rPr>
      </w:pPr>
      <w:r w:rsidRPr="00065881">
        <w:rPr>
          <w:rFonts w:asciiTheme="majorBidi" w:hAnsiTheme="majorBidi" w:cstheme="majorBidi"/>
          <w:sz w:val="24"/>
          <w:szCs w:val="24"/>
        </w:rPr>
        <w:t>Vertiges</w:t>
      </w:r>
      <w:r w:rsidR="00065881" w:rsidRPr="00065881">
        <w:rPr>
          <w:rFonts w:asciiTheme="majorBidi" w:hAnsiTheme="majorBidi" w:cstheme="majorBidi"/>
          <w:sz w:val="24"/>
          <w:szCs w:val="24"/>
        </w:rPr>
        <w:t xml:space="preserve">, maux de tête </w:t>
      </w:r>
    </w:p>
    <w:p w14:paraId="5A8FE7BB" w14:textId="23700D66" w:rsidR="00065881" w:rsidRPr="00065881" w:rsidRDefault="005E670A" w:rsidP="00AE666F">
      <w:pPr>
        <w:pStyle w:val="Paragraphedeliste"/>
        <w:numPr>
          <w:ilvl w:val="0"/>
          <w:numId w:val="18"/>
        </w:numPr>
        <w:rPr>
          <w:rFonts w:asciiTheme="majorBidi" w:hAnsiTheme="majorBidi" w:cstheme="majorBidi"/>
          <w:sz w:val="24"/>
          <w:szCs w:val="24"/>
        </w:rPr>
      </w:pPr>
      <w:r w:rsidRPr="00065881">
        <w:rPr>
          <w:rFonts w:asciiTheme="majorBidi" w:hAnsiTheme="majorBidi" w:cstheme="majorBidi"/>
          <w:sz w:val="24"/>
          <w:szCs w:val="24"/>
        </w:rPr>
        <w:t>Troubles</w:t>
      </w:r>
      <w:r w:rsidR="00065881" w:rsidRPr="00065881">
        <w:rPr>
          <w:rFonts w:asciiTheme="majorBidi" w:hAnsiTheme="majorBidi" w:cstheme="majorBidi"/>
          <w:sz w:val="24"/>
          <w:szCs w:val="24"/>
        </w:rPr>
        <w:t xml:space="preserve"> de la vision nécessitant un examen ophtalmologique </w:t>
      </w:r>
    </w:p>
    <w:p w14:paraId="33EE0352" w14:textId="7BAA5EA1" w:rsidR="00C8425B" w:rsidRDefault="005E670A" w:rsidP="00C8425B">
      <w:pPr>
        <w:pStyle w:val="Paragraphedeliste"/>
        <w:numPr>
          <w:ilvl w:val="0"/>
          <w:numId w:val="18"/>
        </w:numPr>
        <w:rPr>
          <w:rFonts w:asciiTheme="majorBidi" w:hAnsiTheme="majorBidi" w:cstheme="majorBidi"/>
          <w:sz w:val="24"/>
          <w:szCs w:val="24"/>
        </w:rPr>
      </w:pPr>
      <w:r w:rsidRPr="00065881">
        <w:rPr>
          <w:rFonts w:asciiTheme="majorBidi" w:hAnsiTheme="majorBidi" w:cstheme="majorBidi"/>
          <w:sz w:val="24"/>
          <w:szCs w:val="24"/>
        </w:rPr>
        <w:t>Anomalie</w:t>
      </w:r>
      <w:r w:rsidR="00065881" w:rsidRPr="00065881">
        <w:rPr>
          <w:rFonts w:asciiTheme="majorBidi" w:hAnsiTheme="majorBidi" w:cstheme="majorBidi"/>
          <w:sz w:val="24"/>
          <w:szCs w:val="24"/>
        </w:rPr>
        <w:t xml:space="preserve"> de la numération formule sanguine, augmentation des transaminases.</w:t>
      </w:r>
      <w:sdt>
        <w:sdtPr>
          <w:rPr>
            <w:rFonts w:asciiTheme="majorBidi" w:hAnsiTheme="majorBidi" w:cstheme="majorBidi"/>
            <w:sz w:val="24"/>
            <w:szCs w:val="24"/>
          </w:rPr>
          <w:id w:val="-1061549170"/>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 CITATION VID24 \l 1036 </w:instrText>
          </w:r>
          <w:r w:rsidR="00E11399">
            <w:rPr>
              <w:rFonts w:asciiTheme="majorBidi" w:hAnsiTheme="majorBidi" w:cstheme="majorBidi"/>
              <w:sz w:val="24"/>
              <w:szCs w:val="24"/>
            </w:rPr>
            <w:fldChar w:fldCharType="separate"/>
          </w:r>
          <w:r w:rsidR="00E11399">
            <w:rPr>
              <w:rFonts w:asciiTheme="majorBidi" w:hAnsiTheme="majorBidi" w:cstheme="majorBidi"/>
              <w:noProof/>
              <w:sz w:val="24"/>
              <w:szCs w:val="24"/>
            </w:rPr>
            <w:t xml:space="preserve"> </w:t>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p>
    <w:p w14:paraId="7D513D40" w14:textId="77777777" w:rsidR="00C8425B" w:rsidRPr="00C8425B" w:rsidRDefault="00C8425B" w:rsidP="00C8425B">
      <w:pPr>
        <w:pStyle w:val="Paragraphedeliste"/>
        <w:rPr>
          <w:rFonts w:asciiTheme="majorBidi" w:hAnsiTheme="majorBidi" w:cstheme="majorBidi"/>
          <w:sz w:val="24"/>
          <w:szCs w:val="24"/>
        </w:rPr>
      </w:pPr>
    </w:p>
    <w:p w14:paraId="03AA4568" w14:textId="77777777" w:rsidR="00AE666F" w:rsidRPr="00C8425B" w:rsidRDefault="00AE666F" w:rsidP="00B44A22">
      <w:pPr>
        <w:pStyle w:val="Paragraphedeliste"/>
        <w:numPr>
          <w:ilvl w:val="0"/>
          <w:numId w:val="52"/>
        </w:numPr>
        <w:rPr>
          <w:rFonts w:asciiTheme="majorBidi" w:hAnsiTheme="majorBidi" w:cstheme="majorBidi"/>
          <w:b/>
          <w:bCs/>
          <w:sz w:val="28"/>
          <w:szCs w:val="28"/>
        </w:rPr>
      </w:pPr>
      <w:r w:rsidRPr="00C8425B">
        <w:rPr>
          <w:rFonts w:asciiTheme="majorBidi" w:hAnsiTheme="majorBidi" w:cstheme="majorBidi"/>
          <w:b/>
          <w:bCs/>
          <w:sz w:val="28"/>
          <w:szCs w:val="28"/>
        </w:rPr>
        <w:t>Effets indésirables possibles du médicament IBUPROFÈNE VIATRIS 400 mg</w:t>
      </w:r>
    </w:p>
    <w:p w14:paraId="36356A11" w14:textId="77777777" w:rsidR="00AE666F" w:rsidRPr="00AE666F" w:rsidRDefault="00AE666F" w:rsidP="00AE666F">
      <w:pPr>
        <w:rPr>
          <w:rFonts w:asciiTheme="majorBidi" w:hAnsiTheme="majorBidi" w:cstheme="majorBidi"/>
          <w:sz w:val="24"/>
          <w:szCs w:val="24"/>
        </w:rPr>
      </w:pPr>
      <w:r w:rsidRPr="00AE666F">
        <w:rPr>
          <w:rFonts w:asciiTheme="majorBidi" w:hAnsiTheme="majorBidi" w:cstheme="majorBidi"/>
          <w:sz w:val="24"/>
          <w:szCs w:val="24"/>
        </w:rPr>
        <w:t xml:space="preserve">-  </w:t>
      </w:r>
      <w:r w:rsidRPr="00F82D63">
        <w:rPr>
          <w:rFonts w:asciiTheme="majorBidi" w:hAnsiTheme="majorBidi" w:cstheme="majorBidi"/>
          <w:b/>
          <w:bCs/>
          <w:sz w:val="24"/>
          <w:szCs w:val="24"/>
        </w:rPr>
        <w:t xml:space="preserve">Fréquents </w:t>
      </w:r>
      <w:r w:rsidRPr="00AE666F">
        <w:rPr>
          <w:rFonts w:asciiTheme="majorBidi" w:hAnsiTheme="majorBidi" w:cstheme="majorBidi"/>
          <w:sz w:val="24"/>
          <w:szCs w:val="24"/>
        </w:rPr>
        <w:t>: digestion difficile, diarrhée, nausées, vomissements, douleur abdominale, flatulence, constipation, maux de tête, vertiges, éruption cutanée, fatigue.</w:t>
      </w:r>
    </w:p>
    <w:p w14:paraId="3A32EC5C" w14:textId="77777777" w:rsidR="00AE666F" w:rsidRPr="00AE666F" w:rsidRDefault="00AE666F" w:rsidP="00AE666F">
      <w:pPr>
        <w:rPr>
          <w:rFonts w:asciiTheme="majorBidi" w:hAnsiTheme="majorBidi" w:cstheme="majorBidi"/>
          <w:sz w:val="24"/>
          <w:szCs w:val="24"/>
        </w:rPr>
      </w:pPr>
      <w:r w:rsidRPr="00AE666F">
        <w:rPr>
          <w:rFonts w:asciiTheme="majorBidi" w:hAnsiTheme="majorBidi" w:cstheme="majorBidi"/>
          <w:sz w:val="24"/>
          <w:szCs w:val="24"/>
        </w:rPr>
        <w:t xml:space="preserve">- </w:t>
      </w:r>
      <w:r w:rsidRPr="00F82D63">
        <w:rPr>
          <w:rFonts w:asciiTheme="majorBidi" w:hAnsiTheme="majorBidi" w:cstheme="majorBidi"/>
          <w:b/>
          <w:bCs/>
          <w:sz w:val="24"/>
          <w:szCs w:val="24"/>
        </w:rPr>
        <w:t>Peu fréquents</w:t>
      </w:r>
      <w:r w:rsidRPr="00AE666F">
        <w:rPr>
          <w:rFonts w:asciiTheme="majorBidi" w:hAnsiTheme="majorBidi" w:cstheme="majorBidi"/>
          <w:sz w:val="24"/>
          <w:szCs w:val="24"/>
        </w:rPr>
        <w:t xml:space="preserve"> : gastrite, voire ulcère de l'estomac ou du duodénum, hémorragie du tube digestif (vomissements sanglants, selles noires, ou le plus souvent pertes de sang imperceptibles, responsables de l'apparition progressive d'une anémie), insomnie, anxiété, fourmillements, somnolence, bourdonnement d'oreilles, rhume, crise d'asthme, difficulté à respirer, urticaire, démangeaisons, photosensibilisation, atteinte rénale, jaunisse, augmentation des transaminases.</w:t>
      </w:r>
    </w:p>
    <w:p w14:paraId="4EA26BA0" w14:textId="3A1026D1" w:rsidR="00AE666F" w:rsidRPr="00AE666F" w:rsidRDefault="00AE666F" w:rsidP="00AE666F">
      <w:pPr>
        <w:rPr>
          <w:rFonts w:asciiTheme="majorBidi" w:hAnsiTheme="majorBidi" w:cstheme="majorBidi"/>
          <w:sz w:val="24"/>
          <w:szCs w:val="24"/>
        </w:rPr>
      </w:pPr>
      <w:r w:rsidRPr="00AE666F">
        <w:rPr>
          <w:rFonts w:asciiTheme="majorBidi" w:hAnsiTheme="majorBidi" w:cstheme="majorBidi"/>
          <w:sz w:val="24"/>
          <w:szCs w:val="24"/>
        </w:rPr>
        <w:t xml:space="preserve">- </w:t>
      </w:r>
      <w:r w:rsidRPr="00F82D63">
        <w:rPr>
          <w:rFonts w:asciiTheme="majorBidi" w:hAnsiTheme="majorBidi" w:cstheme="majorBidi"/>
          <w:b/>
          <w:bCs/>
          <w:sz w:val="24"/>
          <w:szCs w:val="24"/>
        </w:rPr>
        <w:t>Rares</w:t>
      </w:r>
      <w:r w:rsidRPr="00AE666F">
        <w:rPr>
          <w:rFonts w:asciiTheme="majorBidi" w:hAnsiTheme="majorBidi" w:cstheme="majorBidi"/>
          <w:sz w:val="24"/>
          <w:szCs w:val="24"/>
        </w:rPr>
        <w:t xml:space="preserve"> : troubles de la vision nécessitant un examen ophtalmologique, dépression, confusion, réaction </w:t>
      </w:r>
      <w:r w:rsidR="005E670A" w:rsidRPr="00AE666F">
        <w:rPr>
          <w:rFonts w:asciiTheme="majorBidi" w:hAnsiTheme="majorBidi" w:cstheme="majorBidi"/>
          <w:sz w:val="24"/>
          <w:szCs w:val="24"/>
        </w:rPr>
        <w:t>allergique,</w:t>
      </w:r>
      <w:r w:rsidRPr="00AE666F">
        <w:rPr>
          <w:rFonts w:asciiTheme="majorBidi" w:hAnsiTheme="majorBidi" w:cstheme="majorBidi"/>
          <w:sz w:val="24"/>
          <w:szCs w:val="24"/>
        </w:rPr>
        <w:t xml:space="preserve"> œdème, anomalie de la numération formule sanguine.</w:t>
      </w:r>
    </w:p>
    <w:p w14:paraId="635F6C80" w14:textId="01B1211F" w:rsidR="00AE666F" w:rsidRDefault="00AE666F" w:rsidP="00AE666F">
      <w:pPr>
        <w:rPr>
          <w:rFonts w:asciiTheme="majorBidi" w:hAnsiTheme="majorBidi" w:cstheme="majorBidi"/>
          <w:sz w:val="24"/>
          <w:szCs w:val="24"/>
        </w:rPr>
      </w:pPr>
      <w:r w:rsidRPr="00AE666F">
        <w:rPr>
          <w:rFonts w:asciiTheme="majorBidi" w:hAnsiTheme="majorBidi" w:cstheme="majorBidi"/>
          <w:sz w:val="24"/>
          <w:szCs w:val="24"/>
        </w:rPr>
        <w:t xml:space="preserve">- </w:t>
      </w:r>
      <w:r w:rsidRPr="00F82D63">
        <w:rPr>
          <w:rFonts w:asciiTheme="majorBidi" w:hAnsiTheme="majorBidi" w:cstheme="majorBidi"/>
          <w:b/>
          <w:bCs/>
          <w:sz w:val="24"/>
          <w:szCs w:val="24"/>
        </w:rPr>
        <w:t>Très rares</w:t>
      </w:r>
      <w:r w:rsidRPr="00AE666F">
        <w:rPr>
          <w:rFonts w:asciiTheme="majorBidi" w:hAnsiTheme="majorBidi" w:cstheme="majorBidi"/>
          <w:sz w:val="24"/>
          <w:szCs w:val="24"/>
        </w:rPr>
        <w:t xml:space="preserve"> : réaction cutanée toxique grave, pancréatite, infarctus du myocarde.</w:t>
      </w:r>
      <w:r w:rsidR="00E11399">
        <w:rPr>
          <w:rFonts w:asciiTheme="majorBidi" w:hAnsiTheme="majorBidi" w:cstheme="majorBidi"/>
          <w:sz w:val="24"/>
          <w:szCs w:val="24"/>
        </w:rPr>
        <w:t xml:space="preserve"> </w:t>
      </w:r>
      <w:sdt>
        <w:sdtPr>
          <w:rPr>
            <w:rFonts w:asciiTheme="majorBidi" w:hAnsiTheme="majorBidi" w:cstheme="majorBidi"/>
            <w:sz w:val="24"/>
            <w:szCs w:val="24"/>
          </w:rPr>
          <w:id w:val="131218332"/>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 CITATION VID24 \l 1036 </w:instrText>
          </w:r>
          <w:r w:rsidR="00E11399">
            <w:rPr>
              <w:rFonts w:asciiTheme="majorBidi" w:hAnsiTheme="majorBidi" w:cstheme="majorBidi"/>
              <w:sz w:val="24"/>
              <w:szCs w:val="24"/>
            </w:rPr>
            <w:fldChar w:fldCharType="separate"/>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p>
    <w:p w14:paraId="0ECCC6F3" w14:textId="77777777" w:rsidR="00CB689B" w:rsidRDefault="00CB689B" w:rsidP="00AE666F">
      <w:pPr>
        <w:rPr>
          <w:rFonts w:asciiTheme="majorBidi" w:hAnsiTheme="majorBidi" w:cstheme="majorBidi"/>
          <w:sz w:val="24"/>
          <w:szCs w:val="24"/>
        </w:rPr>
      </w:pPr>
    </w:p>
    <w:p w14:paraId="50B6232B" w14:textId="0590AAF0" w:rsidR="00CB689B" w:rsidRPr="00C8425B" w:rsidRDefault="00CB689B" w:rsidP="00B44A22">
      <w:pPr>
        <w:pStyle w:val="Paragraphedeliste"/>
        <w:numPr>
          <w:ilvl w:val="0"/>
          <w:numId w:val="53"/>
        </w:numPr>
        <w:rPr>
          <w:rFonts w:asciiTheme="majorBidi" w:hAnsiTheme="majorBidi" w:cstheme="majorBidi"/>
          <w:b/>
          <w:bCs/>
          <w:sz w:val="28"/>
          <w:szCs w:val="28"/>
        </w:rPr>
      </w:pPr>
      <w:r w:rsidRPr="00C8425B">
        <w:rPr>
          <w:rFonts w:asciiTheme="majorBidi" w:hAnsiTheme="majorBidi" w:cstheme="majorBidi"/>
          <w:b/>
          <w:bCs/>
          <w:sz w:val="28"/>
          <w:szCs w:val="28"/>
        </w:rPr>
        <w:t xml:space="preserve">Effets indésirables possibles du médicament IBUPROFÈNE VIATRIS </w:t>
      </w:r>
      <w:r w:rsidRPr="00C8425B">
        <w:rPr>
          <w:rFonts w:asciiTheme="majorBidi" w:hAnsiTheme="majorBidi" w:cstheme="majorBidi"/>
          <w:b/>
          <w:bCs/>
          <w:sz w:val="28"/>
          <w:szCs w:val="28"/>
        </w:rPr>
        <w:t xml:space="preserve">20mg /ml </w:t>
      </w:r>
      <w:r w:rsidRPr="00C8425B">
        <w:rPr>
          <w:rFonts w:asciiTheme="majorBidi" w:hAnsiTheme="majorBidi" w:cstheme="majorBidi"/>
          <w:b/>
          <w:bCs/>
          <w:sz w:val="28"/>
          <w:szCs w:val="28"/>
        </w:rPr>
        <w:t>Enfant et Nourrisson</w:t>
      </w:r>
    </w:p>
    <w:p w14:paraId="4182E165" w14:textId="42D1C578" w:rsidR="00CB689B" w:rsidRPr="00CB689B" w:rsidRDefault="00CB689B" w:rsidP="00CB689B">
      <w:pPr>
        <w:rPr>
          <w:rFonts w:asciiTheme="majorBidi" w:hAnsiTheme="majorBidi" w:cstheme="majorBidi"/>
          <w:sz w:val="24"/>
          <w:szCs w:val="24"/>
        </w:rPr>
      </w:pPr>
      <w:r w:rsidRPr="00C8425B">
        <w:rPr>
          <w:rFonts w:asciiTheme="majorBidi" w:hAnsiTheme="majorBidi" w:cstheme="majorBidi"/>
          <w:b/>
          <w:bCs/>
          <w:sz w:val="24"/>
          <w:szCs w:val="24"/>
        </w:rPr>
        <w:t>Fréquents</w:t>
      </w:r>
      <w:r w:rsidR="00C8425B">
        <w:rPr>
          <w:rFonts w:asciiTheme="majorBidi" w:hAnsiTheme="majorBidi" w:cstheme="majorBidi"/>
          <w:b/>
          <w:bCs/>
          <w:sz w:val="24"/>
          <w:szCs w:val="24"/>
        </w:rPr>
        <w:t> :</w:t>
      </w:r>
      <w:r>
        <w:rPr>
          <w:rFonts w:asciiTheme="majorBidi" w:hAnsiTheme="majorBidi" w:cstheme="majorBidi"/>
          <w:sz w:val="24"/>
          <w:szCs w:val="24"/>
        </w:rPr>
        <w:t xml:space="preserve"> </w:t>
      </w:r>
      <w:r w:rsidRPr="00CB689B">
        <w:rPr>
          <w:rFonts w:asciiTheme="majorBidi" w:hAnsiTheme="majorBidi" w:cstheme="majorBidi"/>
          <w:sz w:val="24"/>
          <w:szCs w:val="24"/>
        </w:rPr>
        <w:t>Nausées, vomissements, gastrite.</w:t>
      </w:r>
    </w:p>
    <w:p w14:paraId="550DAD64" w14:textId="77777777" w:rsidR="00CB689B" w:rsidRPr="00CB689B" w:rsidRDefault="00CB689B" w:rsidP="00CB689B">
      <w:pPr>
        <w:rPr>
          <w:rFonts w:asciiTheme="majorBidi" w:hAnsiTheme="majorBidi" w:cstheme="majorBidi"/>
          <w:sz w:val="24"/>
          <w:szCs w:val="24"/>
        </w:rPr>
      </w:pPr>
      <w:r w:rsidRPr="00C8425B">
        <w:rPr>
          <w:rFonts w:asciiTheme="majorBidi" w:hAnsiTheme="majorBidi" w:cstheme="majorBidi"/>
          <w:b/>
          <w:bCs/>
          <w:sz w:val="24"/>
          <w:szCs w:val="24"/>
        </w:rPr>
        <w:t xml:space="preserve">Rarement </w:t>
      </w:r>
      <w:r w:rsidRPr="00CB689B">
        <w:rPr>
          <w:rFonts w:asciiTheme="majorBidi" w:hAnsiTheme="majorBidi" w:cstheme="majorBidi"/>
          <w:sz w:val="24"/>
          <w:szCs w:val="24"/>
        </w:rPr>
        <w:t>:</w:t>
      </w:r>
    </w:p>
    <w:p w14:paraId="0B7D9E5F" w14:textId="66A9B67C" w:rsidR="00CB689B" w:rsidRPr="00CB689B" w:rsidRDefault="005E670A" w:rsidP="00CB689B">
      <w:pPr>
        <w:pStyle w:val="Paragraphedeliste"/>
        <w:numPr>
          <w:ilvl w:val="0"/>
          <w:numId w:val="24"/>
        </w:numPr>
        <w:rPr>
          <w:rFonts w:asciiTheme="majorBidi" w:hAnsiTheme="majorBidi" w:cstheme="majorBidi"/>
          <w:sz w:val="24"/>
          <w:szCs w:val="24"/>
        </w:rPr>
      </w:pPr>
      <w:r w:rsidRPr="00CB689B">
        <w:rPr>
          <w:rFonts w:asciiTheme="majorBidi" w:hAnsiTheme="majorBidi" w:cstheme="majorBidi"/>
          <w:sz w:val="24"/>
          <w:szCs w:val="24"/>
        </w:rPr>
        <w:t>Ulcère</w:t>
      </w:r>
      <w:r w:rsidR="00CB689B" w:rsidRPr="00CB689B">
        <w:rPr>
          <w:rFonts w:asciiTheme="majorBidi" w:hAnsiTheme="majorBidi" w:cstheme="majorBidi"/>
          <w:sz w:val="24"/>
          <w:szCs w:val="24"/>
        </w:rPr>
        <w:t xml:space="preserve"> de l'estomac ou du duodénum, hémorragie du tube digestif (vomissements sanglants, selles noires, ou le plus souvent pertes de sang imperceptibles, responsables </w:t>
      </w:r>
      <w:r w:rsidR="00CB689B" w:rsidRPr="00CB689B">
        <w:rPr>
          <w:rFonts w:asciiTheme="majorBidi" w:hAnsiTheme="majorBidi" w:cstheme="majorBidi"/>
          <w:sz w:val="24"/>
          <w:szCs w:val="24"/>
        </w:rPr>
        <w:lastRenderedPageBreak/>
        <w:t xml:space="preserve">de l'apparition progressive d'une anémie) le plus souvent lors d'un traitement de longue durée ou à forte dose </w:t>
      </w:r>
    </w:p>
    <w:p w14:paraId="6D315A68" w14:textId="51B9848F" w:rsidR="00CB689B" w:rsidRPr="00CB689B" w:rsidRDefault="005E670A" w:rsidP="00CB689B">
      <w:pPr>
        <w:pStyle w:val="Paragraphedeliste"/>
        <w:numPr>
          <w:ilvl w:val="0"/>
          <w:numId w:val="24"/>
        </w:numPr>
        <w:rPr>
          <w:rFonts w:asciiTheme="majorBidi" w:hAnsiTheme="majorBidi" w:cstheme="majorBidi"/>
          <w:sz w:val="24"/>
          <w:szCs w:val="24"/>
        </w:rPr>
      </w:pPr>
      <w:r w:rsidRPr="00CB689B">
        <w:rPr>
          <w:rFonts w:asciiTheme="majorBidi" w:hAnsiTheme="majorBidi" w:cstheme="majorBidi"/>
          <w:sz w:val="24"/>
          <w:szCs w:val="24"/>
        </w:rPr>
        <w:t>Réaction</w:t>
      </w:r>
      <w:r w:rsidR="00CB689B" w:rsidRPr="00CB689B">
        <w:rPr>
          <w:rFonts w:asciiTheme="majorBidi" w:hAnsiTheme="majorBidi" w:cstheme="majorBidi"/>
          <w:sz w:val="24"/>
          <w:szCs w:val="24"/>
        </w:rPr>
        <w:t xml:space="preserve"> allergique : éruption cutanée, démangeaisons, œdème, crise d'asthme, malaise avec chute brutale de la tension artérielle </w:t>
      </w:r>
    </w:p>
    <w:p w14:paraId="196634F4" w14:textId="28993953" w:rsidR="00CB689B" w:rsidRPr="00CB689B" w:rsidRDefault="005E670A" w:rsidP="00CB689B">
      <w:pPr>
        <w:pStyle w:val="Paragraphedeliste"/>
        <w:numPr>
          <w:ilvl w:val="0"/>
          <w:numId w:val="24"/>
        </w:numPr>
        <w:rPr>
          <w:rFonts w:asciiTheme="majorBidi" w:hAnsiTheme="majorBidi" w:cstheme="majorBidi"/>
          <w:sz w:val="24"/>
          <w:szCs w:val="24"/>
        </w:rPr>
      </w:pPr>
      <w:r w:rsidRPr="00CB689B">
        <w:rPr>
          <w:rFonts w:asciiTheme="majorBidi" w:hAnsiTheme="majorBidi" w:cstheme="majorBidi"/>
          <w:sz w:val="24"/>
          <w:szCs w:val="24"/>
        </w:rPr>
        <w:t>Vertiges</w:t>
      </w:r>
      <w:r w:rsidR="00CB689B" w:rsidRPr="00CB689B">
        <w:rPr>
          <w:rFonts w:asciiTheme="majorBidi" w:hAnsiTheme="majorBidi" w:cstheme="majorBidi"/>
          <w:sz w:val="24"/>
          <w:szCs w:val="24"/>
        </w:rPr>
        <w:t xml:space="preserve">, maux de tête </w:t>
      </w:r>
    </w:p>
    <w:p w14:paraId="010A4126" w14:textId="3A928855" w:rsidR="00CB689B" w:rsidRPr="00CB689B" w:rsidRDefault="005E670A" w:rsidP="00CB689B">
      <w:pPr>
        <w:pStyle w:val="Paragraphedeliste"/>
        <w:numPr>
          <w:ilvl w:val="0"/>
          <w:numId w:val="24"/>
        </w:numPr>
        <w:rPr>
          <w:rFonts w:asciiTheme="majorBidi" w:hAnsiTheme="majorBidi" w:cstheme="majorBidi"/>
          <w:sz w:val="24"/>
          <w:szCs w:val="24"/>
        </w:rPr>
      </w:pPr>
      <w:r w:rsidRPr="00CB689B">
        <w:rPr>
          <w:rFonts w:asciiTheme="majorBidi" w:hAnsiTheme="majorBidi" w:cstheme="majorBidi"/>
          <w:sz w:val="24"/>
          <w:szCs w:val="24"/>
        </w:rPr>
        <w:t>Troubles</w:t>
      </w:r>
      <w:r w:rsidR="00CB689B" w:rsidRPr="00CB689B">
        <w:rPr>
          <w:rFonts w:asciiTheme="majorBidi" w:hAnsiTheme="majorBidi" w:cstheme="majorBidi"/>
          <w:sz w:val="24"/>
          <w:szCs w:val="24"/>
        </w:rPr>
        <w:t xml:space="preserve"> de la vision nécessitant un examen ophtalmologique </w:t>
      </w:r>
    </w:p>
    <w:p w14:paraId="4DA39884" w14:textId="16882FC8" w:rsidR="00CB689B" w:rsidRDefault="005E670A" w:rsidP="00CB689B">
      <w:pPr>
        <w:pStyle w:val="Paragraphedeliste"/>
        <w:numPr>
          <w:ilvl w:val="0"/>
          <w:numId w:val="24"/>
        </w:numPr>
        <w:rPr>
          <w:rFonts w:asciiTheme="majorBidi" w:hAnsiTheme="majorBidi" w:cstheme="majorBidi"/>
          <w:sz w:val="24"/>
          <w:szCs w:val="24"/>
        </w:rPr>
      </w:pPr>
      <w:r w:rsidRPr="00CB689B">
        <w:rPr>
          <w:rFonts w:asciiTheme="majorBidi" w:hAnsiTheme="majorBidi" w:cstheme="majorBidi"/>
          <w:sz w:val="24"/>
          <w:szCs w:val="24"/>
        </w:rPr>
        <w:t>Anomalie</w:t>
      </w:r>
      <w:r w:rsidR="00CB689B" w:rsidRPr="00CB689B">
        <w:rPr>
          <w:rFonts w:asciiTheme="majorBidi" w:hAnsiTheme="majorBidi" w:cstheme="majorBidi"/>
          <w:sz w:val="24"/>
          <w:szCs w:val="24"/>
        </w:rPr>
        <w:t xml:space="preserve"> de la numération formule sanguine, augmentation des transaminases.</w:t>
      </w:r>
      <w:r w:rsidR="00E11399">
        <w:rPr>
          <w:rFonts w:asciiTheme="majorBidi" w:hAnsiTheme="majorBidi" w:cstheme="majorBidi"/>
          <w:sz w:val="24"/>
          <w:szCs w:val="24"/>
        </w:rPr>
        <w:t xml:space="preserve"> </w:t>
      </w:r>
      <w:sdt>
        <w:sdtPr>
          <w:rPr>
            <w:rFonts w:asciiTheme="majorBidi" w:hAnsiTheme="majorBidi" w:cstheme="majorBidi"/>
            <w:sz w:val="24"/>
            <w:szCs w:val="24"/>
          </w:rPr>
          <w:id w:val="153728146"/>
          <w:citation/>
        </w:sdtPr>
        <w:sdtContent>
          <w:r w:rsidR="00E11399">
            <w:rPr>
              <w:rFonts w:asciiTheme="majorBidi" w:hAnsiTheme="majorBidi" w:cstheme="majorBidi"/>
              <w:sz w:val="24"/>
              <w:szCs w:val="24"/>
            </w:rPr>
            <w:fldChar w:fldCharType="begin"/>
          </w:r>
          <w:r w:rsidR="00E11399">
            <w:rPr>
              <w:rFonts w:asciiTheme="majorBidi" w:hAnsiTheme="majorBidi" w:cstheme="majorBidi"/>
              <w:sz w:val="24"/>
              <w:szCs w:val="24"/>
            </w:rPr>
            <w:instrText xml:space="preserve">CITATION VID24 \l 1036 </w:instrText>
          </w:r>
          <w:r w:rsidR="00E11399">
            <w:rPr>
              <w:rFonts w:asciiTheme="majorBidi" w:hAnsiTheme="majorBidi" w:cstheme="majorBidi"/>
              <w:sz w:val="24"/>
              <w:szCs w:val="24"/>
            </w:rPr>
            <w:fldChar w:fldCharType="separate"/>
          </w:r>
          <w:r w:rsidR="00E11399" w:rsidRPr="00E11399">
            <w:rPr>
              <w:rFonts w:asciiTheme="majorBidi" w:hAnsiTheme="majorBidi" w:cstheme="majorBidi"/>
              <w:noProof/>
              <w:sz w:val="24"/>
              <w:szCs w:val="24"/>
            </w:rPr>
            <w:t>(VIDAL, 2024)</w:t>
          </w:r>
          <w:r w:rsidR="00E11399">
            <w:rPr>
              <w:rFonts w:asciiTheme="majorBidi" w:hAnsiTheme="majorBidi" w:cstheme="majorBidi"/>
              <w:sz w:val="24"/>
              <w:szCs w:val="24"/>
            </w:rPr>
            <w:fldChar w:fldCharType="end"/>
          </w:r>
        </w:sdtContent>
      </w:sdt>
    </w:p>
    <w:p w14:paraId="38496F20" w14:textId="77777777" w:rsidR="008C1865" w:rsidRDefault="008C1865" w:rsidP="004069B9">
      <w:pPr>
        <w:rPr>
          <w:rFonts w:asciiTheme="majorBidi" w:hAnsiTheme="majorBidi" w:cstheme="majorBidi"/>
          <w:sz w:val="24"/>
          <w:szCs w:val="24"/>
        </w:rPr>
      </w:pPr>
    </w:p>
    <w:p w14:paraId="1D83957C" w14:textId="0D6FEF52" w:rsidR="002647F3" w:rsidRDefault="00AB6212" w:rsidP="004964F4">
      <w:pPr>
        <w:rPr>
          <w:rFonts w:asciiTheme="majorBidi" w:hAnsiTheme="majorBidi" w:cstheme="majorBidi"/>
          <w:b/>
          <w:bCs/>
          <w:sz w:val="28"/>
          <w:szCs w:val="28"/>
        </w:rPr>
      </w:pPr>
      <w:bookmarkStart w:id="13" w:name="_Hlk228191492"/>
      <w:r w:rsidRPr="00C8425B">
        <w:rPr>
          <w:rFonts w:asciiTheme="majorBidi" w:hAnsiTheme="majorBidi" w:cstheme="majorBidi"/>
          <w:b/>
          <w:bCs/>
          <w:sz w:val="28"/>
          <w:szCs w:val="28"/>
        </w:rPr>
        <w:t>1.2.6</w:t>
      </w:r>
      <w:bookmarkEnd w:id="13"/>
      <w:r w:rsidR="0088728D">
        <w:rPr>
          <w:rFonts w:asciiTheme="majorBidi" w:hAnsiTheme="majorBidi" w:cstheme="majorBidi"/>
          <w:b/>
          <w:bCs/>
          <w:sz w:val="28"/>
          <w:szCs w:val="28"/>
        </w:rPr>
        <w:t xml:space="preserve"> </w:t>
      </w:r>
      <w:r w:rsidR="002647F3" w:rsidRPr="00C8425B">
        <w:rPr>
          <w:rFonts w:asciiTheme="majorBidi" w:hAnsiTheme="majorBidi" w:cstheme="majorBidi"/>
          <w:b/>
          <w:bCs/>
          <w:sz w:val="28"/>
          <w:szCs w:val="28"/>
        </w:rPr>
        <w:t xml:space="preserve">Surdosage </w:t>
      </w:r>
      <w:r w:rsidRPr="00C8425B">
        <w:rPr>
          <w:rFonts w:asciiTheme="majorBidi" w:hAnsiTheme="majorBidi" w:cstheme="majorBidi"/>
          <w:b/>
          <w:bCs/>
          <w:sz w:val="28"/>
          <w:szCs w:val="28"/>
        </w:rPr>
        <w:t>de IBUPROFÈNE</w:t>
      </w:r>
      <w:r w:rsidRPr="00C8425B">
        <w:rPr>
          <w:rFonts w:asciiTheme="majorBidi" w:hAnsiTheme="majorBidi" w:cstheme="majorBidi"/>
          <w:b/>
          <w:bCs/>
          <w:sz w:val="28"/>
          <w:szCs w:val="28"/>
        </w:rPr>
        <w:t xml:space="preserve"> </w:t>
      </w:r>
    </w:p>
    <w:p w14:paraId="60826D2B" w14:textId="7AAA10E7" w:rsidR="00E60E7B" w:rsidRPr="003520AE" w:rsidRDefault="000227FC" w:rsidP="003520AE">
      <w:pPr>
        <w:pStyle w:val="Paragraphedeliste"/>
        <w:numPr>
          <w:ilvl w:val="0"/>
          <w:numId w:val="60"/>
        </w:numPr>
        <w:rPr>
          <w:rFonts w:asciiTheme="majorBidi" w:hAnsiTheme="majorBidi" w:cstheme="majorBidi"/>
          <w:sz w:val="24"/>
          <w:szCs w:val="24"/>
        </w:rPr>
      </w:pPr>
      <w:r w:rsidRPr="00E60E7B">
        <w:rPr>
          <w:rFonts w:asciiTheme="majorBidi" w:hAnsiTheme="majorBidi" w:cstheme="majorBidi"/>
          <w:b/>
          <w:bCs/>
          <w:sz w:val="24"/>
          <w:szCs w:val="24"/>
        </w:rPr>
        <w:t>La dose maximale quotidienne d’ibuprofène</w:t>
      </w:r>
      <w:r w:rsidR="00DD6383" w:rsidRPr="00E60E7B">
        <w:rPr>
          <w:rFonts w:asciiTheme="majorBidi" w:hAnsiTheme="majorBidi" w:cstheme="majorBidi"/>
          <w:sz w:val="24"/>
          <w:szCs w:val="24"/>
        </w:rPr>
        <w:t xml:space="preserve"> : </w:t>
      </w:r>
      <w:r w:rsidRPr="00E60E7B">
        <w:rPr>
          <w:rFonts w:asciiTheme="majorBidi" w:hAnsiTheme="majorBidi" w:cstheme="majorBidi"/>
          <w:sz w:val="24"/>
          <w:szCs w:val="24"/>
        </w:rPr>
        <w:t>3200 mg</w:t>
      </w:r>
      <w:r w:rsidR="00DD6383" w:rsidRPr="00E60E7B">
        <w:rPr>
          <w:rFonts w:asciiTheme="majorBidi" w:hAnsiTheme="majorBidi" w:cstheme="majorBidi"/>
          <w:sz w:val="24"/>
          <w:szCs w:val="24"/>
        </w:rPr>
        <w:t> / jour</w:t>
      </w:r>
      <w:r w:rsidR="003520AE">
        <w:rPr>
          <w:rFonts w:asciiTheme="majorBidi" w:hAnsiTheme="majorBidi" w:cstheme="majorBidi"/>
          <w:sz w:val="24"/>
          <w:szCs w:val="24"/>
        </w:rPr>
        <w:t xml:space="preserve"> </w:t>
      </w:r>
      <w:r w:rsidR="003520AE" w:rsidRPr="003520AE">
        <w:rPr>
          <w:rFonts w:asciiTheme="majorBidi" w:hAnsiTheme="majorBidi" w:cstheme="majorBidi"/>
          <w:sz w:val="24"/>
          <w:szCs w:val="24"/>
        </w:rPr>
        <w:t>Un surdosage d’ibuprofène peut entraîner une toxicité sévère</w:t>
      </w:r>
      <w:r w:rsidR="003520AE">
        <w:rPr>
          <w:rFonts w:asciiTheme="majorBidi" w:hAnsiTheme="majorBidi" w:cstheme="majorBidi"/>
          <w:sz w:val="24"/>
          <w:szCs w:val="24"/>
        </w:rPr>
        <w:t xml:space="preserve"> </w:t>
      </w:r>
    </w:p>
    <w:p w14:paraId="013FA923" w14:textId="12F3A0DE" w:rsidR="00E60E7B" w:rsidRPr="00E60E7B" w:rsidRDefault="00E60E7B" w:rsidP="00E60E7B">
      <w:pPr>
        <w:pStyle w:val="Paragraphedeliste"/>
        <w:numPr>
          <w:ilvl w:val="0"/>
          <w:numId w:val="60"/>
        </w:numPr>
        <w:rPr>
          <w:rFonts w:asciiTheme="majorBidi" w:hAnsiTheme="majorBidi" w:cstheme="majorBidi"/>
          <w:b/>
          <w:bCs/>
          <w:sz w:val="24"/>
          <w:szCs w:val="24"/>
        </w:rPr>
      </w:pPr>
      <w:r w:rsidRPr="00E60E7B">
        <w:rPr>
          <w:rFonts w:asciiTheme="majorBidi" w:hAnsiTheme="majorBidi" w:cstheme="majorBidi"/>
          <w:b/>
          <w:bCs/>
          <w:sz w:val="24"/>
          <w:szCs w:val="24"/>
        </w:rPr>
        <w:t>Seuil de toxicité</w:t>
      </w:r>
      <w:r>
        <w:rPr>
          <w:rFonts w:asciiTheme="majorBidi" w:hAnsiTheme="majorBidi" w:cstheme="majorBidi"/>
          <w:b/>
          <w:bCs/>
          <w:sz w:val="24"/>
          <w:szCs w:val="24"/>
        </w:rPr>
        <w:t> :</w:t>
      </w:r>
    </w:p>
    <w:p w14:paraId="6C856849" w14:textId="715ADCB5" w:rsidR="00E60E7B" w:rsidRPr="00E60E7B" w:rsidRDefault="00E60E7B" w:rsidP="003520AE">
      <w:pPr>
        <w:pStyle w:val="Paragraphedeliste"/>
        <w:numPr>
          <w:ilvl w:val="0"/>
          <w:numId w:val="61"/>
        </w:numPr>
        <w:rPr>
          <w:rFonts w:asciiTheme="majorBidi" w:hAnsiTheme="majorBidi" w:cstheme="majorBidi"/>
          <w:sz w:val="24"/>
          <w:szCs w:val="24"/>
        </w:rPr>
      </w:pPr>
      <w:r w:rsidRPr="00E60E7B">
        <w:rPr>
          <w:rFonts w:asciiTheme="majorBidi" w:hAnsiTheme="majorBidi" w:cstheme="majorBidi"/>
          <w:sz w:val="24"/>
          <w:szCs w:val="24"/>
        </w:rPr>
        <w:t>Chez l’enfant :</w:t>
      </w:r>
      <w:r w:rsidRPr="00E60E7B">
        <w:rPr>
          <w:rFonts w:asciiTheme="majorBidi" w:hAnsiTheme="majorBidi" w:cstheme="majorBidi"/>
          <w:sz w:val="24"/>
          <w:szCs w:val="24"/>
        </w:rPr>
        <w:t xml:space="preserve"> </w:t>
      </w:r>
      <w:r w:rsidR="003520AE" w:rsidRPr="003520AE">
        <w:rPr>
          <w:rFonts w:asciiTheme="majorBidi" w:hAnsiTheme="majorBidi" w:cstheme="majorBidi"/>
          <w:sz w:val="24"/>
          <w:szCs w:val="24"/>
        </w:rPr>
        <w:t>Les symptômes de la toxicité à l’ibuprofène sont peu probables à des doses inférieures à 100 mg/kg chez les enfants. Une ingestion supérieure à 400 mg/kg chez un enfant est associée à une toxicité grave ou potentiellement mortelle</w:t>
      </w:r>
    </w:p>
    <w:p w14:paraId="116D0F00" w14:textId="729BB838" w:rsidR="00C8425B" w:rsidRDefault="00E60E7B" w:rsidP="003520AE">
      <w:pPr>
        <w:pStyle w:val="Paragraphedeliste"/>
        <w:numPr>
          <w:ilvl w:val="0"/>
          <w:numId w:val="61"/>
        </w:numPr>
        <w:rPr>
          <w:rFonts w:asciiTheme="majorBidi" w:hAnsiTheme="majorBidi" w:cstheme="majorBidi"/>
          <w:sz w:val="24"/>
          <w:szCs w:val="24"/>
        </w:rPr>
      </w:pPr>
      <w:r w:rsidRPr="00E60E7B">
        <w:rPr>
          <w:rFonts w:asciiTheme="majorBidi" w:hAnsiTheme="majorBidi" w:cstheme="majorBidi"/>
          <w:sz w:val="24"/>
          <w:szCs w:val="24"/>
        </w:rPr>
        <w:t>Chez l’adulte :</w:t>
      </w:r>
      <w:r w:rsidRPr="00E60E7B">
        <w:rPr>
          <w:rFonts w:asciiTheme="majorBidi" w:hAnsiTheme="majorBidi" w:cstheme="majorBidi"/>
          <w:sz w:val="24"/>
          <w:szCs w:val="24"/>
        </w:rPr>
        <w:t xml:space="preserve"> </w:t>
      </w:r>
      <w:r w:rsidRPr="00E60E7B">
        <w:rPr>
          <w:rFonts w:asciiTheme="majorBidi" w:hAnsiTheme="majorBidi" w:cstheme="majorBidi"/>
          <w:sz w:val="24"/>
          <w:szCs w:val="24"/>
        </w:rPr>
        <w:t>Il n’existe pas de seuil précis permettant de distinguer une forme asymptomatique d’une forme symptomatique.</w:t>
      </w:r>
      <w:r w:rsidR="003520AE">
        <w:rPr>
          <w:rFonts w:asciiTheme="majorBidi" w:hAnsiTheme="majorBidi" w:cstheme="majorBidi"/>
          <w:sz w:val="24"/>
          <w:szCs w:val="24"/>
        </w:rPr>
        <w:t xml:space="preserve"> </w:t>
      </w:r>
      <w:sdt>
        <w:sdtPr>
          <w:rPr>
            <w:rFonts w:asciiTheme="majorBidi" w:hAnsiTheme="majorBidi" w:cstheme="majorBidi"/>
            <w:sz w:val="24"/>
            <w:szCs w:val="24"/>
          </w:rPr>
          <w:id w:val="193506327"/>
          <w:citation/>
        </w:sdtPr>
        <w:sdtContent>
          <w:r w:rsidR="003520AE">
            <w:rPr>
              <w:rFonts w:asciiTheme="majorBidi" w:hAnsiTheme="majorBidi" w:cstheme="majorBidi"/>
              <w:sz w:val="24"/>
              <w:szCs w:val="24"/>
            </w:rPr>
            <w:fldChar w:fldCharType="begin"/>
          </w:r>
          <w:r w:rsidR="003520AE">
            <w:rPr>
              <w:rFonts w:asciiTheme="majorBidi" w:hAnsiTheme="majorBidi" w:cstheme="majorBidi"/>
              <w:sz w:val="24"/>
              <w:szCs w:val="24"/>
            </w:rPr>
            <w:instrText xml:space="preserve"> CITATION Vin24 \l 1036 </w:instrText>
          </w:r>
          <w:r w:rsidR="003520AE">
            <w:rPr>
              <w:rFonts w:asciiTheme="majorBidi" w:hAnsiTheme="majorBidi" w:cstheme="majorBidi"/>
              <w:sz w:val="24"/>
              <w:szCs w:val="24"/>
            </w:rPr>
            <w:fldChar w:fldCharType="separate"/>
          </w:r>
          <w:r w:rsidR="003520AE" w:rsidRPr="003520AE">
            <w:rPr>
              <w:rFonts w:asciiTheme="majorBidi" w:hAnsiTheme="majorBidi" w:cstheme="majorBidi"/>
              <w:noProof/>
              <w:sz w:val="24"/>
              <w:szCs w:val="24"/>
            </w:rPr>
            <w:t>(Vincent, 2024.)</w:t>
          </w:r>
          <w:r w:rsidR="003520AE">
            <w:rPr>
              <w:rFonts w:asciiTheme="majorBidi" w:hAnsiTheme="majorBidi" w:cstheme="majorBidi"/>
              <w:sz w:val="24"/>
              <w:szCs w:val="24"/>
            </w:rPr>
            <w:fldChar w:fldCharType="end"/>
          </w:r>
        </w:sdtContent>
      </w:sdt>
    </w:p>
    <w:p w14:paraId="58482AB6" w14:textId="77777777" w:rsidR="003520AE" w:rsidRPr="003520AE" w:rsidRDefault="003520AE" w:rsidP="003520AE">
      <w:pPr>
        <w:pStyle w:val="Paragraphedeliste"/>
        <w:rPr>
          <w:rFonts w:asciiTheme="majorBidi" w:hAnsiTheme="majorBidi" w:cstheme="majorBidi"/>
          <w:sz w:val="24"/>
          <w:szCs w:val="24"/>
        </w:rPr>
      </w:pPr>
    </w:p>
    <w:p w14:paraId="3E01F1FE" w14:textId="2B930DE9" w:rsidR="002647F3" w:rsidRPr="00C8425B" w:rsidRDefault="00AB6212" w:rsidP="004964F4">
      <w:pPr>
        <w:rPr>
          <w:rFonts w:asciiTheme="majorBidi" w:hAnsiTheme="majorBidi" w:cstheme="majorBidi"/>
          <w:b/>
          <w:bCs/>
          <w:sz w:val="28"/>
          <w:szCs w:val="28"/>
        </w:rPr>
      </w:pPr>
      <w:r w:rsidRPr="00C8425B">
        <w:rPr>
          <w:rFonts w:asciiTheme="majorBidi" w:hAnsiTheme="majorBidi" w:cstheme="majorBidi"/>
          <w:b/>
          <w:bCs/>
          <w:sz w:val="28"/>
          <w:szCs w:val="28"/>
        </w:rPr>
        <w:t>1.2.6.</w:t>
      </w:r>
      <w:r w:rsidR="0088728D">
        <w:rPr>
          <w:rFonts w:asciiTheme="majorBidi" w:hAnsiTheme="majorBidi" w:cstheme="majorBidi"/>
          <w:b/>
          <w:bCs/>
          <w:sz w:val="28"/>
          <w:szCs w:val="28"/>
        </w:rPr>
        <w:t xml:space="preserve">a </w:t>
      </w:r>
      <w:r w:rsidR="002647F3" w:rsidRPr="00C8425B">
        <w:rPr>
          <w:rFonts w:asciiTheme="majorBidi" w:hAnsiTheme="majorBidi" w:cstheme="majorBidi"/>
          <w:b/>
          <w:bCs/>
          <w:sz w:val="28"/>
          <w:szCs w:val="28"/>
        </w:rPr>
        <w:t>Signes et symptômes d</w:t>
      </w:r>
      <w:bookmarkStart w:id="14" w:name="_Hlk228184543"/>
      <w:r w:rsidR="00485CD9">
        <w:rPr>
          <w:rFonts w:asciiTheme="majorBidi" w:hAnsiTheme="majorBidi" w:cstheme="majorBidi"/>
          <w:b/>
          <w:bCs/>
          <w:sz w:val="28"/>
          <w:szCs w:val="28"/>
        </w:rPr>
        <w:t xml:space="preserve">u </w:t>
      </w:r>
      <w:r w:rsidR="002647F3" w:rsidRPr="00C8425B">
        <w:rPr>
          <w:rFonts w:asciiTheme="majorBidi" w:hAnsiTheme="majorBidi" w:cstheme="majorBidi"/>
          <w:b/>
          <w:bCs/>
          <w:sz w:val="28"/>
          <w:szCs w:val="28"/>
        </w:rPr>
        <w:t>surdos</w:t>
      </w:r>
      <w:r w:rsidR="0088728D">
        <w:rPr>
          <w:rFonts w:asciiTheme="majorBidi" w:hAnsiTheme="majorBidi" w:cstheme="majorBidi"/>
          <w:b/>
          <w:bCs/>
          <w:sz w:val="28"/>
          <w:szCs w:val="28"/>
        </w:rPr>
        <w:t xml:space="preserve">age    </w:t>
      </w:r>
    </w:p>
    <w:bookmarkEnd w:id="14"/>
    <w:p w14:paraId="02F4B5DE" w14:textId="30304AE1" w:rsidR="0088728D" w:rsidRPr="00485CD9" w:rsidRDefault="0088728D" w:rsidP="00485CD9">
      <w:pPr>
        <w:pStyle w:val="Paragraphedeliste"/>
        <w:numPr>
          <w:ilvl w:val="0"/>
          <w:numId w:val="57"/>
        </w:numPr>
        <w:rPr>
          <w:rFonts w:asciiTheme="majorBidi" w:hAnsiTheme="majorBidi" w:cstheme="majorBidi"/>
          <w:b/>
          <w:bCs/>
          <w:sz w:val="24"/>
          <w:szCs w:val="24"/>
        </w:rPr>
      </w:pPr>
      <w:r w:rsidRPr="00485CD9">
        <w:rPr>
          <w:rFonts w:asciiTheme="majorBidi" w:hAnsiTheme="majorBidi" w:cstheme="majorBidi"/>
          <w:b/>
          <w:bCs/>
          <w:sz w:val="24"/>
          <w:szCs w:val="24"/>
        </w:rPr>
        <w:t>Symptômes légers (les plus fréquents)</w:t>
      </w:r>
      <w:r w:rsidR="00485CD9" w:rsidRPr="00485CD9">
        <w:rPr>
          <w:rFonts w:asciiTheme="majorBidi" w:hAnsiTheme="majorBidi" w:cstheme="majorBidi"/>
          <w:sz w:val="24"/>
          <w:szCs w:val="24"/>
        </w:rPr>
        <w:t xml:space="preserve"> </w:t>
      </w:r>
    </w:p>
    <w:p w14:paraId="00F1A51F" w14:textId="77777777" w:rsidR="0088728D" w:rsidRPr="0088728D" w:rsidRDefault="0088728D" w:rsidP="0088728D">
      <w:pPr>
        <w:pStyle w:val="Paragraphedeliste"/>
        <w:numPr>
          <w:ilvl w:val="0"/>
          <w:numId w:val="55"/>
        </w:numPr>
        <w:rPr>
          <w:rFonts w:asciiTheme="majorBidi" w:hAnsiTheme="majorBidi" w:cstheme="majorBidi"/>
          <w:sz w:val="24"/>
          <w:szCs w:val="24"/>
        </w:rPr>
      </w:pPr>
      <w:r w:rsidRPr="0088728D">
        <w:rPr>
          <w:rFonts w:asciiTheme="majorBidi" w:hAnsiTheme="majorBidi" w:cstheme="majorBidi"/>
          <w:sz w:val="24"/>
          <w:szCs w:val="24"/>
        </w:rPr>
        <w:t>Douleurs abdominales</w:t>
      </w:r>
    </w:p>
    <w:p w14:paraId="515854D4" w14:textId="77777777" w:rsidR="0088728D" w:rsidRPr="0088728D" w:rsidRDefault="0088728D" w:rsidP="0088728D">
      <w:pPr>
        <w:pStyle w:val="Paragraphedeliste"/>
        <w:numPr>
          <w:ilvl w:val="0"/>
          <w:numId w:val="55"/>
        </w:numPr>
        <w:rPr>
          <w:rFonts w:asciiTheme="majorBidi" w:hAnsiTheme="majorBidi" w:cstheme="majorBidi"/>
          <w:sz w:val="24"/>
          <w:szCs w:val="24"/>
        </w:rPr>
      </w:pPr>
      <w:r w:rsidRPr="0088728D">
        <w:rPr>
          <w:rFonts w:asciiTheme="majorBidi" w:hAnsiTheme="majorBidi" w:cstheme="majorBidi"/>
          <w:sz w:val="24"/>
          <w:szCs w:val="24"/>
        </w:rPr>
        <w:t>Nausées, vomissements</w:t>
      </w:r>
    </w:p>
    <w:p w14:paraId="44BB2D30" w14:textId="77777777" w:rsidR="0088728D" w:rsidRPr="0088728D" w:rsidRDefault="0088728D" w:rsidP="0088728D">
      <w:pPr>
        <w:pStyle w:val="Paragraphedeliste"/>
        <w:numPr>
          <w:ilvl w:val="0"/>
          <w:numId w:val="55"/>
        </w:numPr>
        <w:rPr>
          <w:rFonts w:asciiTheme="majorBidi" w:hAnsiTheme="majorBidi" w:cstheme="majorBidi"/>
          <w:sz w:val="24"/>
          <w:szCs w:val="24"/>
        </w:rPr>
      </w:pPr>
      <w:r w:rsidRPr="0088728D">
        <w:rPr>
          <w:rFonts w:asciiTheme="majorBidi" w:hAnsiTheme="majorBidi" w:cstheme="majorBidi"/>
          <w:sz w:val="24"/>
          <w:szCs w:val="24"/>
        </w:rPr>
        <w:t>Léthargie, somnolence</w:t>
      </w:r>
    </w:p>
    <w:p w14:paraId="5BC171E9" w14:textId="77777777" w:rsidR="0088728D" w:rsidRPr="0088728D" w:rsidRDefault="0088728D" w:rsidP="0088728D">
      <w:pPr>
        <w:pStyle w:val="Paragraphedeliste"/>
        <w:numPr>
          <w:ilvl w:val="0"/>
          <w:numId w:val="55"/>
        </w:numPr>
        <w:rPr>
          <w:rFonts w:asciiTheme="majorBidi" w:hAnsiTheme="majorBidi" w:cstheme="majorBidi"/>
          <w:sz w:val="24"/>
          <w:szCs w:val="24"/>
        </w:rPr>
      </w:pPr>
      <w:r w:rsidRPr="0088728D">
        <w:rPr>
          <w:rFonts w:asciiTheme="majorBidi" w:hAnsiTheme="majorBidi" w:cstheme="majorBidi"/>
          <w:sz w:val="24"/>
          <w:szCs w:val="24"/>
        </w:rPr>
        <w:t>Céphalées</w:t>
      </w:r>
    </w:p>
    <w:p w14:paraId="273BF1EE" w14:textId="77777777" w:rsidR="0088728D" w:rsidRPr="0088728D" w:rsidRDefault="0088728D" w:rsidP="0088728D">
      <w:pPr>
        <w:pStyle w:val="Paragraphedeliste"/>
        <w:numPr>
          <w:ilvl w:val="0"/>
          <w:numId w:val="55"/>
        </w:numPr>
        <w:rPr>
          <w:rFonts w:asciiTheme="majorBidi" w:hAnsiTheme="majorBidi" w:cstheme="majorBidi"/>
          <w:sz w:val="24"/>
          <w:szCs w:val="24"/>
        </w:rPr>
      </w:pPr>
      <w:r w:rsidRPr="0088728D">
        <w:rPr>
          <w:rFonts w:asciiTheme="majorBidi" w:hAnsiTheme="majorBidi" w:cstheme="majorBidi"/>
          <w:sz w:val="24"/>
          <w:szCs w:val="24"/>
        </w:rPr>
        <w:t>Nystagmus</w:t>
      </w:r>
    </w:p>
    <w:p w14:paraId="41BCFBB9" w14:textId="77777777" w:rsidR="0088728D" w:rsidRPr="0088728D" w:rsidRDefault="0088728D" w:rsidP="0088728D">
      <w:pPr>
        <w:pStyle w:val="Paragraphedeliste"/>
        <w:numPr>
          <w:ilvl w:val="0"/>
          <w:numId w:val="55"/>
        </w:numPr>
        <w:rPr>
          <w:rFonts w:asciiTheme="majorBidi" w:hAnsiTheme="majorBidi" w:cstheme="majorBidi"/>
          <w:sz w:val="24"/>
          <w:szCs w:val="24"/>
        </w:rPr>
      </w:pPr>
      <w:r w:rsidRPr="0088728D">
        <w:rPr>
          <w:rFonts w:asciiTheme="majorBidi" w:hAnsiTheme="majorBidi" w:cstheme="majorBidi"/>
          <w:sz w:val="24"/>
          <w:szCs w:val="24"/>
        </w:rPr>
        <w:t>Acouphènes</w:t>
      </w:r>
    </w:p>
    <w:p w14:paraId="5E675B4E" w14:textId="6F5E11E8" w:rsidR="0088728D" w:rsidRDefault="0088728D" w:rsidP="0088728D">
      <w:pPr>
        <w:pStyle w:val="Paragraphedeliste"/>
        <w:numPr>
          <w:ilvl w:val="0"/>
          <w:numId w:val="55"/>
        </w:numPr>
        <w:rPr>
          <w:rFonts w:asciiTheme="majorBidi" w:hAnsiTheme="majorBidi" w:cstheme="majorBidi"/>
          <w:sz w:val="24"/>
          <w:szCs w:val="24"/>
        </w:rPr>
      </w:pPr>
      <w:r w:rsidRPr="0088728D">
        <w:rPr>
          <w:rFonts w:asciiTheme="majorBidi" w:hAnsiTheme="majorBidi" w:cstheme="majorBidi"/>
          <w:sz w:val="24"/>
          <w:szCs w:val="24"/>
        </w:rPr>
        <w:t>Ataxie</w:t>
      </w:r>
    </w:p>
    <w:p w14:paraId="7FFCFD70" w14:textId="77777777" w:rsidR="00485CD9" w:rsidRPr="0088728D" w:rsidRDefault="00485CD9" w:rsidP="00485CD9">
      <w:pPr>
        <w:pStyle w:val="Paragraphedeliste"/>
        <w:rPr>
          <w:rFonts w:asciiTheme="majorBidi" w:hAnsiTheme="majorBidi" w:cstheme="majorBidi"/>
          <w:sz w:val="24"/>
          <w:szCs w:val="24"/>
        </w:rPr>
      </w:pPr>
    </w:p>
    <w:p w14:paraId="6348DAD1" w14:textId="18F65AC3" w:rsidR="0088728D" w:rsidRPr="00485CD9" w:rsidRDefault="0088728D" w:rsidP="00485CD9">
      <w:pPr>
        <w:pStyle w:val="Paragraphedeliste"/>
        <w:numPr>
          <w:ilvl w:val="0"/>
          <w:numId w:val="58"/>
        </w:numPr>
        <w:rPr>
          <w:rFonts w:asciiTheme="majorBidi" w:hAnsiTheme="majorBidi" w:cstheme="majorBidi"/>
          <w:b/>
          <w:bCs/>
          <w:sz w:val="24"/>
          <w:szCs w:val="24"/>
        </w:rPr>
      </w:pPr>
      <w:r w:rsidRPr="00485CD9">
        <w:rPr>
          <w:rFonts w:asciiTheme="majorBidi" w:hAnsiTheme="majorBidi" w:cstheme="majorBidi"/>
          <w:b/>
          <w:bCs/>
          <w:sz w:val="24"/>
          <w:szCs w:val="24"/>
        </w:rPr>
        <w:t>Symptômes modérés à sévères (rares)</w:t>
      </w:r>
    </w:p>
    <w:p w14:paraId="7CFF7FB4" w14:textId="77777777"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Hémorragie gastro-intestinale</w:t>
      </w:r>
    </w:p>
    <w:p w14:paraId="70D31F4A" w14:textId="77777777"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Hypotension</w:t>
      </w:r>
    </w:p>
    <w:p w14:paraId="6E64404F" w14:textId="77777777"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Hypothermie</w:t>
      </w:r>
    </w:p>
    <w:p w14:paraId="1703FC3B" w14:textId="77777777"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Acidose métabolique</w:t>
      </w:r>
    </w:p>
    <w:p w14:paraId="0EF01BB5" w14:textId="7BFD6F0B"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Convulsions</w:t>
      </w:r>
      <w:r w:rsidR="00485CD9">
        <w:rPr>
          <w:rFonts w:asciiTheme="majorBidi" w:hAnsiTheme="majorBidi" w:cstheme="majorBidi"/>
          <w:sz w:val="24"/>
          <w:szCs w:val="24"/>
        </w:rPr>
        <w:t xml:space="preserve"> </w:t>
      </w:r>
    </w:p>
    <w:p w14:paraId="2C63B20B" w14:textId="77777777"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Altération de la fonction rénale</w:t>
      </w:r>
    </w:p>
    <w:p w14:paraId="07B207D2" w14:textId="77777777"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Coma</w:t>
      </w:r>
    </w:p>
    <w:p w14:paraId="53E2C321" w14:textId="77777777" w:rsidR="0088728D" w:rsidRPr="0088728D" w:rsidRDefault="0088728D" w:rsidP="0088728D">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Dyspnée / syndrome de détresse respiratoire aiguë</w:t>
      </w:r>
    </w:p>
    <w:p w14:paraId="716F6BF8" w14:textId="19F31F1A" w:rsidR="0088728D" w:rsidRDefault="0088728D" w:rsidP="00485CD9">
      <w:pPr>
        <w:pStyle w:val="Paragraphedeliste"/>
        <w:numPr>
          <w:ilvl w:val="0"/>
          <w:numId w:val="56"/>
        </w:numPr>
        <w:rPr>
          <w:rFonts w:asciiTheme="majorBidi" w:hAnsiTheme="majorBidi" w:cstheme="majorBidi"/>
          <w:sz w:val="24"/>
          <w:szCs w:val="24"/>
        </w:rPr>
      </w:pPr>
      <w:r w:rsidRPr="0088728D">
        <w:rPr>
          <w:rFonts w:asciiTheme="majorBidi" w:hAnsiTheme="majorBidi" w:cstheme="majorBidi"/>
          <w:sz w:val="24"/>
          <w:szCs w:val="24"/>
        </w:rPr>
        <w:t>Apnées transitoires (notamment chez l’enfant après ingestion massive)</w:t>
      </w:r>
      <w:r w:rsidR="00485CD9" w:rsidRPr="00485CD9">
        <w:rPr>
          <w:rFonts w:asciiTheme="majorBidi" w:hAnsiTheme="majorBidi" w:cstheme="majorBidi"/>
          <w:sz w:val="24"/>
          <w:szCs w:val="24"/>
        </w:rPr>
        <w:t xml:space="preserve"> </w:t>
      </w:r>
    </w:p>
    <w:p w14:paraId="13F148A3" w14:textId="77777777" w:rsidR="00485CD9" w:rsidRPr="00485CD9" w:rsidRDefault="00485CD9" w:rsidP="00485CD9">
      <w:pPr>
        <w:pStyle w:val="Paragraphedeliste"/>
        <w:rPr>
          <w:rFonts w:asciiTheme="majorBidi" w:hAnsiTheme="majorBidi" w:cstheme="majorBidi"/>
          <w:sz w:val="24"/>
          <w:szCs w:val="24"/>
        </w:rPr>
      </w:pPr>
    </w:p>
    <w:p w14:paraId="3BD2636C" w14:textId="77777777" w:rsidR="00485CD9" w:rsidRDefault="00485CD9" w:rsidP="00485CD9">
      <w:pPr>
        <w:pStyle w:val="Paragraphedeliste"/>
        <w:numPr>
          <w:ilvl w:val="0"/>
          <w:numId w:val="59"/>
        </w:numPr>
        <w:rPr>
          <w:rFonts w:asciiTheme="majorBidi" w:hAnsiTheme="majorBidi" w:cstheme="majorBidi"/>
          <w:b/>
          <w:bCs/>
          <w:sz w:val="24"/>
          <w:szCs w:val="24"/>
        </w:rPr>
      </w:pPr>
      <w:r w:rsidRPr="00485CD9">
        <w:rPr>
          <w:rFonts w:asciiTheme="majorBidi" w:hAnsiTheme="majorBidi" w:cstheme="majorBidi"/>
          <w:b/>
          <w:bCs/>
          <w:sz w:val="24"/>
          <w:szCs w:val="24"/>
        </w:rPr>
        <w:t>Intoxication</w:t>
      </w:r>
      <w:r w:rsidR="0088728D" w:rsidRPr="00485CD9">
        <w:rPr>
          <w:rFonts w:asciiTheme="majorBidi" w:hAnsiTheme="majorBidi" w:cstheme="majorBidi"/>
          <w:b/>
          <w:bCs/>
          <w:sz w:val="24"/>
          <w:szCs w:val="24"/>
        </w:rPr>
        <w:t xml:space="preserve"> </w:t>
      </w:r>
      <w:r w:rsidRPr="00485CD9">
        <w:rPr>
          <w:rFonts w:asciiTheme="majorBidi" w:hAnsiTheme="majorBidi" w:cstheme="majorBidi"/>
          <w:b/>
          <w:bCs/>
          <w:sz w:val="24"/>
          <w:szCs w:val="24"/>
        </w:rPr>
        <w:t>sévère (</w:t>
      </w:r>
      <w:r w:rsidR="0088728D" w:rsidRPr="00485CD9">
        <w:rPr>
          <w:rFonts w:asciiTheme="majorBidi" w:hAnsiTheme="majorBidi" w:cstheme="majorBidi"/>
          <w:b/>
          <w:bCs/>
          <w:sz w:val="24"/>
          <w:szCs w:val="24"/>
        </w:rPr>
        <w:t>Point critique</w:t>
      </w:r>
      <w:r w:rsidR="0088728D" w:rsidRPr="00485CD9">
        <w:rPr>
          <w:rFonts w:asciiTheme="majorBidi" w:hAnsiTheme="majorBidi" w:cstheme="majorBidi"/>
          <w:b/>
          <w:bCs/>
          <w:sz w:val="24"/>
          <w:szCs w:val="24"/>
        </w:rPr>
        <w:t>)</w:t>
      </w:r>
      <w:r w:rsidRPr="00485CD9">
        <w:rPr>
          <w:rFonts w:asciiTheme="majorBidi" w:hAnsiTheme="majorBidi" w:cstheme="majorBidi"/>
          <w:b/>
          <w:bCs/>
          <w:sz w:val="24"/>
          <w:szCs w:val="24"/>
        </w:rPr>
        <w:t> :</w:t>
      </w:r>
    </w:p>
    <w:p w14:paraId="6C7AC799" w14:textId="54C09ABF" w:rsidR="00485CD9" w:rsidRPr="00485CD9" w:rsidRDefault="00485CD9" w:rsidP="00485CD9">
      <w:pPr>
        <w:pStyle w:val="Paragraphedeliste"/>
        <w:rPr>
          <w:rFonts w:asciiTheme="majorBidi" w:hAnsiTheme="majorBidi" w:cstheme="majorBidi"/>
          <w:b/>
          <w:bCs/>
          <w:sz w:val="24"/>
          <w:szCs w:val="24"/>
        </w:rPr>
      </w:pPr>
      <w:r w:rsidRPr="00485CD9">
        <w:rPr>
          <w:rFonts w:asciiTheme="majorBidi" w:hAnsiTheme="majorBidi" w:cstheme="majorBidi"/>
          <w:b/>
          <w:bCs/>
          <w:sz w:val="24"/>
          <w:szCs w:val="24"/>
        </w:rPr>
        <w:lastRenderedPageBreak/>
        <w:t xml:space="preserve"> </w:t>
      </w:r>
      <w:r w:rsidR="0088728D" w:rsidRPr="00485CD9">
        <w:rPr>
          <w:rFonts w:asciiTheme="majorBidi" w:hAnsiTheme="majorBidi" w:cstheme="majorBidi"/>
          <w:sz w:val="24"/>
          <w:szCs w:val="24"/>
        </w:rPr>
        <w:t>En cas d’intoxication sévère, une acidose métabolique peut survenir et constitue un signe de gravité nécessitant une prise en charge urgente</w:t>
      </w:r>
      <w:r w:rsidRPr="00485CD9">
        <w:rPr>
          <w:rFonts w:asciiTheme="majorBidi" w:hAnsiTheme="majorBidi" w:cstheme="majorBidi"/>
          <w:sz w:val="24"/>
          <w:szCs w:val="24"/>
        </w:rPr>
        <w:t xml:space="preserve"> </w:t>
      </w:r>
      <w:sdt>
        <w:sdtPr>
          <w:rPr>
            <w:rFonts w:asciiTheme="majorBidi" w:hAnsiTheme="majorBidi" w:cstheme="majorBidi"/>
            <w:sz w:val="24"/>
            <w:szCs w:val="24"/>
          </w:rPr>
          <w:id w:val="-128179430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ANS23 \l 1036 </w:instrText>
          </w:r>
          <w:r>
            <w:rPr>
              <w:rFonts w:asciiTheme="majorBidi" w:hAnsiTheme="majorBidi" w:cstheme="majorBidi"/>
              <w:sz w:val="24"/>
              <w:szCs w:val="24"/>
            </w:rPr>
            <w:fldChar w:fldCharType="separate"/>
          </w:r>
          <w:r w:rsidRPr="00401790">
            <w:rPr>
              <w:rFonts w:asciiTheme="majorBidi" w:hAnsiTheme="majorBidi" w:cstheme="majorBidi"/>
              <w:noProof/>
              <w:sz w:val="24"/>
              <w:szCs w:val="24"/>
            </w:rPr>
            <w:t>(ANSM, 2023)</w:t>
          </w:r>
          <w:r>
            <w:rPr>
              <w:rFonts w:asciiTheme="majorBidi" w:hAnsiTheme="majorBidi" w:cstheme="majorBidi"/>
              <w:sz w:val="24"/>
              <w:szCs w:val="24"/>
            </w:rPr>
            <w:fldChar w:fldCharType="end"/>
          </w:r>
        </w:sdtContent>
      </w:sdt>
    </w:p>
    <w:p w14:paraId="2320362D" w14:textId="031576D8" w:rsidR="002743E9" w:rsidRPr="002743E9" w:rsidRDefault="002743E9" w:rsidP="00485CD9">
      <w:pPr>
        <w:rPr>
          <w:rFonts w:asciiTheme="majorBidi" w:hAnsiTheme="majorBidi" w:cstheme="majorBidi"/>
          <w:b/>
          <w:bCs/>
          <w:sz w:val="28"/>
          <w:szCs w:val="28"/>
        </w:rPr>
      </w:pPr>
      <w:r w:rsidRPr="00C8425B">
        <w:rPr>
          <w:rFonts w:asciiTheme="majorBidi" w:hAnsiTheme="majorBidi" w:cstheme="majorBidi"/>
          <w:b/>
          <w:bCs/>
          <w:sz w:val="28"/>
          <w:szCs w:val="28"/>
        </w:rPr>
        <w:t>1.2.6.</w:t>
      </w:r>
      <w:r w:rsidR="00485CD9">
        <w:rPr>
          <w:rFonts w:asciiTheme="majorBidi" w:hAnsiTheme="majorBidi" w:cstheme="majorBidi"/>
          <w:b/>
          <w:bCs/>
          <w:sz w:val="28"/>
          <w:szCs w:val="28"/>
        </w:rPr>
        <w:t xml:space="preserve">b </w:t>
      </w:r>
      <w:r w:rsidRPr="002743E9">
        <w:rPr>
          <w:rFonts w:asciiTheme="majorBidi" w:hAnsiTheme="majorBidi" w:cstheme="majorBidi"/>
          <w:b/>
          <w:bCs/>
          <w:sz w:val="28"/>
          <w:szCs w:val="28"/>
        </w:rPr>
        <w:t>Traitement / Prise en charge</w:t>
      </w:r>
      <w:r w:rsidRPr="00C8425B">
        <w:rPr>
          <w:rFonts w:asciiTheme="majorBidi" w:hAnsiTheme="majorBidi" w:cstheme="majorBidi"/>
          <w:b/>
          <w:bCs/>
          <w:sz w:val="28"/>
          <w:szCs w:val="28"/>
        </w:rPr>
        <w:t xml:space="preserve"> </w:t>
      </w:r>
      <w:r w:rsidR="000227FC" w:rsidRPr="00C8425B">
        <w:rPr>
          <w:rFonts w:asciiTheme="majorBidi" w:hAnsiTheme="majorBidi" w:cstheme="majorBidi"/>
          <w:b/>
          <w:bCs/>
          <w:sz w:val="28"/>
          <w:szCs w:val="28"/>
        </w:rPr>
        <w:t>de la surdose</w:t>
      </w:r>
    </w:p>
    <w:tbl>
      <w:tblPr>
        <w:tblW w:w="10164" w:type="dxa"/>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47"/>
        <w:gridCol w:w="3411"/>
        <w:gridCol w:w="4906"/>
      </w:tblGrid>
      <w:tr w:rsidR="002743E9" w14:paraId="7588AFFC" w14:textId="7E86F2F2" w:rsidTr="000845D9">
        <w:tblPrEx>
          <w:tblCellMar>
            <w:top w:w="0" w:type="dxa"/>
            <w:bottom w:w="0" w:type="dxa"/>
          </w:tblCellMar>
        </w:tblPrEx>
        <w:trPr>
          <w:trHeight w:val="469"/>
        </w:trPr>
        <w:tc>
          <w:tcPr>
            <w:tcW w:w="1847" w:type="dxa"/>
          </w:tcPr>
          <w:p w14:paraId="17D44033" w14:textId="1B49B932" w:rsidR="002743E9" w:rsidRPr="005D3221" w:rsidRDefault="00D41315" w:rsidP="005D3221">
            <w:pPr>
              <w:ind w:left="360"/>
              <w:jc w:val="center"/>
              <w:rPr>
                <w:rFonts w:asciiTheme="majorBidi" w:hAnsiTheme="majorBidi" w:cstheme="majorBidi"/>
                <w:b/>
                <w:bCs/>
                <w:sz w:val="28"/>
                <w:szCs w:val="28"/>
              </w:rPr>
            </w:pPr>
            <w:r w:rsidRPr="005D3221">
              <w:rPr>
                <w:rFonts w:asciiTheme="majorBidi" w:hAnsiTheme="majorBidi" w:cstheme="majorBidi"/>
                <w:b/>
                <w:bCs/>
                <w:sz w:val="28"/>
                <w:szCs w:val="28"/>
              </w:rPr>
              <w:t>Gravité</w:t>
            </w:r>
          </w:p>
          <w:p w14:paraId="2A540D23" w14:textId="3CD1AB84" w:rsidR="002743E9" w:rsidRPr="005D3221" w:rsidRDefault="002743E9" w:rsidP="005D3221">
            <w:pPr>
              <w:ind w:left="429"/>
              <w:jc w:val="center"/>
              <w:rPr>
                <w:rFonts w:asciiTheme="majorBidi" w:hAnsiTheme="majorBidi" w:cstheme="majorBidi"/>
                <w:b/>
                <w:bCs/>
                <w:sz w:val="28"/>
                <w:szCs w:val="28"/>
              </w:rPr>
            </w:pPr>
          </w:p>
        </w:tc>
        <w:tc>
          <w:tcPr>
            <w:tcW w:w="3411" w:type="dxa"/>
          </w:tcPr>
          <w:p w14:paraId="099B2030" w14:textId="52764078" w:rsidR="002743E9" w:rsidRPr="005D3221" w:rsidRDefault="00D41315" w:rsidP="005D3221">
            <w:pPr>
              <w:ind w:left="360"/>
              <w:jc w:val="center"/>
              <w:rPr>
                <w:rFonts w:asciiTheme="majorBidi" w:hAnsiTheme="majorBidi" w:cstheme="majorBidi"/>
                <w:b/>
                <w:bCs/>
                <w:sz w:val="28"/>
                <w:szCs w:val="28"/>
              </w:rPr>
            </w:pPr>
            <w:r w:rsidRPr="005D3221">
              <w:rPr>
                <w:rFonts w:asciiTheme="majorBidi" w:hAnsiTheme="majorBidi" w:cstheme="majorBidi"/>
                <w:b/>
                <w:bCs/>
                <w:sz w:val="28"/>
                <w:szCs w:val="28"/>
              </w:rPr>
              <w:t>Signes cliniques</w:t>
            </w:r>
          </w:p>
        </w:tc>
        <w:tc>
          <w:tcPr>
            <w:tcW w:w="4906" w:type="dxa"/>
            <w:tcBorders>
              <w:bottom w:val="single" w:sz="4" w:space="0" w:color="auto"/>
            </w:tcBorders>
          </w:tcPr>
          <w:p w14:paraId="53B29AF3" w14:textId="1D941C54" w:rsidR="002743E9" w:rsidRPr="005D3221" w:rsidRDefault="00D41315" w:rsidP="005D3221">
            <w:pPr>
              <w:ind w:left="360"/>
              <w:jc w:val="center"/>
              <w:rPr>
                <w:rFonts w:asciiTheme="majorBidi" w:hAnsiTheme="majorBidi" w:cstheme="majorBidi"/>
                <w:b/>
                <w:bCs/>
                <w:sz w:val="28"/>
                <w:szCs w:val="28"/>
              </w:rPr>
            </w:pPr>
            <w:r w:rsidRPr="005D3221">
              <w:rPr>
                <w:rFonts w:asciiTheme="majorBidi" w:hAnsiTheme="majorBidi" w:cstheme="majorBidi"/>
                <w:b/>
                <w:bCs/>
                <w:sz w:val="28"/>
                <w:szCs w:val="28"/>
              </w:rPr>
              <w:t>Conduite à tenir</w:t>
            </w:r>
          </w:p>
          <w:p w14:paraId="1A2334F0" w14:textId="77777777" w:rsidR="002743E9" w:rsidRPr="005D3221" w:rsidRDefault="002743E9" w:rsidP="005D3221">
            <w:pPr>
              <w:ind w:left="429"/>
              <w:jc w:val="center"/>
              <w:rPr>
                <w:rFonts w:asciiTheme="majorBidi" w:hAnsiTheme="majorBidi" w:cstheme="majorBidi"/>
                <w:b/>
                <w:bCs/>
                <w:sz w:val="28"/>
                <w:szCs w:val="28"/>
              </w:rPr>
            </w:pPr>
          </w:p>
        </w:tc>
      </w:tr>
      <w:tr w:rsidR="00D41315" w14:paraId="3CD6B236" w14:textId="77777777" w:rsidTr="000845D9">
        <w:tblPrEx>
          <w:tblCellMar>
            <w:top w:w="0" w:type="dxa"/>
            <w:bottom w:w="0" w:type="dxa"/>
          </w:tblCellMar>
        </w:tblPrEx>
        <w:trPr>
          <w:trHeight w:val="2243"/>
        </w:trPr>
        <w:tc>
          <w:tcPr>
            <w:tcW w:w="1847" w:type="dxa"/>
          </w:tcPr>
          <w:p w14:paraId="21142DD5" w14:textId="7F4D743D" w:rsidR="00D41315" w:rsidRPr="005D3221" w:rsidRDefault="00D41315" w:rsidP="00D41315">
            <w:pPr>
              <w:ind w:left="429"/>
              <w:jc w:val="both"/>
              <w:rPr>
                <w:rFonts w:asciiTheme="majorBidi" w:hAnsiTheme="majorBidi" w:cstheme="majorBidi"/>
                <w:b/>
                <w:bCs/>
                <w:color w:val="000000" w:themeColor="text1"/>
                <w:sz w:val="24"/>
                <w:szCs w:val="24"/>
              </w:rPr>
            </w:pPr>
            <w:r w:rsidRPr="005D3221">
              <w:rPr>
                <w:rFonts w:asciiTheme="majorBidi" w:hAnsiTheme="majorBidi" w:cstheme="majorBidi"/>
                <w:b/>
                <w:bCs/>
                <w:color w:val="000000" w:themeColor="text1"/>
                <w:sz w:val="24"/>
                <w:szCs w:val="24"/>
              </w:rPr>
              <w:t xml:space="preserve">Léger </w:t>
            </w:r>
          </w:p>
          <w:p w14:paraId="1E2F18AD" w14:textId="77777777" w:rsidR="00D41315" w:rsidRPr="005D3221" w:rsidRDefault="00D41315" w:rsidP="00D41315">
            <w:pPr>
              <w:ind w:left="429"/>
              <w:rPr>
                <w:rFonts w:asciiTheme="majorBidi" w:hAnsiTheme="majorBidi" w:cstheme="majorBidi"/>
                <w:b/>
                <w:bCs/>
                <w:sz w:val="24"/>
                <w:szCs w:val="24"/>
              </w:rPr>
            </w:pPr>
          </w:p>
          <w:p w14:paraId="0FD26597" w14:textId="77777777" w:rsidR="00D41315" w:rsidRPr="005D3221" w:rsidRDefault="00D41315" w:rsidP="00D41315">
            <w:pPr>
              <w:ind w:left="429"/>
              <w:rPr>
                <w:rFonts w:asciiTheme="majorBidi" w:hAnsiTheme="majorBidi" w:cstheme="majorBidi"/>
                <w:b/>
                <w:bCs/>
                <w:sz w:val="24"/>
                <w:szCs w:val="24"/>
              </w:rPr>
            </w:pPr>
          </w:p>
          <w:p w14:paraId="159002F0" w14:textId="77777777" w:rsidR="00D41315" w:rsidRPr="005D3221" w:rsidRDefault="00D41315" w:rsidP="00D41315">
            <w:pPr>
              <w:ind w:left="429"/>
              <w:rPr>
                <w:rFonts w:asciiTheme="majorBidi" w:hAnsiTheme="majorBidi" w:cstheme="majorBidi"/>
                <w:b/>
                <w:bCs/>
                <w:sz w:val="24"/>
                <w:szCs w:val="24"/>
              </w:rPr>
            </w:pPr>
          </w:p>
          <w:p w14:paraId="6782F158" w14:textId="68C44D66" w:rsidR="00D41315" w:rsidRPr="005D3221" w:rsidRDefault="00D41315" w:rsidP="00D41315">
            <w:pPr>
              <w:ind w:left="429"/>
              <w:rPr>
                <w:rFonts w:asciiTheme="majorBidi" w:hAnsiTheme="majorBidi" w:cstheme="majorBidi"/>
                <w:b/>
                <w:bCs/>
                <w:sz w:val="24"/>
                <w:szCs w:val="24"/>
              </w:rPr>
            </w:pPr>
          </w:p>
        </w:tc>
        <w:tc>
          <w:tcPr>
            <w:tcW w:w="3411" w:type="dxa"/>
          </w:tcPr>
          <w:p w14:paraId="3E38A955" w14:textId="01136BAF" w:rsidR="000845D9" w:rsidRDefault="00D41315" w:rsidP="005D3221">
            <w:pPr>
              <w:spacing w:after="0"/>
              <w:rPr>
                <w:rFonts w:asciiTheme="majorBidi" w:hAnsiTheme="majorBidi" w:cstheme="majorBidi"/>
                <w:sz w:val="24"/>
                <w:szCs w:val="24"/>
              </w:rPr>
            </w:pPr>
            <w:r>
              <w:rPr>
                <w:rFonts w:asciiTheme="majorBidi" w:hAnsiTheme="majorBidi" w:cstheme="majorBidi"/>
                <w:sz w:val="24"/>
                <w:szCs w:val="24"/>
              </w:rPr>
              <w:t xml:space="preserve"> </w:t>
            </w:r>
            <w:r w:rsidR="000845D9" w:rsidRPr="000845D9">
              <w:rPr>
                <w:rFonts w:asciiTheme="majorBidi" w:hAnsiTheme="majorBidi" w:cstheme="majorBidi"/>
                <w:sz w:val="24"/>
                <w:szCs w:val="24"/>
              </w:rPr>
              <w:t>Les symptômes apparaissent généralement dans les premières heures (souvent &lt; 4 heures) : douleur abdominale, nausées, vomissements</w:t>
            </w:r>
            <w:r w:rsidR="000845D9">
              <w:t xml:space="preserve"> </w:t>
            </w:r>
            <w:r w:rsidR="000845D9" w:rsidRPr="000845D9">
              <w:rPr>
                <w:rFonts w:asciiTheme="majorBidi" w:hAnsiTheme="majorBidi" w:cstheme="majorBidi"/>
                <w:sz w:val="24"/>
                <w:szCs w:val="24"/>
              </w:rPr>
              <w:t>isolés</w:t>
            </w:r>
            <w:r w:rsidR="000845D9">
              <w:rPr>
                <w:rFonts w:asciiTheme="majorBidi" w:hAnsiTheme="majorBidi" w:cstheme="majorBidi"/>
                <w:sz w:val="24"/>
                <w:szCs w:val="24"/>
              </w:rPr>
              <w:t>,</w:t>
            </w:r>
            <w:r w:rsidR="000845D9" w:rsidRPr="000845D9">
              <w:rPr>
                <w:rFonts w:asciiTheme="majorBidi" w:hAnsiTheme="majorBidi" w:cstheme="majorBidi"/>
                <w:sz w:val="24"/>
                <w:szCs w:val="24"/>
              </w:rPr>
              <w:t xml:space="preserve"> léthargie, somnolence, céphalées, acouphènes, nystagmus, ataxie légère</w:t>
            </w:r>
          </w:p>
          <w:p w14:paraId="2571AF9C" w14:textId="006539A3" w:rsidR="003E2FE2" w:rsidRDefault="003E2FE2" w:rsidP="000845D9">
            <w:pPr>
              <w:spacing w:after="0"/>
              <w:rPr>
                <w:rFonts w:asciiTheme="majorBidi" w:hAnsiTheme="majorBidi" w:cstheme="majorBidi"/>
                <w:sz w:val="24"/>
                <w:szCs w:val="24"/>
              </w:rPr>
            </w:pPr>
          </w:p>
        </w:tc>
        <w:tc>
          <w:tcPr>
            <w:tcW w:w="4906" w:type="dxa"/>
          </w:tcPr>
          <w:p w14:paraId="156ACA11" w14:textId="11045A2B" w:rsidR="00D41315" w:rsidRDefault="00D41315" w:rsidP="003E2FE2">
            <w:pPr>
              <w:spacing w:after="0"/>
              <w:rPr>
                <w:rFonts w:asciiTheme="majorBidi" w:hAnsiTheme="majorBidi" w:cstheme="majorBidi"/>
                <w:sz w:val="24"/>
                <w:szCs w:val="24"/>
              </w:rPr>
            </w:pPr>
            <w:r>
              <w:rPr>
                <w:rFonts w:asciiTheme="majorBidi" w:hAnsiTheme="majorBidi" w:cstheme="majorBidi"/>
                <w:sz w:val="24"/>
                <w:szCs w:val="24"/>
              </w:rPr>
              <w:t xml:space="preserve">  </w:t>
            </w:r>
            <w:r w:rsidRPr="00D41315">
              <w:rPr>
                <w:rFonts w:asciiTheme="majorBidi" w:hAnsiTheme="majorBidi" w:cstheme="majorBidi"/>
                <w:sz w:val="24"/>
                <w:szCs w:val="24"/>
              </w:rPr>
              <w:t xml:space="preserve">Décontamination digestive précoce : </w:t>
            </w:r>
            <w:r w:rsidR="009A2A56">
              <w:rPr>
                <w:rFonts w:asciiTheme="majorBidi" w:hAnsiTheme="majorBidi" w:cstheme="majorBidi"/>
                <w:sz w:val="24"/>
                <w:szCs w:val="24"/>
              </w:rPr>
              <w:t xml:space="preserve">le </w:t>
            </w:r>
            <w:r w:rsidRPr="00D41315">
              <w:rPr>
                <w:rFonts w:asciiTheme="majorBidi" w:hAnsiTheme="majorBidi" w:cstheme="majorBidi"/>
                <w:sz w:val="24"/>
                <w:szCs w:val="24"/>
              </w:rPr>
              <w:t xml:space="preserve">charbon </w:t>
            </w:r>
            <w:r w:rsidR="009A2A56">
              <w:rPr>
                <w:rFonts w:asciiTheme="majorBidi" w:hAnsiTheme="majorBidi" w:cstheme="majorBidi"/>
                <w:sz w:val="24"/>
                <w:szCs w:val="24"/>
              </w:rPr>
              <w:t xml:space="preserve">actif </w:t>
            </w:r>
            <w:r w:rsidRPr="00D41315">
              <w:rPr>
                <w:rFonts w:asciiTheme="majorBidi" w:hAnsiTheme="majorBidi" w:cstheme="majorBidi"/>
                <w:sz w:val="24"/>
                <w:szCs w:val="24"/>
              </w:rPr>
              <w:t>si &lt;1–2h et dose toxique</w:t>
            </w:r>
            <w:r w:rsidR="009A2A56">
              <w:t xml:space="preserve"> </w:t>
            </w:r>
            <w:r w:rsidR="009A2A56" w:rsidRPr="009A2A56">
              <w:rPr>
                <w:rFonts w:asciiTheme="majorBidi" w:hAnsiTheme="majorBidi" w:cstheme="majorBidi"/>
                <w:sz w:val="24"/>
                <w:szCs w:val="24"/>
              </w:rPr>
              <w:t>chez les adultes et les enfants</w:t>
            </w:r>
            <w:r w:rsidR="009A2A56">
              <w:rPr>
                <w:rFonts w:asciiTheme="majorBidi" w:hAnsiTheme="majorBidi" w:cstheme="majorBidi"/>
                <w:sz w:val="24"/>
                <w:szCs w:val="24"/>
              </w:rPr>
              <w:t xml:space="preserve"> plus </w:t>
            </w:r>
            <w:r w:rsidRPr="00D41315">
              <w:rPr>
                <w:rFonts w:asciiTheme="majorBidi" w:hAnsiTheme="majorBidi" w:cstheme="majorBidi"/>
                <w:sz w:val="24"/>
                <w:szCs w:val="24"/>
              </w:rPr>
              <w:t>400 mg/</w:t>
            </w:r>
            <w:r w:rsidR="009A2A56" w:rsidRPr="00D41315">
              <w:rPr>
                <w:rFonts w:asciiTheme="majorBidi" w:hAnsiTheme="majorBidi" w:cstheme="majorBidi"/>
                <w:sz w:val="24"/>
                <w:szCs w:val="24"/>
              </w:rPr>
              <w:t>kg</w:t>
            </w:r>
            <w:r w:rsidR="009A2A56">
              <w:rPr>
                <w:rFonts w:asciiTheme="majorBidi" w:hAnsiTheme="majorBidi" w:cstheme="majorBidi"/>
                <w:sz w:val="24"/>
                <w:szCs w:val="24"/>
              </w:rPr>
              <w:t>.</w:t>
            </w:r>
            <w:r w:rsidRPr="00D41315">
              <w:rPr>
                <w:rFonts w:asciiTheme="majorBidi" w:hAnsiTheme="majorBidi" w:cstheme="majorBidi"/>
                <w:sz w:val="24"/>
                <w:szCs w:val="24"/>
              </w:rPr>
              <w:t xml:space="preserve"> </w:t>
            </w:r>
            <w:bookmarkStart w:id="15" w:name="_Hlk228268038"/>
            <w:r w:rsidRPr="00D41315">
              <w:rPr>
                <w:rFonts w:asciiTheme="majorBidi" w:hAnsiTheme="majorBidi" w:cstheme="majorBidi"/>
                <w:sz w:val="24"/>
                <w:szCs w:val="24"/>
              </w:rPr>
              <w:t>Lavage</w:t>
            </w:r>
            <w:bookmarkEnd w:id="15"/>
            <w:r w:rsidRPr="00D41315">
              <w:rPr>
                <w:rFonts w:asciiTheme="majorBidi" w:hAnsiTheme="majorBidi" w:cstheme="majorBidi"/>
                <w:sz w:val="24"/>
                <w:szCs w:val="24"/>
              </w:rPr>
              <w:t xml:space="preserve"> gastrique possible uniquement dans les 60 minutes</w:t>
            </w:r>
            <w:r w:rsidR="003E2FE2">
              <w:rPr>
                <w:rFonts w:asciiTheme="majorBidi" w:hAnsiTheme="majorBidi" w:cstheme="majorBidi"/>
                <w:sz w:val="24"/>
                <w:szCs w:val="24"/>
              </w:rPr>
              <w:t xml:space="preserve"> </w:t>
            </w:r>
            <w:r w:rsidR="003E2FE2" w:rsidRPr="003E2FE2">
              <w:rPr>
                <w:rFonts w:asciiTheme="majorBidi" w:hAnsiTheme="majorBidi" w:cstheme="majorBidi"/>
                <w:sz w:val="24"/>
                <w:szCs w:val="24"/>
              </w:rPr>
              <w:t xml:space="preserve">si ingestion massive engageant le pronostic </w:t>
            </w:r>
            <w:r w:rsidR="00C65F3B" w:rsidRPr="003E2FE2">
              <w:rPr>
                <w:rFonts w:asciiTheme="majorBidi" w:hAnsiTheme="majorBidi" w:cstheme="majorBidi"/>
                <w:sz w:val="24"/>
                <w:szCs w:val="24"/>
              </w:rPr>
              <w:t>vital</w:t>
            </w:r>
            <w:r w:rsidR="00C65F3B">
              <w:rPr>
                <w:rFonts w:asciiTheme="majorBidi" w:hAnsiTheme="majorBidi" w:cstheme="majorBidi"/>
                <w:sz w:val="24"/>
                <w:szCs w:val="24"/>
              </w:rPr>
              <w:t xml:space="preserve"> Traitement</w:t>
            </w:r>
            <w:r w:rsidRPr="00D41315">
              <w:rPr>
                <w:rFonts w:asciiTheme="majorBidi" w:hAnsiTheme="majorBidi" w:cstheme="majorBidi"/>
                <w:sz w:val="24"/>
                <w:szCs w:val="24"/>
              </w:rPr>
              <w:t xml:space="preserve"> symptomatique (antiémétiques, hydratation) + surveillance clinique.</w:t>
            </w:r>
            <w:r w:rsidR="009A2A56">
              <w:rPr>
                <w:rFonts w:asciiTheme="majorBidi" w:hAnsiTheme="majorBidi" w:cstheme="majorBidi"/>
                <w:sz w:val="24"/>
                <w:szCs w:val="24"/>
              </w:rPr>
              <w:t xml:space="preserve"> </w:t>
            </w:r>
          </w:p>
        </w:tc>
      </w:tr>
      <w:tr w:rsidR="00C90B2F" w14:paraId="3E2BF75B" w14:textId="77777777" w:rsidTr="00EA77EC">
        <w:tblPrEx>
          <w:tblCellMar>
            <w:top w:w="0" w:type="dxa"/>
            <w:bottom w:w="0" w:type="dxa"/>
          </w:tblCellMar>
        </w:tblPrEx>
        <w:trPr>
          <w:trHeight w:val="2395"/>
        </w:trPr>
        <w:tc>
          <w:tcPr>
            <w:tcW w:w="1847" w:type="dxa"/>
          </w:tcPr>
          <w:p w14:paraId="6FCBB319" w14:textId="77777777" w:rsidR="00C90B2F" w:rsidRPr="005D3221" w:rsidRDefault="00C90B2F" w:rsidP="00C90B2F">
            <w:pPr>
              <w:ind w:left="429"/>
              <w:rPr>
                <w:rFonts w:asciiTheme="majorBidi" w:hAnsiTheme="majorBidi" w:cstheme="majorBidi"/>
                <w:b/>
                <w:bCs/>
                <w:sz w:val="24"/>
                <w:szCs w:val="24"/>
              </w:rPr>
            </w:pPr>
          </w:p>
          <w:p w14:paraId="48D8D860" w14:textId="7525FDE3" w:rsidR="00C90B2F" w:rsidRPr="005D3221" w:rsidRDefault="00C90B2F" w:rsidP="00C90B2F">
            <w:pPr>
              <w:ind w:left="429"/>
              <w:rPr>
                <w:rFonts w:asciiTheme="majorBidi" w:hAnsiTheme="majorBidi" w:cstheme="majorBidi"/>
                <w:b/>
                <w:bCs/>
                <w:sz w:val="24"/>
                <w:szCs w:val="24"/>
              </w:rPr>
            </w:pPr>
            <w:r w:rsidRPr="005D3221">
              <w:rPr>
                <w:rFonts w:asciiTheme="majorBidi" w:hAnsiTheme="majorBidi" w:cstheme="majorBidi"/>
                <w:b/>
                <w:bCs/>
                <w:sz w:val="24"/>
                <w:szCs w:val="24"/>
              </w:rPr>
              <w:t xml:space="preserve">Modéré </w:t>
            </w:r>
          </w:p>
          <w:p w14:paraId="74A2AD08" w14:textId="77777777" w:rsidR="00C90B2F" w:rsidRPr="005D3221" w:rsidRDefault="00C90B2F" w:rsidP="00C90B2F">
            <w:pPr>
              <w:ind w:left="429"/>
              <w:rPr>
                <w:rFonts w:asciiTheme="majorBidi" w:hAnsiTheme="majorBidi" w:cstheme="majorBidi"/>
                <w:b/>
                <w:bCs/>
                <w:sz w:val="24"/>
                <w:szCs w:val="24"/>
              </w:rPr>
            </w:pPr>
          </w:p>
          <w:p w14:paraId="1FD4FBED" w14:textId="77777777" w:rsidR="00C90B2F" w:rsidRPr="005D3221" w:rsidRDefault="00C90B2F" w:rsidP="00C90B2F">
            <w:pPr>
              <w:ind w:left="429"/>
              <w:rPr>
                <w:rFonts w:asciiTheme="majorBidi" w:hAnsiTheme="majorBidi" w:cstheme="majorBidi"/>
                <w:b/>
                <w:bCs/>
                <w:sz w:val="24"/>
                <w:szCs w:val="24"/>
              </w:rPr>
            </w:pPr>
          </w:p>
          <w:p w14:paraId="48D17BDA" w14:textId="77777777" w:rsidR="00C90B2F" w:rsidRPr="005D3221" w:rsidRDefault="00C90B2F" w:rsidP="00C90B2F">
            <w:pPr>
              <w:ind w:left="429"/>
              <w:rPr>
                <w:rFonts w:asciiTheme="majorBidi" w:hAnsiTheme="majorBidi" w:cstheme="majorBidi"/>
                <w:b/>
                <w:bCs/>
                <w:sz w:val="24"/>
                <w:szCs w:val="24"/>
              </w:rPr>
            </w:pPr>
          </w:p>
          <w:p w14:paraId="3FA47E1C" w14:textId="5C5B2C6C" w:rsidR="00C90B2F" w:rsidRPr="005D3221" w:rsidRDefault="00C90B2F" w:rsidP="00C90B2F">
            <w:pPr>
              <w:ind w:left="429"/>
              <w:rPr>
                <w:rFonts w:asciiTheme="majorBidi" w:hAnsiTheme="majorBidi" w:cstheme="majorBidi"/>
                <w:b/>
                <w:bCs/>
                <w:color w:val="388600"/>
                <w:sz w:val="24"/>
                <w:szCs w:val="24"/>
              </w:rPr>
            </w:pPr>
          </w:p>
        </w:tc>
        <w:tc>
          <w:tcPr>
            <w:tcW w:w="3411" w:type="dxa"/>
          </w:tcPr>
          <w:p w14:paraId="2BE8E31F" w14:textId="77777777" w:rsidR="000845D9" w:rsidRDefault="000845D9" w:rsidP="00A83B18">
            <w:pPr>
              <w:spacing w:after="0"/>
              <w:rPr>
                <w:rFonts w:asciiTheme="majorBidi" w:hAnsiTheme="majorBidi" w:cstheme="majorBidi"/>
                <w:sz w:val="24"/>
                <w:szCs w:val="24"/>
              </w:rPr>
            </w:pPr>
            <w:r w:rsidRPr="000845D9">
              <w:rPr>
                <w:rFonts w:asciiTheme="majorBidi" w:hAnsiTheme="majorBidi" w:cstheme="majorBidi"/>
                <w:sz w:val="24"/>
                <w:szCs w:val="24"/>
              </w:rPr>
              <w:t>Vomissements persistants, Nausées importantes</w:t>
            </w:r>
            <w:r>
              <w:rPr>
                <w:rFonts w:asciiTheme="majorBidi" w:hAnsiTheme="majorBidi" w:cstheme="majorBidi"/>
                <w:sz w:val="24"/>
                <w:szCs w:val="24"/>
              </w:rPr>
              <w:t>,</w:t>
            </w:r>
          </w:p>
          <w:p w14:paraId="2486D29D" w14:textId="54872261" w:rsidR="000845D9" w:rsidRDefault="000845D9" w:rsidP="00A83B18">
            <w:pPr>
              <w:spacing w:after="0"/>
              <w:rPr>
                <w:rFonts w:asciiTheme="majorBidi" w:hAnsiTheme="majorBidi" w:cstheme="majorBidi"/>
                <w:sz w:val="24"/>
                <w:szCs w:val="24"/>
              </w:rPr>
            </w:pPr>
            <w:r w:rsidRPr="000845D9">
              <w:rPr>
                <w:rFonts w:asciiTheme="majorBidi" w:hAnsiTheme="majorBidi" w:cstheme="majorBidi"/>
                <w:sz w:val="24"/>
                <w:szCs w:val="24"/>
              </w:rPr>
              <w:t>Douleurs</w:t>
            </w:r>
            <w:r w:rsidRPr="000845D9">
              <w:rPr>
                <w:rFonts w:asciiTheme="majorBidi" w:hAnsiTheme="majorBidi" w:cstheme="majorBidi"/>
                <w:sz w:val="24"/>
                <w:szCs w:val="24"/>
              </w:rPr>
              <w:t xml:space="preserve"> abdominales plus marquées, confusion légère, tachycardie, déshydratation débutante, somnolence plus importante, début de troubles neurologiques fonctionnels</w:t>
            </w:r>
          </w:p>
        </w:tc>
        <w:tc>
          <w:tcPr>
            <w:tcW w:w="4906" w:type="dxa"/>
            <w:tcBorders>
              <w:bottom w:val="single" w:sz="4" w:space="0" w:color="auto"/>
            </w:tcBorders>
          </w:tcPr>
          <w:p w14:paraId="634A8DBA" w14:textId="2766A638" w:rsidR="00C90B2F" w:rsidRDefault="000845D9" w:rsidP="00C90B2F">
            <w:pPr>
              <w:spacing w:after="0"/>
              <w:rPr>
                <w:rFonts w:asciiTheme="majorBidi" w:hAnsiTheme="majorBidi" w:cstheme="majorBidi"/>
                <w:sz w:val="24"/>
                <w:szCs w:val="24"/>
              </w:rPr>
            </w:pPr>
            <w:r>
              <w:rPr>
                <w:rFonts w:asciiTheme="majorBidi" w:hAnsiTheme="majorBidi" w:cstheme="majorBidi"/>
                <w:sz w:val="24"/>
                <w:szCs w:val="24"/>
              </w:rPr>
              <w:t xml:space="preserve"> </w:t>
            </w:r>
            <w:r w:rsidRPr="000845D9">
              <w:rPr>
                <w:rFonts w:asciiTheme="majorBidi" w:hAnsiTheme="majorBidi" w:cstheme="majorBidi"/>
                <w:sz w:val="24"/>
                <w:szCs w:val="24"/>
              </w:rPr>
              <w:t xml:space="preserve">Soins de support : hydratation IV, correction </w:t>
            </w:r>
            <w:proofErr w:type="spellStart"/>
            <w:r w:rsidRPr="000845D9">
              <w:rPr>
                <w:rFonts w:asciiTheme="majorBidi" w:hAnsiTheme="majorBidi" w:cstheme="majorBidi"/>
                <w:sz w:val="24"/>
                <w:szCs w:val="24"/>
              </w:rPr>
              <w:t>hydro-électrolytique</w:t>
            </w:r>
            <w:proofErr w:type="spellEnd"/>
            <w:r w:rsidRPr="000845D9">
              <w:rPr>
                <w:rFonts w:asciiTheme="majorBidi" w:hAnsiTheme="majorBidi" w:cstheme="majorBidi"/>
                <w:sz w:val="24"/>
                <w:szCs w:val="24"/>
              </w:rPr>
              <w:t>. Bilan biologique (rein, ionogramme, GDS). Surveillance rapprochée. Lavage gastrique non systématique (uniquement cas graves précoces ≤60 min).</w:t>
            </w:r>
          </w:p>
        </w:tc>
      </w:tr>
      <w:tr w:rsidR="003E2FE2" w14:paraId="56F5B52B" w14:textId="77777777" w:rsidTr="00EA77EC">
        <w:tblPrEx>
          <w:tblCellMar>
            <w:top w:w="0" w:type="dxa"/>
            <w:bottom w:w="0" w:type="dxa"/>
          </w:tblCellMar>
        </w:tblPrEx>
        <w:trPr>
          <w:trHeight w:val="2896"/>
        </w:trPr>
        <w:tc>
          <w:tcPr>
            <w:tcW w:w="1847" w:type="dxa"/>
          </w:tcPr>
          <w:p w14:paraId="0AD6CE1D" w14:textId="77777777" w:rsidR="003E2FE2" w:rsidRPr="005D3221" w:rsidRDefault="003E2FE2" w:rsidP="003E2FE2">
            <w:pPr>
              <w:ind w:left="429"/>
              <w:rPr>
                <w:rFonts w:asciiTheme="majorBidi" w:hAnsiTheme="majorBidi" w:cstheme="majorBidi"/>
                <w:b/>
                <w:bCs/>
                <w:sz w:val="24"/>
                <w:szCs w:val="24"/>
              </w:rPr>
            </w:pPr>
          </w:p>
          <w:p w14:paraId="6DADF245" w14:textId="52E50CAD" w:rsidR="003E2FE2" w:rsidRPr="005D3221" w:rsidRDefault="003E2FE2" w:rsidP="003E2FE2">
            <w:pPr>
              <w:ind w:left="429"/>
              <w:rPr>
                <w:rFonts w:asciiTheme="majorBidi" w:hAnsiTheme="majorBidi" w:cstheme="majorBidi"/>
                <w:b/>
                <w:bCs/>
                <w:sz w:val="24"/>
                <w:szCs w:val="24"/>
              </w:rPr>
            </w:pPr>
            <w:r w:rsidRPr="005D3221">
              <w:rPr>
                <w:rFonts w:asciiTheme="majorBidi" w:hAnsiTheme="majorBidi" w:cstheme="majorBidi"/>
                <w:b/>
                <w:bCs/>
                <w:sz w:val="24"/>
                <w:szCs w:val="24"/>
              </w:rPr>
              <w:t xml:space="preserve">Sévère </w:t>
            </w:r>
          </w:p>
          <w:p w14:paraId="453422B3" w14:textId="77777777" w:rsidR="003E2FE2" w:rsidRPr="005D3221" w:rsidRDefault="003E2FE2" w:rsidP="003E2FE2">
            <w:pPr>
              <w:ind w:left="429"/>
              <w:rPr>
                <w:rFonts w:asciiTheme="majorBidi" w:hAnsiTheme="majorBidi" w:cstheme="majorBidi"/>
                <w:b/>
                <w:bCs/>
                <w:sz w:val="24"/>
                <w:szCs w:val="24"/>
              </w:rPr>
            </w:pPr>
          </w:p>
          <w:p w14:paraId="7C23FA93" w14:textId="77777777" w:rsidR="003E2FE2" w:rsidRPr="005D3221" w:rsidRDefault="003E2FE2" w:rsidP="003E2FE2">
            <w:pPr>
              <w:ind w:left="429"/>
              <w:rPr>
                <w:rFonts w:asciiTheme="majorBidi" w:hAnsiTheme="majorBidi" w:cstheme="majorBidi"/>
                <w:b/>
                <w:bCs/>
                <w:sz w:val="24"/>
                <w:szCs w:val="24"/>
              </w:rPr>
            </w:pPr>
          </w:p>
          <w:p w14:paraId="0B50D989" w14:textId="77777777" w:rsidR="003E2FE2" w:rsidRPr="005D3221" w:rsidRDefault="003E2FE2" w:rsidP="003E2FE2">
            <w:pPr>
              <w:ind w:left="429"/>
              <w:rPr>
                <w:rFonts w:asciiTheme="majorBidi" w:hAnsiTheme="majorBidi" w:cstheme="majorBidi"/>
                <w:b/>
                <w:bCs/>
                <w:sz w:val="24"/>
                <w:szCs w:val="24"/>
              </w:rPr>
            </w:pPr>
          </w:p>
          <w:p w14:paraId="37B60143" w14:textId="77777777" w:rsidR="003E2FE2" w:rsidRPr="005D3221" w:rsidRDefault="003E2FE2" w:rsidP="003E2FE2">
            <w:pPr>
              <w:ind w:left="429"/>
              <w:rPr>
                <w:rFonts w:asciiTheme="majorBidi" w:hAnsiTheme="majorBidi" w:cstheme="majorBidi"/>
                <w:b/>
                <w:bCs/>
                <w:sz w:val="24"/>
                <w:szCs w:val="24"/>
              </w:rPr>
            </w:pPr>
          </w:p>
          <w:p w14:paraId="2B3DA0DE" w14:textId="77777777" w:rsidR="003E2FE2" w:rsidRPr="005D3221" w:rsidRDefault="003E2FE2" w:rsidP="003E2FE2">
            <w:pPr>
              <w:ind w:left="429"/>
              <w:rPr>
                <w:rFonts w:asciiTheme="majorBidi" w:hAnsiTheme="majorBidi" w:cstheme="majorBidi"/>
                <w:b/>
                <w:bCs/>
                <w:sz w:val="24"/>
                <w:szCs w:val="24"/>
              </w:rPr>
            </w:pPr>
            <w:r w:rsidRPr="005D3221">
              <w:rPr>
                <w:rFonts w:asciiTheme="majorBidi" w:hAnsiTheme="majorBidi" w:cstheme="majorBidi"/>
                <w:b/>
                <w:bCs/>
                <w:sz w:val="24"/>
                <w:szCs w:val="24"/>
              </w:rPr>
              <w:t xml:space="preserve">. </w:t>
            </w:r>
          </w:p>
        </w:tc>
        <w:tc>
          <w:tcPr>
            <w:tcW w:w="3411" w:type="dxa"/>
          </w:tcPr>
          <w:p w14:paraId="765136D7" w14:textId="42508230" w:rsidR="003E2FE2" w:rsidRPr="000845D9" w:rsidRDefault="003E2FE2" w:rsidP="00A83B18">
            <w:pPr>
              <w:spacing w:after="0"/>
              <w:rPr>
                <w:rFonts w:asciiTheme="majorBidi" w:hAnsiTheme="majorBidi" w:cstheme="majorBidi"/>
                <w:sz w:val="24"/>
                <w:szCs w:val="24"/>
              </w:rPr>
            </w:pPr>
            <w:r w:rsidRPr="003E2FE2">
              <w:rPr>
                <w:rFonts w:asciiTheme="majorBidi" w:hAnsiTheme="majorBidi" w:cstheme="majorBidi"/>
                <w:sz w:val="24"/>
                <w:szCs w:val="24"/>
              </w:rPr>
              <w:t>Hémorragie gastro-intestinale, hypotension, hypothermie, acidose métabolique, convulsions, altération de la fonction rénale, coma, dyspnée ou syndrome de détresse respiratoire aiguë</w:t>
            </w:r>
            <w:r w:rsidR="00183C60">
              <w:rPr>
                <w:rFonts w:asciiTheme="majorBidi" w:hAnsiTheme="majorBidi" w:cstheme="majorBidi"/>
                <w:sz w:val="24"/>
                <w:szCs w:val="24"/>
              </w:rPr>
              <w:t>,</w:t>
            </w:r>
            <w:r w:rsidRPr="003E2FE2">
              <w:rPr>
                <w:rFonts w:asciiTheme="majorBidi" w:hAnsiTheme="majorBidi" w:cstheme="majorBidi"/>
                <w:sz w:val="24"/>
                <w:szCs w:val="24"/>
              </w:rPr>
              <w:t xml:space="preserve"> </w:t>
            </w:r>
            <w:bookmarkStart w:id="16" w:name="_Hlk228285797"/>
            <w:r w:rsidRPr="003E2FE2">
              <w:rPr>
                <w:rFonts w:asciiTheme="majorBidi" w:hAnsiTheme="majorBidi" w:cstheme="majorBidi"/>
                <w:sz w:val="24"/>
                <w:szCs w:val="24"/>
              </w:rPr>
              <w:t>apnée</w:t>
            </w:r>
            <w:r w:rsidR="00183C60">
              <w:t xml:space="preserve"> </w:t>
            </w:r>
            <w:r w:rsidR="00183C60" w:rsidRPr="00183C60">
              <w:rPr>
                <w:rFonts w:asciiTheme="majorBidi" w:hAnsiTheme="majorBidi" w:cstheme="majorBidi"/>
                <w:sz w:val="24"/>
                <w:szCs w:val="24"/>
              </w:rPr>
              <w:t>transitoire</w:t>
            </w:r>
            <w:bookmarkEnd w:id="16"/>
            <w:r w:rsidRPr="003E2FE2">
              <w:rPr>
                <w:rFonts w:asciiTheme="majorBidi" w:hAnsiTheme="majorBidi" w:cstheme="majorBidi"/>
                <w:sz w:val="24"/>
                <w:szCs w:val="24"/>
              </w:rPr>
              <w:t xml:space="preserve"> (surtout chez l’enfant après ingestion massive)</w:t>
            </w:r>
          </w:p>
        </w:tc>
        <w:tc>
          <w:tcPr>
            <w:tcW w:w="4906" w:type="dxa"/>
          </w:tcPr>
          <w:p w14:paraId="24B1E046" w14:textId="147811EE" w:rsidR="003E2FE2" w:rsidRDefault="00183C60" w:rsidP="00C90B2F">
            <w:pPr>
              <w:spacing w:after="0"/>
              <w:rPr>
                <w:rFonts w:asciiTheme="majorBidi" w:hAnsiTheme="majorBidi" w:cstheme="majorBidi"/>
                <w:sz w:val="24"/>
                <w:szCs w:val="24"/>
              </w:rPr>
            </w:pPr>
            <w:r w:rsidRPr="00183C60">
              <w:rPr>
                <w:rFonts w:asciiTheme="majorBidi" w:hAnsiTheme="majorBidi" w:cstheme="majorBidi"/>
                <w:sz w:val="24"/>
                <w:szCs w:val="24"/>
              </w:rPr>
              <w:t>Réanimation : intubation/ventilation si besoin, oxygène, remplissage IV, vasopresseurs si choc, benzodiazépines si convulsions. Lavage gastrique uniquement si ingestion massive &lt;60 min et engagement vital.</w:t>
            </w:r>
          </w:p>
        </w:tc>
      </w:tr>
      <w:tr w:rsidR="00EA77EC" w14:paraId="5B92DA81" w14:textId="77777777" w:rsidTr="00130BCF">
        <w:tblPrEx>
          <w:tblCellMar>
            <w:top w:w="0" w:type="dxa"/>
            <w:bottom w:w="0" w:type="dxa"/>
          </w:tblCellMar>
        </w:tblPrEx>
        <w:trPr>
          <w:trHeight w:val="1004"/>
        </w:trPr>
        <w:tc>
          <w:tcPr>
            <w:tcW w:w="1847" w:type="dxa"/>
          </w:tcPr>
          <w:p w14:paraId="7FE287A9" w14:textId="77777777" w:rsidR="00EA77EC" w:rsidRPr="005D3221" w:rsidRDefault="00EA77EC" w:rsidP="00EA77EC">
            <w:pPr>
              <w:rPr>
                <w:rFonts w:asciiTheme="majorBidi" w:hAnsiTheme="majorBidi" w:cstheme="majorBidi"/>
                <w:b/>
                <w:bCs/>
                <w:sz w:val="24"/>
                <w:szCs w:val="24"/>
              </w:rPr>
            </w:pPr>
            <w:r w:rsidRPr="005D3221">
              <w:rPr>
                <w:rFonts w:asciiTheme="majorBidi" w:hAnsiTheme="majorBidi" w:cstheme="majorBidi"/>
                <w:b/>
                <w:bCs/>
                <w:sz w:val="24"/>
                <w:szCs w:val="24"/>
              </w:rPr>
              <w:t xml:space="preserve">Sévère avec atteinte rénale </w:t>
            </w:r>
          </w:p>
          <w:p w14:paraId="69DA1886" w14:textId="4404D784" w:rsidR="00130BCF" w:rsidRPr="005D3221" w:rsidRDefault="00130BCF" w:rsidP="00EA77EC">
            <w:pPr>
              <w:rPr>
                <w:rFonts w:asciiTheme="majorBidi" w:hAnsiTheme="majorBidi" w:cstheme="majorBidi"/>
                <w:b/>
                <w:bCs/>
                <w:sz w:val="24"/>
                <w:szCs w:val="24"/>
              </w:rPr>
            </w:pPr>
          </w:p>
        </w:tc>
        <w:tc>
          <w:tcPr>
            <w:tcW w:w="3411" w:type="dxa"/>
          </w:tcPr>
          <w:p w14:paraId="38D56F1E" w14:textId="77777777" w:rsidR="00EA77EC" w:rsidRDefault="00EA77EC" w:rsidP="00A83B18">
            <w:pPr>
              <w:spacing w:after="0"/>
              <w:rPr>
                <w:rFonts w:asciiTheme="majorBidi" w:hAnsiTheme="majorBidi" w:cstheme="majorBidi"/>
                <w:sz w:val="24"/>
                <w:szCs w:val="24"/>
              </w:rPr>
            </w:pPr>
            <w:r>
              <w:rPr>
                <w:rFonts w:asciiTheme="majorBidi" w:hAnsiTheme="majorBidi" w:cstheme="majorBidi"/>
                <w:sz w:val="24"/>
                <w:szCs w:val="24"/>
              </w:rPr>
              <w:t xml:space="preserve">Insuffisance rénale aigue, </w:t>
            </w:r>
          </w:p>
          <w:p w14:paraId="4DE4260B" w14:textId="6CE00502" w:rsidR="00EA77EC" w:rsidRDefault="00130BCF" w:rsidP="00A83B18">
            <w:pPr>
              <w:spacing w:after="0"/>
              <w:rPr>
                <w:rFonts w:asciiTheme="majorBidi" w:hAnsiTheme="majorBidi" w:cstheme="majorBidi"/>
                <w:sz w:val="24"/>
                <w:szCs w:val="24"/>
              </w:rPr>
            </w:pPr>
            <w:r>
              <w:rPr>
                <w:rFonts w:asciiTheme="majorBidi" w:hAnsiTheme="majorBidi" w:cstheme="majorBidi"/>
                <w:sz w:val="24"/>
                <w:szCs w:val="24"/>
              </w:rPr>
              <w:t>Acidose métabolique importante,</w:t>
            </w:r>
          </w:p>
          <w:p w14:paraId="6EEBCCCE" w14:textId="42E13700" w:rsidR="00130BCF" w:rsidRPr="003E2FE2" w:rsidRDefault="00130BCF" w:rsidP="00A83B18">
            <w:pPr>
              <w:spacing w:after="0"/>
              <w:rPr>
                <w:rFonts w:asciiTheme="majorBidi" w:hAnsiTheme="majorBidi" w:cstheme="majorBidi"/>
                <w:sz w:val="24"/>
                <w:szCs w:val="24"/>
              </w:rPr>
            </w:pPr>
            <w:r>
              <w:rPr>
                <w:rFonts w:asciiTheme="majorBidi" w:hAnsiTheme="majorBidi" w:cstheme="majorBidi"/>
                <w:sz w:val="24"/>
                <w:szCs w:val="24"/>
              </w:rPr>
              <w:t xml:space="preserve">Instabilité hémodynamique </w:t>
            </w:r>
          </w:p>
        </w:tc>
        <w:tc>
          <w:tcPr>
            <w:tcW w:w="4906" w:type="dxa"/>
          </w:tcPr>
          <w:p w14:paraId="671CEBE7" w14:textId="3A9C39CF" w:rsidR="00EA77EC" w:rsidRPr="00183C60" w:rsidRDefault="00EA77EC" w:rsidP="00C90B2F">
            <w:pPr>
              <w:spacing w:after="0"/>
              <w:rPr>
                <w:rFonts w:asciiTheme="majorBidi" w:hAnsiTheme="majorBidi" w:cstheme="majorBidi"/>
                <w:sz w:val="24"/>
                <w:szCs w:val="24"/>
              </w:rPr>
            </w:pPr>
            <w:r w:rsidRPr="00EA77EC">
              <w:rPr>
                <w:rFonts w:asciiTheme="majorBidi" w:hAnsiTheme="majorBidi" w:cstheme="majorBidi"/>
                <w:sz w:val="24"/>
                <w:szCs w:val="24"/>
              </w:rPr>
              <w:t>La</w:t>
            </w:r>
            <w:r w:rsidRPr="00EA77EC">
              <w:rPr>
                <w:rFonts w:asciiTheme="majorBidi" w:hAnsiTheme="majorBidi" w:cstheme="majorBidi"/>
                <w:sz w:val="24"/>
                <w:szCs w:val="24"/>
              </w:rPr>
              <w:t xml:space="preserve"> thérapie de remplacement rénal continu </w:t>
            </w:r>
            <w:r w:rsidR="00130BCF">
              <w:rPr>
                <w:rFonts w:asciiTheme="majorBidi" w:hAnsiTheme="majorBidi" w:cstheme="majorBidi"/>
                <w:sz w:val="24"/>
                <w:szCs w:val="24"/>
              </w:rPr>
              <w:t>(</w:t>
            </w:r>
            <w:r>
              <w:rPr>
                <w:rFonts w:asciiTheme="majorBidi" w:hAnsiTheme="majorBidi" w:cstheme="majorBidi"/>
                <w:sz w:val="24"/>
                <w:szCs w:val="24"/>
              </w:rPr>
              <w:t>CRRT</w:t>
            </w:r>
            <w:r w:rsidR="00130BCF">
              <w:rPr>
                <w:rFonts w:asciiTheme="majorBidi" w:hAnsiTheme="majorBidi" w:cstheme="majorBidi"/>
                <w:sz w:val="24"/>
                <w:szCs w:val="24"/>
              </w:rPr>
              <w:t>)</w:t>
            </w:r>
            <w:r>
              <w:rPr>
                <w:rFonts w:asciiTheme="majorBidi" w:hAnsiTheme="majorBidi" w:cstheme="majorBidi"/>
                <w:sz w:val="24"/>
                <w:szCs w:val="24"/>
              </w:rPr>
              <w:t xml:space="preserve"> ou hémodialyse pour correction métabolique et soutien hémodynamique  </w:t>
            </w:r>
          </w:p>
        </w:tc>
      </w:tr>
      <w:tr w:rsidR="00130BCF" w14:paraId="009E2A02" w14:textId="77777777" w:rsidTr="00EA77EC">
        <w:tblPrEx>
          <w:tblCellMar>
            <w:top w:w="0" w:type="dxa"/>
            <w:bottom w:w="0" w:type="dxa"/>
          </w:tblCellMar>
        </w:tblPrEx>
        <w:trPr>
          <w:trHeight w:val="1565"/>
        </w:trPr>
        <w:tc>
          <w:tcPr>
            <w:tcW w:w="1847" w:type="dxa"/>
          </w:tcPr>
          <w:p w14:paraId="0BF5B073" w14:textId="4D12C8C5" w:rsidR="00130BCF" w:rsidRPr="005D3221" w:rsidRDefault="00C905A8" w:rsidP="00C905A8">
            <w:pPr>
              <w:rPr>
                <w:rFonts w:asciiTheme="majorBidi" w:hAnsiTheme="majorBidi" w:cstheme="majorBidi"/>
                <w:b/>
                <w:bCs/>
                <w:sz w:val="24"/>
                <w:szCs w:val="24"/>
              </w:rPr>
            </w:pPr>
            <w:r w:rsidRPr="005D3221">
              <w:rPr>
                <w:rFonts w:asciiTheme="majorBidi" w:hAnsiTheme="majorBidi" w:cstheme="majorBidi"/>
                <w:b/>
                <w:bCs/>
                <w:sz w:val="24"/>
                <w:szCs w:val="24"/>
              </w:rPr>
              <w:t>Sévère avec choc</w:t>
            </w:r>
            <w:r w:rsidRPr="005D3221">
              <w:rPr>
                <w:b/>
                <w:bCs/>
              </w:rPr>
              <w:t xml:space="preserve"> </w:t>
            </w:r>
            <w:r w:rsidRPr="005D3221">
              <w:rPr>
                <w:rFonts w:asciiTheme="majorBidi" w:hAnsiTheme="majorBidi" w:cstheme="majorBidi"/>
                <w:b/>
                <w:bCs/>
                <w:sz w:val="24"/>
                <w:szCs w:val="24"/>
              </w:rPr>
              <w:t>multiviscérale</w:t>
            </w:r>
            <w:r w:rsidRPr="005D3221">
              <w:rPr>
                <w:rFonts w:asciiTheme="majorBidi" w:hAnsiTheme="majorBidi" w:cstheme="majorBidi"/>
                <w:b/>
                <w:bCs/>
                <w:sz w:val="24"/>
                <w:szCs w:val="24"/>
              </w:rPr>
              <w:t xml:space="preserve"> </w:t>
            </w:r>
          </w:p>
        </w:tc>
        <w:tc>
          <w:tcPr>
            <w:tcW w:w="3411" w:type="dxa"/>
          </w:tcPr>
          <w:p w14:paraId="1744C54C" w14:textId="64AD0D3F" w:rsidR="00130BCF" w:rsidRDefault="00C905A8" w:rsidP="00A83B18">
            <w:pPr>
              <w:spacing w:after="0"/>
              <w:rPr>
                <w:rFonts w:asciiTheme="majorBidi" w:hAnsiTheme="majorBidi" w:cstheme="majorBidi"/>
                <w:sz w:val="24"/>
                <w:szCs w:val="24"/>
              </w:rPr>
            </w:pPr>
            <w:r w:rsidRPr="00C905A8">
              <w:rPr>
                <w:rFonts w:asciiTheme="majorBidi" w:hAnsiTheme="majorBidi" w:cstheme="majorBidi"/>
                <w:sz w:val="24"/>
                <w:szCs w:val="24"/>
              </w:rPr>
              <w:t>Défaillance</w:t>
            </w:r>
            <w:r w:rsidRPr="00C905A8">
              <w:rPr>
                <w:rFonts w:asciiTheme="majorBidi" w:hAnsiTheme="majorBidi" w:cstheme="majorBidi"/>
                <w:sz w:val="24"/>
                <w:szCs w:val="24"/>
              </w:rPr>
              <w:t xml:space="preserve"> multiviscérale</w:t>
            </w:r>
            <w:r>
              <w:rPr>
                <w:rFonts w:asciiTheme="majorBidi" w:hAnsiTheme="majorBidi" w:cstheme="majorBidi"/>
                <w:sz w:val="24"/>
                <w:szCs w:val="24"/>
              </w:rPr>
              <w:t>,</w:t>
            </w:r>
          </w:p>
          <w:p w14:paraId="48336900" w14:textId="14406AA5" w:rsidR="00C905A8" w:rsidRDefault="00C905A8" w:rsidP="00A83B18">
            <w:pPr>
              <w:spacing w:after="0"/>
              <w:rPr>
                <w:rFonts w:asciiTheme="majorBidi" w:hAnsiTheme="majorBidi" w:cstheme="majorBidi"/>
                <w:sz w:val="24"/>
                <w:szCs w:val="24"/>
              </w:rPr>
            </w:pPr>
            <w:r>
              <w:rPr>
                <w:rFonts w:asciiTheme="majorBidi" w:hAnsiTheme="majorBidi" w:cstheme="majorBidi"/>
                <w:sz w:val="24"/>
                <w:szCs w:val="24"/>
              </w:rPr>
              <w:t xml:space="preserve">Choc réfractaire </w:t>
            </w:r>
          </w:p>
          <w:p w14:paraId="6B7EE34C" w14:textId="03EA2179" w:rsidR="00C905A8" w:rsidRDefault="00C905A8" w:rsidP="00A83B18">
            <w:pPr>
              <w:spacing w:after="0"/>
              <w:rPr>
                <w:rFonts w:asciiTheme="majorBidi" w:hAnsiTheme="majorBidi" w:cstheme="majorBidi"/>
                <w:sz w:val="24"/>
                <w:szCs w:val="24"/>
              </w:rPr>
            </w:pPr>
          </w:p>
        </w:tc>
        <w:tc>
          <w:tcPr>
            <w:tcW w:w="4906" w:type="dxa"/>
          </w:tcPr>
          <w:p w14:paraId="163B99D1" w14:textId="0726B3BD" w:rsidR="00130BCF" w:rsidRDefault="00C905A8" w:rsidP="00C90B2F">
            <w:pPr>
              <w:spacing w:after="0"/>
              <w:rPr>
                <w:rFonts w:asciiTheme="majorBidi" w:hAnsiTheme="majorBidi" w:cstheme="majorBidi"/>
                <w:sz w:val="24"/>
                <w:szCs w:val="24"/>
              </w:rPr>
            </w:pPr>
            <w:r>
              <w:rPr>
                <w:rFonts w:asciiTheme="majorBidi" w:hAnsiTheme="majorBidi" w:cstheme="majorBidi"/>
                <w:sz w:val="24"/>
                <w:szCs w:val="24"/>
              </w:rPr>
              <w:t>Support avancé en réanimation + possibilité de</w:t>
            </w:r>
          </w:p>
          <w:p w14:paraId="4A553820" w14:textId="77777777" w:rsidR="005C7B5A" w:rsidRDefault="00C905A8" w:rsidP="00C90B2F">
            <w:pPr>
              <w:spacing w:after="0"/>
              <w:rPr>
                <w:rFonts w:asciiTheme="majorBidi" w:hAnsiTheme="majorBidi" w:cstheme="majorBidi"/>
                <w:sz w:val="24"/>
                <w:szCs w:val="24"/>
              </w:rPr>
            </w:pPr>
            <w:r w:rsidRPr="00C905A8">
              <w:rPr>
                <w:rFonts w:asciiTheme="majorBidi" w:hAnsiTheme="majorBidi" w:cstheme="majorBidi"/>
                <w:sz w:val="24"/>
                <w:szCs w:val="24"/>
              </w:rPr>
              <w:t>L’adsorption plasmatique sélective (SPAD)</w:t>
            </w:r>
            <w:r>
              <w:rPr>
                <w:rFonts w:asciiTheme="majorBidi" w:hAnsiTheme="majorBidi" w:cstheme="majorBidi"/>
                <w:sz w:val="24"/>
                <w:szCs w:val="24"/>
              </w:rPr>
              <w:t xml:space="preserve"> pour</w:t>
            </w:r>
          </w:p>
          <w:p w14:paraId="7DE2CB4C" w14:textId="03C32EDE" w:rsidR="00C905A8" w:rsidRPr="00EA77EC" w:rsidRDefault="005C7B5A" w:rsidP="00C90B2F">
            <w:pPr>
              <w:spacing w:after="0"/>
              <w:rPr>
                <w:rFonts w:asciiTheme="majorBidi" w:hAnsiTheme="majorBidi" w:cstheme="majorBidi"/>
                <w:sz w:val="24"/>
                <w:szCs w:val="24"/>
              </w:rPr>
            </w:pPr>
            <w:r w:rsidRPr="005C7B5A">
              <w:rPr>
                <w:rFonts w:asciiTheme="majorBidi" w:hAnsiTheme="majorBidi" w:cstheme="majorBidi"/>
                <w:sz w:val="24"/>
                <w:szCs w:val="24"/>
              </w:rPr>
              <w:t>Éliminer</w:t>
            </w:r>
            <w:r w:rsidRPr="005C7B5A">
              <w:rPr>
                <w:rFonts w:asciiTheme="majorBidi" w:hAnsiTheme="majorBidi" w:cstheme="majorBidi"/>
                <w:sz w:val="24"/>
                <w:szCs w:val="24"/>
              </w:rPr>
              <w:t xml:space="preserve"> les toxines fortement liées aux protéines</w:t>
            </w:r>
          </w:p>
        </w:tc>
      </w:tr>
    </w:tbl>
    <w:p w14:paraId="3A25F967" w14:textId="2261D2A1" w:rsidR="003F6CC2" w:rsidRDefault="003F6CC2" w:rsidP="004069B9">
      <w:pPr>
        <w:rPr>
          <w:rFonts w:asciiTheme="majorBidi" w:hAnsiTheme="majorBidi" w:cstheme="majorBidi"/>
          <w:b/>
          <w:bCs/>
          <w:sz w:val="28"/>
          <w:szCs w:val="28"/>
        </w:rPr>
      </w:pPr>
      <w:bookmarkStart w:id="17" w:name="_Hlk227232065"/>
      <w:r w:rsidRPr="003F6CC2">
        <w:rPr>
          <w:rFonts w:asciiTheme="majorBidi" w:hAnsiTheme="majorBidi" w:cstheme="majorBidi"/>
          <w:b/>
          <w:bCs/>
          <w:sz w:val="28"/>
          <w:szCs w:val="28"/>
        </w:rPr>
        <w:lastRenderedPageBreak/>
        <w:t>2</w:t>
      </w:r>
      <w:r w:rsidRPr="003F6CC2">
        <w:rPr>
          <w:rFonts w:asciiTheme="majorBidi" w:hAnsiTheme="majorBidi" w:cstheme="majorBidi"/>
          <w:b/>
          <w:bCs/>
          <w:sz w:val="28"/>
          <w:szCs w:val="28"/>
        </w:rPr>
        <w:t xml:space="preserve">- </w:t>
      </w:r>
      <w:r w:rsidRPr="003F6CC2">
        <w:rPr>
          <w:rFonts w:asciiTheme="majorBidi" w:hAnsiTheme="majorBidi" w:cstheme="majorBidi"/>
          <w:b/>
          <w:bCs/>
          <w:sz w:val="28"/>
          <w:szCs w:val="28"/>
        </w:rPr>
        <w:t>Amoxicilline</w:t>
      </w:r>
      <w:r>
        <w:rPr>
          <w:rFonts w:asciiTheme="majorBidi" w:hAnsiTheme="majorBidi" w:cstheme="majorBidi"/>
          <w:b/>
          <w:bCs/>
          <w:sz w:val="28"/>
          <w:szCs w:val="28"/>
        </w:rPr>
        <w:t> </w:t>
      </w:r>
    </w:p>
    <w:p w14:paraId="31B7D436" w14:textId="1DDA265C" w:rsidR="003F6CC2" w:rsidRDefault="003F6CC2" w:rsidP="004069B9">
      <w:pPr>
        <w:rPr>
          <w:rFonts w:asciiTheme="majorBidi" w:hAnsiTheme="majorBidi" w:cstheme="majorBidi"/>
          <w:b/>
          <w:bCs/>
          <w:sz w:val="28"/>
          <w:szCs w:val="28"/>
        </w:rPr>
      </w:pPr>
      <w:r>
        <w:rPr>
          <w:rFonts w:asciiTheme="majorBidi" w:hAnsiTheme="majorBidi" w:cstheme="majorBidi"/>
          <w:b/>
          <w:bCs/>
          <w:sz w:val="28"/>
          <w:szCs w:val="28"/>
        </w:rPr>
        <w:t>2</w:t>
      </w:r>
      <w:r w:rsidRPr="003F6CC2">
        <w:rPr>
          <w:rFonts w:asciiTheme="majorBidi" w:hAnsiTheme="majorBidi" w:cstheme="majorBidi"/>
          <w:b/>
          <w:bCs/>
          <w:sz w:val="28"/>
          <w:szCs w:val="28"/>
        </w:rPr>
        <w:t xml:space="preserve">.1 profil pharmacologique </w:t>
      </w:r>
    </w:p>
    <w:p w14:paraId="3206E3E4" w14:textId="385EE8EE" w:rsidR="003F6CC2" w:rsidRDefault="00D84685" w:rsidP="004069B9">
      <w:pPr>
        <w:rPr>
          <w:rFonts w:asciiTheme="majorBidi" w:hAnsiTheme="majorBidi" w:cstheme="majorBidi"/>
          <w:sz w:val="24"/>
          <w:szCs w:val="24"/>
        </w:rPr>
      </w:pPr>
      <w:r w:rsidRPr="00D84685">
        <w:rPr>
          <w:rFonts w:asciiTheme="majorBidi" w:hAnsiTheme="majorBidi" w:cstheme="majorBidi"/>
          <w:b/>
          <w:bCs/>
          <w:sz w:val="24"/>
          <w:szCs w:val="24"/>
        </w:rPr>
        <w:t xml:space="preserve">- </w:t>
      </w:r>
      <w:r w:rsidR="003F6CC2" w:rsidRPr="00D84685">
        <w:rPr>
          <w:rFonts w:asciiTheme="majorBidi" w:hAnsiTheme="majorBidi" w:cstheme="majorBidi"/>
          <w:b/>
          <w:bCs/>
          <w:sz w:val="24"/>
          <w:szCs w:val="24"/>
        </w:rPr>
        <w:t>nom de la substance</w:t>
      </w:r>
      <w:r w:rsidR="003F6CC2" w:rsidRPr="003F6CC2">
        <w:rPr>
          <w:rFonts w:asciiTheme="majorBidi" w:hAnsiTheme="majorBidi" w:cstheme="majorBidi"/>
          <w:sz w:val="24"/>
          <w:szCs w:val="24"/>
        </w:rPr>
        <w:t xml:space="preserve"> : amoxicilline</w:t>
      </w:r>
    </w:p>
    <w:p w14:paraId="55798FFB" w14:textId="19F18519" w:rsidR="003F6CC2" w:rsidRPr="00D84685" w:rsidRDefault="00D84685" w:rsidP="003F6CC2">
      <w:pPr>
        <w:rPr>
          <w:rFonts w:asciiTheme="majorBidi" w:hAnsiTheme="majorBidi" w:cstheme="majorBidi"/>
          <w:b/>
          <w:bCs/>
          <w:sz w:val="24"/>
          <w:szCs w:val="24"/>
        </w:rPr>
      </w:pPr>
      <w:r w:rsidRPr="00D84685">
        <w:rPr>
          <w:rFonts w:asciiTheme="majorBidi" w:hAnsiTheme="majorBidi" w:cstheme="majorBidi"/>
          <w:b/>
          <w:bCs/>
          <w:sz w:val="24"/>
          <w:szCs w:val="24"/>
        </w:rPr>
        <w:t xml:space="preserve">- </w:t>
      </w:r>
      <w:r w:rsidR="003F6CC2" w:rsidRPr="00D84685">
        <w:rPr>
          <w:rFonts w:asciiTheme="majorBidi" w:hAnsiTheme="majorBidi" w:cstheme="majorBidi"/>
          <w:b/>
          <w:bCs/>
          <w:sz w:val="24"/>
          <w:szCs w:val="24"/>
        </w:rPr>
        <w:t>Mécanisme d’action :</w:t>
      </w:r>
    </w:p>
    <w:p w14:paraId="33957197" w14:textId="77777777" w:rsidR="003F6CC2" w:rsidRPr="002D4FFA" w:rsidRDefault="003F6CC2" w:rsidP="002D4FFA">
      <w:pPr>
        <w:pStyle w:val="Paragraphedeliste"/>
        <w:numPr>
          <w:ilvl w:val="0"/>
          <w:numId w:val="26"/>
        </w:numPr>
        <w:rPr>
          <w:rFonts w:asciiTheme="majorBidi" w:hAnsiTheme="majorBidi" w:cstheme="majorBidi"/>
          <w:sz w:val="24"/>
          <w:szCs w:val="24"/>
        </w:rPr>
      </w:pPr>
      <w:r w:rsidRPr="002D4FFA">
        <w:rPr>
          <w:rFonts w:asciiTheme="majorBidi" w:hAnsiTheme="majorBidi" w:cstheme="majorBidi"/>
          <w:sz w:val="24"/>
          <w:szCs w:val="24"/>
        </w:rPr>
        <w:t>L’amoxicilline est un antibiotique appartenant à la famille des β-lactamines, plus précisément au groupe des pénicillines A (</w:t>
      </w:r>
      <w:proofErr w:type="spellStart"/>
      <w:r w:rsidRPr="002D4FFA">
        <w:rPr>
          <w:rFonts w:asciiTheme="majorBidi" w:hAnsiTheme="majorBidi" w:cstheme="majorBidi"/>
          <w:sz w:val="24"/>
          <w:szCs w:val="24"/>
        </w:rPr>
        <w:t>aminopénicillines</w:t>
      </w:r>
      <w:proofErr w:type="spellEnd"/>
      <w:r w:rsidRPr="002D4FFA">
        <w:rPr>
          <w:rFonts w:asciiTheme="majorBidi" w:hAnsiTheme="majorBidi" w:cstheme="majorBidi"/>
          <w:sz w:val="24"/>
          <w:szCs w:val="24"/>
        </w:rPr>
        <w:t>).</w:t>
      </w:r>
    </w:p>
    <w:p w14:paraId="07338CCB" w14:textId="77777777" w:rsidR="003F6CC2" w:rsidRPr="002D4FFA" w:rsidRDefault="003F6CC2" w:rsidP="002D4FFA">
      <w:pPr>
        <w:pStyle w:val="Paragraphedeliste"/>
        <w:numPr>
          <w:ilvl w:val="0"/>
          <w:numId w:val="26"/>
        </w:numPr>
        <w:rPr>
          <w:rFonts w:asciiTheme="majorBidi" w:hAnsiTheme="majorBidi" w:cstheme="majorBidi"/>
          <w:sz w:val="24"/>
          <w:szCs w:val="24"/>
        </w:rPr>
      </w:pPr>
      <w:r w:rsidRPr="002D4FFA">
        <w:rPr>
          <w:rFonts w:asciiTheme="majorBidi" w:hAnsiTheme="majorBidi" w:cstheme="majorBidi"/>
          <w:sz w:val="24"/>
          <w:szCs w:val="24"/>
        </w:rPr>
        <w:t>Elle agit en inhibant la synthèse de la paroi bactérienne en se liant aux protéines de liaison à la pénicilline (PBP), entraînant une lyse de la bactérie.</w:t>
      </w:r>
    </w:p>
    <w:p w14:paraId="53EE9D0D" w14:textId="77777777" w:rsidR="00D84685" w:rsidRDefault="003F6CC2" w:rsidP="002D4FFA">
      <w:pPr>
        <w:pStyle w:val="Paragraphedeliste"/>
        <w:numPr>
          <w:ilvl w:val="0"/>
          <w:numId w:val="26"/>
        </w:numPr>
        <w:rPr>
          <w:rFonts w:asciiTheme="majorBidi" w:hAnsiTheme="majorBidi" w:cstheme="majorBidi"/>
          <w:sz w:val="24"/>
          <w:szCs w:val="24"/>
        </w:rPr>
      </w:pPr>
      <w:r w:rsidRPr="002D4FFA">
        <w:rPr>
          <w:rFonts w:asciiTheme="majorBidi" w:hAnsiTheme="majorBidi" w:cstheme="majorBidi"/>
          <w:sz w:val="24"/>
          <w:szCs w:val="24"/>
        </w:rPr>
        <w:t>Elle possède une activité bactéricide dépendante du temps et est active principalement sur les bactéries Gram positif</w:t>
      </w:r>
      <w:r w:rsidR="002D4FFA" w:rsidRPr="002D4FFA">
        <w:rPr>
          <w:rFonts w:asciiTheme="majorBidi" w:hAnsiTheme="majorBidi" w:cstheme="majorBidi"/>
          <w:sz w:val="24"/>
          <w:szCs w:val="24"/>
        </w:rPr>
        <w:t xml:space="preserve"> (ex : </w:t>
      </w:r>
      <w:r w:rsidR="002D4FFA" w:rsidRPr="002D4FFA">
        <w:rPr>
          <w:rFonts w:asciiTheme="majorBidi" w:hAnsiTheme="majorBidi" w:cstheme="majorBidi"/>
          <w:sz w:val="24"/>
          <w:szCs w:val="24"/>
        </w:rPr>
        <w:t xml:space="preserve">Streptococcus </w:t>
      </w:r>
      <w:proofErr w:type="spellStart"/>
      <w:r w:rsidR="002D4FFA" w:rsidRPr="002D4FFA">
        <w:rPr>
          <w:rFonts w:asciiTheme="majorBidi" w:hAnsiTheme="majorBidi" w:cstheme="majorBidi"/>
          <w:sz w:val="24"/>
          <w:szCs w:val="24"/>
        </w:rPr>
        <w:t>bovis</w:t>
      </w:r>
      <w:proofErr w:type="spellEnd"/>
      <w:r w:rsidR="002D4FFA" w:rsidRPr="002D4FFA">
        <w:rPr>
          <w:rFonts w:asciiTheme="majorBidi" w:hAnsiTheme="majorBidi" w:cstheme="majorBidi"/>
          <w:sz w:val="24"/>
          <w:szCs w:val="24"/>
        </w:rPr>
        <w:t xml:space="preserve">, Streptococcus </w:t>
      </w:r>
      <w:proofErr w:type="spellStart"/>
      <w:r w:rsidR="002D4FFA" w:rsidRPr="002D4FFA">
        <w:rPr>
          <w:rFonts w:asciiTheme="majorBidi" w:hAnsiTheme="majorBidi" w:cstheme="majorBidi"/>
          <w:sz w:val="24"/>
          <w:szCs w:val="24"/>
        </w:rPr>
        <w:t>pneumoniae</w:t>
      </w:r>
      <w:proofErr w:type="spellEnd"/>
      <w:r w:rsidR="002D4FFA" w:rsidRPr="002D4FFA">
        <w:rPr>
          <w:rFonts w:asciiTheme="majorBidi" w:hAnsiTheme="majorBidi" w:cstheme="majorBidi"/>
          <w:sz w:val="24"/>
          <w:szCs w:val="24"/>
        </w:rPr>
        <w:t xml:space="preserve">...) </w:t>
      </w:r>
    </w:p>
    <w:p w14:paraId="7A62C481" w14:textId="005EE7C8" w:rsidR="003F6CC2" w:rsidRDefault="003F6CC2" w:rsidP="00D84685">
      <w:pPr>
        <w:pStyle w:val="Paragraphedeliste"/>
        <w:rPr>
          <w:rFonts w:asciiTheme="majorBidi" w:hAnsiTheme="majorBidi" w:cstheme="majorBidi"/>
          <w:sz w:val="24"/>
          <w:szCs w:val="24"/>
        </w:rPr>
      </w:pPr>
      <w:proofErr w:type="gramStart"/>
      <w:r w:rsidRPr="002D4FFA">
        <w:rPr>
          <w:rFonts w:asciiTheme="majorBidi" w:hAnsiTheme="majorBidi" w:cstheme="majorBidi"/>
          <w:sz w:val="24"/>
          <w:szCs w:val="24"/>
        </w:rPr>
        <w:t>et</w:t>
      </w:r>
      <w:proofErr w:type="gramEnd"/>
      <w:r w:rsidRPr="002D4FFA">
        <w:rPr>
          <w:rFonts w:asciiTheme="majorBidi" w:hAnsiTheme="majorBidi" w:cstheme="majorBidi"/>
          <w:sz w:val="24"/>
          <w:szCs w:val="24"/>
        </w:rPr>
        <w:t xml:space="preserve"> certaines Gram négatif</w:t>
      </w:r>
      <w:r w:rsidR="00221BE3" w:rsidRPr="002D4FFA">
        <w:rPr>
          <w:rFonts w:asciiTheme="majorBidi" w:hAnsiTheme="majorBidi" w:cstheme="majorBidi"/>
          <w:sz w:val="24"/>
          <w:szCs w:val="24"/>
        </w:rPr>
        <w:t xml:space="preserve"> (ex : </w:t>
      </w:r>
      <w:proofErr w:type="spellStart"/>
      <w:r w:rsidR="00221BE3" w:rsidRPr="002D4FFA">
        <w:rPr>
          <w:rFonts w:asciiTheme="majorBidi" w:hAnsiTheme="majorBidi" w:cstheme="majorBidi"/>
          <w:sz w:val="24"/>
          <w:szCs w:val="24"/>
        </w:rPr>
        <w:t>capnocytophaga</w:t>
      </w:r>
      <w:proofErr w:type="spellEnd"/>
      <w:r w:rsidR="00221BE3" w:rsidRPr="002D4FFA">
        <w:rPr>
          <w:rFonts w:asciiTheme="majorBidi" w:hAnsiTheme="majorBidi" w:cstheme="majorBidi"/>
          <w:sz w:val="24"/>
          <w:szCs w:val="24"/>
        </w:rPr>
        <w:t xml:space="preserve">, </w:t>
      </w:r>
      <w:proofErr w:type="spellStart"/>
      <w:r w:rsidR="00221BE3" w:rsidRPr="002D4FFA">
        <w:rPr>
          <w:rFonts w:asciiTheme="majorBidi" w:hAnsiTheme="majorBidi" w:cstheme="majorBidi"/>
          <w:sz w:val="24"/>
          <w:szCs w:val="24"/>
        </w:rPr>
        <w:t>eikenella</w:t>
      </w:r>
      <w:proofErr w:type="spellEnd"/>
      <w:r w:rsidR="00221BE3" w:rsidRPr="002D4FFA">
        <w:rPr>
          <w:rFonts w:asciiTheme="majorBidi" w:hAnsiTheme="majorBidi" w:cstheme="majorBidi"/>
          <w:sz w:val="24"/>
          <w:szCs w:val="24"/>
        </w:rPr>
        <w:t xml:space="preserve">, </w:t>
      </w:r>
      <w:r w:rsidR="00221BE3" w:rsidRPr="002D4FFA">
        <w:rPr>
          <w:rFonts w:asciiTheme="majorBidi" w:hAnsiTheme="majorBidi" w:cstheme="majorBidi"/>
          <w:sz w:val="24"/>
          <w:szCs w:val="24"/>
        </w:rPr>
        <w:t>Escherichia coli</w:t>
      </w:r>
      <w:r w:rsidR="002D4FFA" w:rsidRPr="002D4FFA">
        <w:rPr>
          <w:rFonts w:asciiTheme="majorBidi" w:hAnsiTheme="majorBidi" w:cstheme="majorBidi"/>
          <w:sz w:val="24"/>
          <w:szCs w:val="24"/>
        </w:rPr>
        <w:t>...</w:t>
      </w:r>
      <w:r w:rsidR="00221BE3" w:rsidRPr="002D4FFA">
        <w:rPr>
          <w:rFonts w:asciiTheme="majorBidi" w:hAnsiTheme="majorBidi" w:cstheme="majorBidi"/>
          <w:sz w:val="24"/>
          <w:szCs w:val="24"/>
        </w:rPr>
        <w:t>)</w:t>
      </w:r>
      <w:r w:rsidR="002D4FFA">
        <w:rPr>
          <w:rFonts w:asciiTheme="majorBidi" w:hAnsiTheme="majorBidi" w:cstheme="majorBidi"/>
          <w:sz w:val="24"/>
          <w:szCs w:val="24"/>
        </w:rPr>
        <w:t>.</w:t>
      </w:r>
    </w:p>
    <w:p w14:paraId="413810C4" w14:textId="4AC5CC04" w:rsidR="002D4FFA" w:rsidRPr="002D4FFA" w:rsidRDefault="00D84685" w:rsidP="002D4FFA">
      <w:pPr>
        <w:rPr>
          <w:rFonts w:asciiTheme="majorBidi" w:hAnsiTheme="majorBidi" w:cstheme="majorBidi"/>
          <w:sz w:val="24"/>
          <w:szCs w:val="24"/>
        </w:rPr>
      </w:pPr>
      <w:r w:rsidRPr="00D84685">
        <w:rPr>
          <w:rFonts w:asciiTheme="majorBidi" w:hAnsiTheme="majorBidi" w:cstheme="majorBidi"/>
          <w:b/>
          <w:bCs/>
          <w:sz w:val="24"/>
          <w:szCs w:val="24"/>
        </w:rPr>
        <w:t xml:space="preserve">- </w:t>
      </w:r>
      <w:r w:rsidR="002D4FFA" w:rsidRPr="00D84685">
        <w:rPr>
          <w:rFonts w:asciiTheme="majorBidi" w:hAnsiTheme="majorBidi" w:cstheme="majorBidi"/>
          <w:b/>
          <w:bCs/>
          <w:sz w:val="24"/>
          <w:szCs w:val="24"/>
        </w:rPr>
        <w:t>formes galéniques disponibles</w:t>
      </w:r>
      <w:r w:rsidR="002D4FFA" w:rsidRPr="002D4FFA">
        <w:rPr>
          <w:rFonts w:asciiTheme="majorBidi" w:hAnsiTheme="majorBidi" w:cstheme="majorBidi"/>
          <w:sz w:val="24"/>
          <w:szCs w:val="24"/>
        </w:rPr>
        <w:t xml:space="preserve"> :</w:t>
      </w:r>
    </w:p>
    <w:p w14:paraId="1EE7F710" w14:textId="4338A689" w:rsidR="002D4FFA" w:rsidRPr="00D84685" w:rsidRDefault="002D4FFA" w:rsidP="00D84685">
      <w:pPr>
        <w:pStyle w:val="Paragraphedeliste"/>
        <w:numPr>
          <w:ilvl w:val="0"/>
          <w:numId w:val="27"/>
        </w:numPr>
        <w:spacing w:before="240" w:line="276" w:lineRule="auto"/>
        <w:rPr>
          <w:rFonts w:asciiTheme="majorBidi" w:hAnsiTheme="majorBidi" w:cstheme="majorBidi"/>
          <w:sz w:val="24"/>
          <w:szCs w:val="24"/>
        </w:rPr>
      </w:pPr>
      <w:r w:rsidRPr="00D84685">
        <w:rPr>
          <w:rFonts w:asciiTheme="majorBidi" w:hAnsiTheme="majorBidi" w:cstheme="majorBidi"/>
          <w:sz w:val="24"/>
          <w:szCs w:val="24"/>
        </w:rPr>
        <w:t>Comprimés : 500 mg, 1 g</w:t>
      </w:r>
      <w:r w:rsidRPr="00D84685">
        <w:rPr>
          <w:rFonts w:asciiTheme="majorBidi" w:hAnsiTheme="majorBidi" w:cstheme="majorBidi"/>
          <w:sz w:val="24"/>
          <w:szCs w:val="24"/>
        </w:rPr>
        <w:t xml:space="preserve"> (ex : </w:t>
      </w:r>
      <w:r w:rsidRPr="00D84685">
        <w:rPr>
          <w:rFonts w:asciiTheme="majorBidi" w:hAnsiTheme="majorBidi" w:cstheme="majorBidi"/>
          <w:sz w:val="24"/>
          <w:szCs w:val="24"/>
        </w:rPr>
        <w:t>Clamoxyl</w:t>
      </w:r>
      <w:r w:rsidRPr="00D84685">
        <w:rPr>
          <w:rFonts w:asciiTheme="majorBidi" w:hAnsiTheme="majorBidi" w:cstheme="majorBidi"/>
          <w:sz w:val="24"/>
          <w:szCs w:val="24"/>
        </w:rPr>
        <w:t xml:space="preserve"> 1g comprimé)</w:t>
      </w:r>
    </w:p>
    <w:p w14:paraId="43FDDBB5" w14:textId="567E3809" w:rsidR="002D4FFA" w:rsidRPr="00D84685" w:rsidRDefault="002D4FFA" w:rsidP="00D84685">
      <w:pPr>
        <w:pStyle w:val="Paragraphedeliste"/>
        <w:numPr>
          <w:ilvl w:val="0"/>
          <w:numId w:val="27"/>
        </w:numPr>
        <w:spacing w:before="240" w:line="276" w:lineRule="auto"/>
        <w:rPr>
          <w:rFonts w:asciiTheme="majorBidi" w:hAnsiTheme="majorBidi" w:cstheme="majorBidi"/>
          <w:sz w:val="24"/>
          <w:szCs w:val="24"/>
        </w:rPr>
      </w:pPr>
      <w:r w:rsidRPr="00D84685">
        <w:rPr>
          <w:rFonts w:asciiTheme="majorBidi" w:hAnsiTheme="majorBidi" w:cstheme="majorBidi"/>
          <w:sz w:val="24"/>
          <w:szCs w:val="24"/>
        </w:rPr>
        <w:t>Gélules : 250 mg, 500 mg</w:t>
      </w:r>
      <w:r w:rsidRPr="00D84685">
        <w:rPr>
          <w:rFonts w:asciiTheme="majorBidi" w:hAnsiTheme="majorBidi" w:cstheme="majorBidi"/>
          <w:sz w:val="24"/>
          <w:szCs w:val="24"/>
        </w:rPr>
        <w:t xml:space="preserve"> (</w:t>
      </w:r>
      <w:r w:rsidR="00D84685" w:rsidRPr="00D84685">
        <w:rPr>
          <w:rFonts w:asciiTheme="majorBidi" w:hAnsiTheme="majorBidi" w:cstheme="majorBidi"/>
          <w:sz w:val="24"/>
          <w:szCs w:val="24"/>
        </w:rPr>
        <w:t xml:space="preserve">ex : Clamoxyl </w:t>
      </w:r>
      <w:r w:rsidR="00D84685" w:rsidRPr="00D84685">
        <w:rPr>
          <w:rFonts w:asciiTheme="majorBidi" w:hAnsiTheme="majorBidi" w:cstheme="majorBidi"/>
          <w:sz w:val="24"/>
          <w:szCs w:val="24"/>
        </w:rPr>
        <w:t xml:space="preserve">500mg gélule) </w:t>
      </w:r>
    </w:p>
    <w:p w14:paraId="7CE27FBF" w14:textId="00945B46" w:rsidR="002D4FFA" w:rsidRPr="00D84685" w:rsidRDefault="002D4FFA" w:rsidP="00D84685">
      <w:pPr>
        <w:pStyle w:val="Paragraphedeliste"/>
        <w:numPr>
          <w:ilvl w:val="0"/>
          <w:numId w:val="27"/>
        </w:numPr>
        <w:spacing w:before="240" w:line="276" w:lineRule="auto"/>
        <w:rPr>
          <w:rFonts w:asciiTheme="majorBidi" w:hAnsiTheme="majorBidi" w:cstheme="majorBidi"/>
          <w:sz w:val="24"/>
          <w:szCs w:val="24"/>
        </w:rPr>
      </w:pPr>
      <w:bookmarkStart w:id="18" w:name="_Hlk226796910"/>
      <w:r w:rsidRPr="00D84685">
        <w:rPr>
          <w:rFonts w:asciiTheme="majorBidi" w:hAnsiTheme="majorBidi" w:cstheme="majorBidi"/>
          <w:sz w:val="24"/>
          <w:szCs w:val="24"/>
        </w:rPr>
        <w:t>Suspensions buvables</w:t>
      </w:r>
      <w:bookmarkEnd w:id="18"/>
      <w:r w:rsidRPr="00D84685">
        <w:rPr>
          <w:rFonts w:asciiTheme="majorBidi" w:hAnsiTheme="majorBidi" w:cstheme="majorBidi"/>
          <w:sz w:val="24"/>
          <w:szCs w:val="24"/>
        </w:rPr>
        <w:t xml:space="preserve"> pour enfants</w:t>
      </w:r>
      <w:r w:rsidRPr="00D84685">
        <w:rPr>
          <w:rFonts w:asciiTheme="majorBidi" w:hAnsiTheme="majorBidi" w:cstheme="majorBidi"/>
          <w:sz w:val="24"/>
          <w:szCs w:val="24"/>
        </w:rPr>
        <w:t xml:space="preserve"> (ex </w:t>
      </w:r>
      <w:bookmarkStart w:id="19" w:name="_Hlk226796975"/>
      <w:r w:rsidRPr="00D84685">
        <w:rPr>
          <w:rFonts w:asciiTheme="majorBidi" w:hAnsiTheme="majorBidi" w:cstheme="majorBidi"/>
          <w:sz w:val="24"/>
          <w:szCs w:val="24"/>
        </w:rPr>
        <w:t xml:space="preserve">: Clamoxyl </w:t>
      </w:r>
      <w:bookmarkEnd w:id="19"/>
      <w:r w:rsidRPr="00D84685">
        <w:rPr>
          <w:rFonts w:asciiTheme="majorBidi" w:hAnsiTheme="majorBidi" w:cstheme="majorBidi"/>
          <w:sz w:val="24"/>
          <w:szCs w:val="24"/>
        </w:rPr>
        <w:t>s</w:t>
      </w:r>
      <w:r w:rsidRPr="00D84685">
        <w:rPr>
          <w:rFonts w:asciiTheme="majorBidi" w:hAnsiTheme="majorBidi" w:cstheme="majorBidi"/>
          <w:sz w:val="24"/>
          <w:szCs w:val="24"/>
        </w:rPr>
        <w:t xml:space="preserve">uspensions </w:t>
      </w:r>
      <w:r w:rsidRPr="00D84685">
        <w:rPr>
          <w:rFonts w:asciiTheme="majorBidi" w:hAnsiTheme="majorBidi" w:cstheme="majorBidi"/>
          <w:sz w:val="24"/>
          <w:szCs w:val="24"/>
        </w:rPr>
        <w:t>b</w:t>
      </w:r>
      <w:r w:rsidRPr="00D84685">
        <w:rPr>
          <w:rFonts w:asciiTheme="majorBidi" w:hAnsiTheme="majorBidi" w:cstheme="majorBidi"/>
          <w:sz w:val="24"/>
          <w:szCs w:val="24"/>
        </w:rPr>
        <w:t>uvables</w:t>
      </w:r>
      <w:r w:rsidRPr="00D84685">
        <w:rPr>
          <w:rFonts w:asciiTheme="majorBidi" w:hAnsiTheme="majorBidi" w:cstheme="majorBidi"/>
          <w:sz w:val="24"/>
          <w:szCs w:val="24"/>
        </w:rPr>
        <w:t>)</w:t>
      </w:r>
    </w:p>
    <w:p w14:paraId="184BD027" w14:textId="1DC09803" w:rsidR="002D4FFA" w:rsidRPr="00D84685" w:rsidRDefault="002D4FFA" w:rsidP="00D84685">
      <w:pPr>
        <w:pStyle w:val="Paragraphedeliste"/>
        <w:numPr>
          <w:ilvl w:val="0"/>
          <w:numId w:val="27"/>
        </w:numPr>
        <w:spacing w:before="240" w:line="276" w:lineRule="auto"/>
        <w:rPr>
          <w:rFonts w:asciiTheme="majorBidi" w:hAnsiTheme="majorBidi" w:cstheme="majorBidi"/>
          <w:sz w:val="24"/>
          <w:szCs w:val="24"/>
        </w:rPr>
      </w:pPr>
      <w:r w:rsidRPr="00D84685">
        <w:rPr>
          <w:rFonts w:asciiTheme="majorBidi" w:hAnsiTheme="majorBidi" w:cstheme="majorBidi"/>
          <w:sz w:val="24"/>
          <w:szCs w:val="24"/>
        </w:rPr>
        <w:t>Sachets dispersibles</w:t>
      </w:r>
    </w:p>
    <w:p w14:paraId="2F7D351F" w14:textId="43A14AD5" w:rsidR="002D4FFA" w:rsidRPr="00D84685" w:rsidRDefault="002D4FFA" w:rsidP="00D84685">
      <w:pPr>
        <w:pStyle w:val="Paragraphedeliste"/>
        <w:numPr>
          <w:ilvl w:val="0"/>
          <w:numId w:val="27"/>
        </w:numPr>
        <w:spacing w:before="240" w:line="276" w:lineRule="auto"/>
        <w:rPr>
          <w:rFonts w:asciiTheme="majorBidi" w:hAnsiTheme="majorBidi" w:cstheme="majorBidi"/>
          <w:sz w:val="24"/>
          <w:szCs w:val="24"/>
        </w:rPr>
      </w:pPr>
      <w:r w:rsidRPr="00D84685">
        <w:rPr>
          <w:rFonts w:asciiTheme="majorBidi" w:hAnsiTheme="majorBidi" w:cstheme="majorBidi"/>
          <w:sz w:val="24"/>
          <w:szCs w:val="24"/>
        </w:rPr>
        <w:t>Formes injectables (usage hospitalier)</w:t>
      </w:r>
    </w:p>
    <w:p w14:paraId="04C46053" w14:textId="3B72F156" w:rsidR="002D4FFA" w:rsidRPr="00D84685" w:rsidRDefault="002D4FFA" w:rsidP="00D84685">
      <w:pPr>
        <w:pStyle w:val="Paragraphedeliste"/>
        <w:numPr>
          <w:ilvl w:val="0"/>
          <w:numId w:val="27"/>
        </w:numPr>
        <w:spacing w:before="240" w:line="276" w:lineRule="auto"/>
        <w:rPr>
          <w:rFonts w:asciiTheme="majorBidi" w:hAnsiTheme="majorBidi" w:cstheme="majorBidi"/>
          <w:sz w:val="24"/>
          <w:szCs w:val="24"/>
        </w:rPr>
      </w:pPr>
      <w:r w:rsidRPr="00D84685">
        <w:rPr>
          <w:rFonts w:asciiTheme="majorBidi" w:hAnsiTheme="majorBidi" w:cstheme="majorBidi"/>
          <w:sz w:val="24"/>
          <w:szCs w:val="24"/>
        </w:rPr>
        <w:t>Associations avec acide clavulanique (ex : Augmentin)</w:t>
      </w:r>
    </w:p>
    <w:p w14:paraId="55D60C51" w14:textId="36795D2D" w:rsidR="00D84685" w:rsidRDefault="00D84685" w:rsidP="00D84685">
      <w:pPr>
        <w:rPr>
          <w:rFonts w:asciiTheme="majorBidi" w:hAnsiTheme="majorBidi" w:cstheme="majorBidi"/>
          <w:sz w:val="24"/>
          <w:szCs w:val="24"/>
        </w:rPr>
      </w:pPr>
      <w:r w:rsidRPr="00D84685">
        <w:rPr>
          <w:rFonts w:asciiTheme="majorBidi" w:hAnsiTheme="majorBidi" w:cstheme="majorBidi"/>
          <w:b/>
          <w:bCs/>
          <w:sz w:val="24"/>
          <w:szCs w:val="24"/>
        </w:rPr>
        <w:t>-</w:t>
      </w:r>
      <w:r w:rsidRPr="00D84685">
        <w:rPr>
          <w:rFonts w:asciiTheme="majorBidi" w:hAnsiTheme="majorBidi" w:cstheme="majorBidi"/>
          <w:b/>
          <w:bCs/>
          <w:sz w:val="24"/>
          <w:szCs w:val="24"/>
        </w:rPr>
        <w:t>Voie d’administration</w:t>
      </w:r>
      <w:r w:rsidRPr="00D84685">
        <w:rPr>
          <w:rFonts w:asciiTheme="majorBidi" w:hAnsiTheme="majorBidi" w:cstheme="majorBidi"/>
          <w:sz w:val="24"/>
          <w:szCs w:val="24"/>
        </w:rPr>
        <w:t xml:space="preserve"> : </w:t>
      </w:r>
      <w:r>
        <w:rPr>
          <w:rFonts w:asciiTheme="majorBidi" w:hAnsiTheme="majorBidi" w:cstheme="majorBidi"/>
          <w:sz w:val="24"/>
          <w:szCs w:val="24"/>
        </w:rPr>
        <w:t xml:space="preserve"> </w:t>
      </w:r>
      <w:r w:rsidRPr="00D84685">
        <w:rPr>
          <w:rFonts w:asciiTheme="majorBidi" w:hAnsiTheme="majorBidi" w:cstheme="majorBidi"/>
          <w:sz w:val="24"/>
          <w:szCs w:val="24"/>
        </w:rPr>
        <w:t>orale (comprimés, gélules, suspensions),</w:t>
      </w:r>
      <w:r>
        <w:rPr>
          <w:rFonts w:asciiTheme="majorBidi" w:hAnsiTheme="majorBidi" w:cstheme="majorBidi"/>
          <w:sz w:val="24"/>
          <w:szCs w:val="24"/>
        </w:rPr>
        <w:t xml:space="preserve"> </w:t>
      </w:r>
      <w:r w:rsidRPr="00D84685">
        <w:rPr>
          <w:rFonts w:asciiTheme="majorBidi" w:hAnsiTheme="majorBidi" w:cstheme="majorBidi"/>
          <w:sz w:val="24"/>
          <w:szCs w:val="24"/>
        </w:rPr>
        <w:t>intraveineuse (forme injectable</w:t>
      </w:r>
      <w:r>
        <w:rPr>
          <w:rFonts w:asciiTheme="majorBidi" w:hAnsiTheme="majorBidi" w:cstheme="majorBidi"/>
          <w:sz w:val="24"/>
          <w:szCs w:val="24"/>
        </w:rPr>
        <w:t>)</w:t>
      </w:r>
    </w:p>
    <w:p w14:paraId="175D3F01" w14:textId="3FD4C95F" w:rsidR="00D84685" w:rsidRPr="00D84685" w:rsidRDefault="008C1865" w:rsidP="008C1865">
      <w:pPr>
        <w:rPr>
          <w:rFonts w:asciiTheme="majorBidi" w:hAnsiTheme="majorBidi" w:cstheme="majorBidi"/>
          <w:sz w:val="24"/>
          <w:szCs w:val="24"/>
        </w:rPr>
      </w:pPr>
      <w:r>
        <w:rPr>
          <w:rFonts w:asciiTheme="majorBidi" w:hAnsiTheme="majorBidi" w:cstheme="majorBidi"/>
          <w:b/>
          <w:bCs/>
          <w:sz w:val="24"/>
          <w:szCs w:val="24"/>
        </w:rPr>
        <w:t xml:space="preserve">- </w:t>
      </w:r>
      <w:r w:rsidR="00D84685" w:rsidRPr="008C1865">
        <w:rPr>
          <w:rFonts w:asciiTheme="majorBidi" w:hAnsiTheme="majorBidi" w:cstheme="majorBidi"/>
          <w:b/>
          <w:bCs/>
          <w:sz w:val="24"/>
          <w:szCs w:val="24"/>
        </w:rPr>
        <w:t>Vitesse d’action</w:t>
      </w:r>
      <w:r w:rsidR="00D84685" w:rsidRPr="00D84685">
        <w:rPr>
          <w:rFonts w:asciiTheme="majorBidi" w:hAnsiTheme="majorBidi" w:cstheme="majorBidi"/>
          <w:sz w:val="24"/>
          <w:szCs w:val="24"/>
        </w:rPr>
        <w:t xml:space="preserve"> : effet relativement rapide</w:t>
      </w:r>
    </w:p>
    <w:p w14:paraId="1A483089" w14:textId="48E5BBAC" w:rsidR="00D84685" w:rsidRPr="00D84685" w:rsidRDefault="008C1865" w:rsidP="00D84685">
      <w:pPr>
        <w:rPr>
          <w:rFonts w:asciiTheme="majorBidi" w:hAnsiTheme="majorBidi" w:cstheme="majorBidi"/>
          <w:sz w:val="24"/>
          <w:szCs w:val="24"/>
        </w:rPr>
      </w:pPr>
      <w:r>
        <w:rPr>
          <w:rFonts w:asciiTheme="majorBidi" w:hAnsiTheme="majorBidi" w:cstheme="majorBidi"/>
          <w:b/>
          <w:bCs/>
          <w:sz w:val="24"/>
          <w:szCs w:val="24"/>
        </w:rPr>
        <w:t xml:space="preserve">- </w:t>
      </w:r>
      <w:r w:rsidR="00D84685" w:rsidRPr="008C1865">
        <w:rPr>
          <w:rFonts w:asciiTheme="majorBidi" w:hAnsiTheme="majorBidi" w:cstheme="majorBidi"/>
          <w:b/>
          <w:bCs/>
          <w:sz w:val="24"/>
          <w:szCs w:val="24"/>
        </w:rPr>
        <w:t>Durée d’action</w:t>
      </w:r>
      <w:r w:rsidR="00D84685" w:rsidRPr="00D84685">
        <w:rPr>
          <w:rFonts w:asciiTheme="majorBidi" w:hAnsiTheme="majorBidi" w:cstheme="majorBidi"/>
          <w:sz w:val="24"/>
          <w:szCs w:val="24"/>
        </w:rPr>
        <w:t xml:space="preserve"> : courte, nécessitant plusieurs prises par jour (2 à 3 prises), en fonction de la dose et de l’infection</w:t>
      </w:r>
      <w:bookmarkEnd w:id="17"/>
      <w:r w:rsidR="0069146F">
        <w:rPr>
          <w:rFonts w:asciiTheme="majorBidi" w:hAnsiTheme="majorBidi" w:cstheme="majorBidi"/>
          <w:sz w:val="24"/>
          <w:szCs w:val="24"/>
        </w:rPr>
        <w:t xml:space="preserve">     </w:t>
      </w:r>
      <w:sdt>
        <w:sdtPr>
          <w:rPr>
            <w:rFonts w:asciiTheme="majorBidi" w:hAnsiTheme="majorBidi" w:cstheme="majorBidi"/>
            <w:sz w:val="24"/>
            <w:szCs w:val="24"/>
          </w:rPr>
          <w:id w:val="332808428"/>
          <w:citation/>
        </w:sdtPr>
        <w:sdtContent>
          <w:r w:rsidR="0069146F">
            <w:rPr>
              <w:rFonts w:asciiTheme="majorBidi" w:hAnsiTheme="majorBidi" w:cstheme="majorBidi"/>
              <w:sz w:val="24"/>
              <w:szCs w:val="24"/>
            </w:rPr>
            <w:fldChar w:fldCharType="begin"/>
          </w:r>
          <w:r w:rsidR="0069146F">
            <w:rPr>
              <w:rFonts w:asciiTheme="majorBidi" w:hAnsiTheme="majorBidi" w:cstheme="majorBidi"/>
              <w:sz w:val="24"/>
              <w:szCs w:val="24"/>
            </w:rPr>
            <w:instrText xml:space="preserve"> CITATION VID25 \l 1036 </w:instrText>
          </w:r>
          <w:r w:rsidR="0069146F">
            <w:rPr>
              <w:rFonts w:asciiTheme="majorBidi" w:hAnsiTheme="majorBidi" w:cstheme="majorBidi"/>
              <w:sz w:val="24"/>
              <w:szCs w:val="24"/>
            </w:rPr>
            <w:fldChar w:fldCharType="separate"/>
          </w:r>
          <w:r w:rsidR="0069146F" w:rsidRPr="0069146F">
            <w:rPr>
              <w:rFonts w:asciiTheme="majorBidi" w:hAnsiTheme="majorBidi" w:cstheme="majorBidi"/>
              <w:noProof/>
              <w:sz w:val="24"/>
              <w:szCs w:val="24"/>
            </w:rPr>
            <w:t>(VIDAL, 2025)</w:t>
          </w:r>
          <w:r w:rsidR="0069146F">
            <w:rPr>
              <w:rFonts w:asciiTheme="majorBidi" w:hAnsiTheme="majorBidi" w:cstheme="majorBidi"/>
              <w:sz w:val="24"/>
              <w:szCs w:val="24"/>
            </w:rPr>
            <w:fldChar w:fldCharType="end"/>
          </w:r>
        </w:sdtContent>
      </w:sdt>
    </w:p>
    <w:p w14:paraId="27B1512B" w14:textId="77777777" w:rsidR="00256EEB" w:rsidRDefault="00256EEB" w:rsidP="004069B9">
      <w:pPr>
        <w:rPr>
          <w:rFonts w:asciiTheme="majorBidi" w:hAnsiTheme="majorBidi" w:cstheme="majorBidi"/>
          <w:sz w:val="24"/>
          <w:szCs w:val="24"/>
        </w:rPr>
      </w:pPr>
      <w:bookmarkStart w:id="20" w:name="_Hlk227306738"/>
    </w:p>
    <w:p w14:paraId="76A32A1F" w14:textId="54FE4FEB" w:rsidR="000F0B4D" w:rsidRPr="00401790" w:rsidRDefault="008C1865" w:rsidP="004069B9">
      <w:pPr>
        <w:rPr>
          <w:rFonts w:asciiTheme="majorBidi" w:hAnsiTheme="majorBidi" w:cstheme="majorBidi"/>
          <w:sz w:val="28"/>
          <w:szCs w:val="28"/>
        </w:rPr>
      </w:pPr>
      <w:r w:rsidRPr="00401790">
        <w:rPr>
          <w:rFonts w:asciiTheme="majorBidi" w:hAnsiTheme="majorBidi" w:cstheme="majorBidi"/>
          <w:b/>
          <w:bCs/>
          <w:sz w:val="28"/>
          <w:szCs w:val="28"/>
        </w:rPr>
        <w:t>2</w:t>
      </w:r>
      <w:r w:rsidRPr="00401790">
        <w:rPr>
          <w:rFonts w:asciiTheme="majorBidi" w:hAnsiTheme="majorBidi" w:cstheme="majorBidi"/>
          <w:b/>
          <w:bCs/>
          <w:sz w:val="28"/>
          <w:szCs w:val="28"/>
        </w:rPr>
        <w:t>.2 Paramètres liés à la sécurité</w:t>
      </w:r>
      <w:r w:rsidRPr="00401790">
        <w:rPr>
          <w:rFonts w:asciiTheme="majorBidi" w:hAnsiTheme="majorBidi" w:cstheme="majorBidi"/>
          <w:sz w:val="28"/>
          <w:szCs w:val="28"/>
        </w:rPr>
        <w:t xml:space="preserve"> </w:t>
      </w:r>
    </w:p>
    <w:p w14:paraId="4F70AF48" w14:textId="0AD0E023" w:rsidR="008C1865" w:rsidRDefault="008C1865" w:rsidP="004069B9">
      <w:pPr>
        <w:rPr>
          <w:rFonts w:asciiTheme="majorBidi" w:hAnsiTheme="majorBidi" w:cstheme="majorBidi"/>
          <w:b/>
          <w:bCs/>
          <w:sz w:val="24"/>
          <w:szCs w:val="24"/>
        </w:rPr>
      </w:pPr>
      <w:r w:rsidRPr="00401790">
        <w:rPr>
          <w:rFonts w:asciiTheme="majorBidi" w:hAnsiTheme="majorBidi" w:cstheme="majorBidi"/>
          <w:b/>
          <w:bCs/>
          <w:sz w:val="28"/>
          <w:szCs w:val="28"/>
        </w:rPr>
        <w:t>2</w:t>
      </w:r>
      <w:r w:rsidRPr="00401790">
        <w:rPr>
          <w:rFonts w:asciiTheme="majorBidi" w:hAnsiTheme="majorBidi" w:cstheme="majorBidi"/>
          <w:b/>
          <w:bCs/>
          <w:sz w:val="28"/>
          <w:szCs w:val="28"/>
        </w:rPr>
        <w:t>.2.1 Indication</w:t>
      </w:r>
      <w:r w:rsidRPr="00401790">
        <w:rPr>
          <w:rFonts w:asciiTheme="majorBidi" w:hAnsiTheme="majorBidi" w:cstheme="majorBidi"/>
          <w:b/>
          <w:bCs/>
          <w:sz w:val="28"/>
          <w:szCs w:val="28"/>
        </w:rPr>
        <w:t>s</w:t>
      </w:r>
      <w:r w:rsidRPr="00401790">
        <w:rPr>
          <w:rFonts w:asciiTheme="majorBidi" w:hAnsiTheme="majorBidi" w:cstheme="majorBidi"/>
          <w:b/>
          <w:bCs/>
          <w:sz w:val="28"/>
          <w:szCs w:val="28"/>
        </w:rPr>
        <w:t xml:space="preserve"> courantes</w:t>
      </w:r>
      <w:r w:rsidRPr="008C1865">
        <w:rPr>
          <w:rFonts w:asciiTheme="majorBidi" w:hAnsiTheme="majorBidi" w:cstheme="majorBidi"/>
          <w:b/>
          <w:bCs/>
          <w:sz w:val="24"/>
          <w:szCs w:val="24"/>
        </w:rPr>
        <w:t xml:space="preserve"> </w:t>
      </w:r>
    </w:p>
    <w:bookmarkEnd w:id="20"/>
    <w:p w14:paraId="6A5466AF" w14:textId="6D5CEC17" w:rsidR="00AB7DFA" w:rsidRPr="00AB7DFA" w:rsidRDefault="00AB7DFA" w:rsidP="00AB7DFA">
      <w:pPr>
        <w:rPr>
          <w:rFonts w:asciiTheme="majorBidi" w:hAnsiTheme="majorBidi" w:cstheme="majorBidi"/>
          <w:sz w:val="24"/>
          <w:szCs w:val="24"/>
        </w:rPr>
      </w:pPr>
      <w:r w:rsidRPr="00AB7DFA">
        <w:rPr>
          <w:rFonts w:asciiTheme="majorBidi" w:hAnsiTheme="majorBidi" w:cstheme="majorBidi"/>
          <w:sz w:val="24"/>
          <w:szCs w:val="24"/>
        </w:rPr>
        <w:t>Ce médicament est indiqué dans les cas suivants :</w:t>
      </w:r>
    </w:p>
    <w:p w14:paraId="42F427A2"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Abcès dentaire avec cellulite</w:t>
      </w:r>
    </w:p>
    <w:p w14:paraId="2BA14672"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Angine aiguë streptococcique</w:t>
      </w:r>
    </w:p>
    <w:p w14:paraId="65186006"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Bactériurie asymptomatique gravidique</w:t>
      </w:r>
    </w:p>
    <w:p w14:paraId="7328B37F"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Cystite aiguë</w:t>
      </w:r>
    </w:p>
    <w:p w14:paraId="7B7B0FDC" w14:textId="4B1EB39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Endocardite bactérienne</w:t>
      </w:r>
    </w:p>
    <w:p w14:paraId="3B1C6D86"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Eradication de Helicobacter pylori</w:t>
      </w:r>
    </w:p>
    <w:p w14:paraId="4CA2783C" w14:textId="77777777" w:rsidR="00AB7DFA" w:rsidRPr="00AB7DFA" w:rsidRDefault="00AB7DFA" w:rsidP="00AB7DFA">
      <w:pPr>
        <w:pStyle w:val="Paragraphedeliste"/>
        <w:numPr>
          <w:ilvl w:val="0"/>
          <w:numId w:val="28"/>
        </w:numPr>
        <w:rPr>
          <w:rFonts w:asciiTheme="majorBidi" w:hAnsiTheme="majorBidi" w:cstheme="majorBidi"/>
          <w:sz w:val="24"/>
          <w:szCs w:val="24"/>
        </w:rPr>
      </w:pPr>
      <w:proofErr w:type="gramStart"/>
      <w:r w:rsidRPr="00AB7DFA">
        <w:rPr>
          <w:rFonts w:asciiTheme="majorBidi" w:hAnsiTheme="majorBidi" w:cstheme="majorBidi"/>
          <w:sz w:val="24"/>
          <w:szCs w:val="24"/>
        </w:rPr>
        <w:t>Fièvres typhoïde</w:t>
      </w:r>
      <w:proofErr w:type="gramEnd"/>
      <w:r w:rsidRPr="00AB7DFA">
        <w:rPr>
          <w:rFonts w:asciiTheme="majorBidi" w:hAnsiTheme="majorBidi" w:cstheme="majorBidi"/>
          <w:sz w:val="24"/>
          <w:szCs w:val="24"/>
        </w:rPr>
        <w:t xml:space="preserve"> et paratyphoïde</w:t>
      </w:r>
    </w:p>
    <w:p w14:paraId="0FEB6560"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Infection articulaire sur prothèse</w:t>
      </w:r>
    </w:p>
    <w:p w14:paraId="549CC39A"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Maladie de Lyme</w:t>
      </w:r>
    </w:p>
    <w:p w14:paraId="1D08DFD6"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lastRenderedPageBreak/>
        <w:t>Otite moyenne aiguë</w:t>
      </w:r>
    </w:p>
    <w:p w14:paraId="787FD600"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Pneumopathie aiguë</w:t>
      </w:r>
    </w:p>
    <w:p w14:paraId="5B41C638"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Pyélonéphrite aiguë</w:t>
      </w:r>
    </w:p>
    <w:p w14:paraId="055E34E1" w14:textId="77777777" w:rsidR="00AB7DFA" w:rsidRP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Sinusite aiguë bactérienne</w:t>
      </w:r>
    </w:p>
    <w:p w14:paraId="1C76E436" w14:textId="16040E7A" w:rsidR="00AB7DFA" w:rsidRDefault="00AB7DFA" w:rsidP="00AB7DFA">
      <w:pPr>
        <w:pStyle w:val="Paragraphedeliste"/>
        <w:numPr>
          <w:ilvl w:val="0"/>
          <w:numId w:val="28"/>
        </w:numPr>
        <w:rPr>
          <w:rFonts w:asciiTheme="majorBidi" w:hAnsiTheme="majorBidi" w:cstheme="majorBidi"/>
          <w:sz w:val="24"/>
          <w:szCs w:val="24"/>
        </w:rPr>
      </w:pPr>
      <w:r w:rsidRPr="00AB7DFA">
        <w:rPr>
          <w:rFonts w:asciiTheme="majorBidi" w:hAnsiTheme="majorBidi" w:cstheme="majorBidi"/>
          <w:sz w:val="24"/>
          <w:szCs w:val="24"/>
        </w:rPr>
        <w:t>Surinfection de bronchite chronique</w:t>
      </w:r>
      <w:r w:rsidR="0069146F">
        <w:rPr>
          <w:rFonts w:asciiTheme="majorBidi" w:hAnsiTheme="majorBidi" w:cstheme="majorBidi"/>
          <w:sz w:val="24"/>
          <w:szCs w:val="24"/>
        </w:rPr>
        <w:t xml:space="preserve">  </w:t>
      </w:r>
      <w:sdt>
        <w:sdtPr>
          <w:rPr>
            <w:rFonts w:asciiTheme="majorBidi" w:hAnsiTheme="majorBidi" w:cstheme="majorBidi"/>
            <w:sz w:val="24"/>
            <w:szCs w:val="24"/>
          </w:rPr>
          <w:id w:val="528145110"/>
          <w:citation/>
        </w:sdtPr>
        <w:sdtContent>
          <w:r w:rsidR="00256EEB">
            <w:rPr>
              <w:rFonts w:asciiTheme="majorBidi" w:hAnsiTheme="majorBidi" w:cstheme="majorBidi"/>
              <w:sz w:val="24"/>
              <w:szCs w:val="24"/>
            </w:rPr>
            <w:fldChar w:fldCharType="begin"/>
          </w:r>
          <w:r w:rsidR="00256EEB">
            <w:rPr>
              <w:rFonts w:asciiTheme="majorBidi" w:hAnsiTheme="majorBidi" w:cstheme="majorBidi"/>
              <w:sz w:val="24"/>
              <w:szCs w:val="24"/>
            </w:rPr>
            <w:instrText xml:space="preserve"> CITATION VID25 \l 1036 </w:instrText>
          </w:r>
          <w:r w:rsidR="00256EEB">
            <w:rPr>
              <w:rFonts w:asciiTheme="majorBidi" w:hAnsiTheme="majorBidi" w:cstheme="majorBidi"/>
              <w:sz w:val="24"/>
              <w:szCs w:val="24"/>
            </w:rPr>
            <w:fldChar w:fldCharType="separate"/>
          </w:r>
          <w:r w:rsidR="00256EEB" w:rsidRPr="00256EEB">
            <w:rPr>
              <w:rFonts w:asciiTheme="majorBidi" w:hAnsiTheme="majorBidi" w:cstheme="majorBidi"/>
              <w:noProof/>
              <w:sz w:val="24"/>
              <w:szCs w:val="24"/>
            </w:rPr>
            <w:t>(VIDAL, 2025)</w:t>
          </w:r>
          <w:r w:rsidR="00256EEB">
            <w:rPr>
              <w:rFonts w:asciiTheme="majorBidi" w:hAnsiTheme="majorBidi" w:cstheme="majorBidi"/>
              <w:sz w:val="24"/>
              <w:szCs w:val="24"/>
            </w:rPr>
            <w:fldChar w:fldCharType="end"/>
          </w:r>
        </w:sdtContent>
      </w:sdt>
    </w:p>
    <w:p w14:paraId="161D7D09" w14:textId="77777777" w:rsidR="00BA265D" w:rsidRDefault="00BA265D" w:rsidP="00BA265D">
      <w:pPr>
        <w:rPr>
          <w:rFonts w:asciiTheme="majorBidi" w:hAnsiTheme="majorBidi" w:cstheme="majorBidi"/>
          <w:sz w:val="24"/>
          <w:szCs w:val="24"/>
        </w:rPr>
      </w:pPr>
    </w:p>
    <w:p w14:paraId="594F04AB" w14:textId="039FB0C8" w:rsidR="00BA265D" w:rsidRPr="00401790" w:rsidRDefault="00BA265D" w:rsidP="00BA265D">
      <w:pPr>
        <w:rPr>
          <w:rFonts w:asciiTheme="majorBidi" w:hAnsiTheme="majorBidi" w:cstheme="majorBidi"/>
          <w:b/>
          <w:bCs/>
          <w:sz w:val="28"/>
          <w:szCs w:val="28"/>
        </w:rPr>
      </w:pPr>
      <w:bookmarkStart w:id="21" w:name="_Hlk226964037"/>
      <w:r w:rsidRPr="00401790">
        <w:rPr>
          <w:rFonts w:asciiTheme="majorBidi" w:hAnsiTheme="majorBidi" w:cstheme="majorBidi"/>
          <w:b/>
          <w:bCs/>
          <w:sz w:val="28"/>
          <w:szCs w:val="28"/>
        </w:rPr>
        <w:t>2</w:t>
      </w:r>
      <w:r w:rsidRPr="00401790">
        <w:rPr>
          <w:rFonts w:asciiTheme="majorBidi" w:hAnsiTheme="majorBidi" w:cstheme="majorBidi"/>
          <w:b/>
          <w:bCs/>
          <w:sz w:val="28"/>
          <w:szCs w:val="28"/>
        </w:rPr>
        <w:t>.2.2 Contre-indications</w:t>
      </w:r>
      <w:r w:rsidRPr="00401790">
        <w:rPr>
          <w:rFonts w:asciiTheme="majorBidi" w:hAnsiTheme="majorBidi" w:cstheme="majorBidi"/>
          <w:b/>
          <w:bCs/>
          <w:sz w:val="28"/>
          <w:szCs w:val="28"/>
        </w:rPr>
        <w:t> </w:t>
      </w:r>
    </w:p>
    <w:p w14:paraId="7BBE92EF" w14:textId="204D959E" w:rsidR="00D85248" w:rsidRDefault="00D85248" w:rsidP="00BA265D">
      <w:pPr>
        <w:rPr>
          <w:rFonts w:asciiTheme="majorBidi" w:hAnsiTheme="majorBidi" w:cstheme="majorBidi"/>
          <w:b/>
          <w:bCs/>
          <w:sz w:val="24"/>
          <w:szCs w:val="24"/>
        </w:rPr>
      </w:pPr>
      <w:bookmarkStart w:id="22" w:name="_Hlk226962865"/>
      <w:bookmarkStart w:id="23" w:name="_Hlk227311847"/>
      <w:bookmarkEnd w:id="21"/>
      <w:r>
        <w:rPr>
          <w:rFonts w:asciiTheme="majorBidi" w:hAnsiTheme="majorBidi" w:cstheme="majorBidi"/>
          <w:b/>
          <w:bCs/>
          <w:sz w:val="24"/>
          <w:szCs w:val="24"/>
        </w:rPr>
        <w:t xml:space="preserve">Contre-indications absolues </w:t>
      </w:r>
      <w:bookmarkStart w:id="24" w:name="_Hlk226962966"/>
      <w:bookmarkEnd w:id="22"/>
      <w:r>
        <w:rPr>
          <w:rFonts w:asciiTheme="majorBidi" w:hAnsiTheme="majorBidi" w:cstheme="majorBidi"/>
          <w:b/>
          <w:bCs/>
          <w:sz w:val="24"/>
          <w:szCs w:val="24"/>
        </w:rPr>
        <w:t>(niveau critique)</w:t>
      </w:r>
      <w:bookmarkEnd w:id="24"/>
      <w:r>
        <w:rPr>
          <w:rFonts w:asciiTheme="majorBidi" w:hAnsiTheme="majorBidi" w:cstheme="majorBidi"/>
          <w:b/>
          <w:bCs/>
          <w:sz w:val="24"/>
          <w:szCs w:val="24"/>
        </w:rPr>
        <w:t> </w:t>
      </w:r>
    </w:p>
    <w:p w14:paraId="4CF9CC48" w14:textId="77777777" w:rsidR="00D85248" w:rsidRPr="00D85248" w:rsidRDefault="00D85248" w:rsidP="00D85248">
      <w:pPr>
        <w:pStyle w:val="Paragraphedeliste"/>
        <w:numPr>
          <w:ilvl w:val="0"/>
          <w:numId w:val="29"/>
        </w:numPr>
        <w:rPr>
          <w:rFonts w:asciiTheme="majorBidi" w:hAnsiTheme="majorBidi" w:cstheme="majorBidi"/>
          <w:sz w:val="24"/>
          <w:szCs w:val="24"/>
        </w:rPr>
      </w:pPr>
      <w:r w:rsidRPr="00D85248">
        <w:rPr>
          <w:rFonts w:asciiTheme="majorBidi" w:hAnsiTheme="majorBidi" w:cstheme="majorBidi"/>
          <w:sz w:val="24"/>
          <w:szCs w:val="24"/>
        </w:rPr>
        <w:t>Hypersensibilité aux bêtalactamines</w:t>
      </w:r>
    </w:p>
    <w:p w14:paraId="261EC71E" w14:textId="77777777" w:rsidR="00D85248" w:rsidRPr="00D85248" w:rsidRDefault="00D85248" w:rsidP="00D85248">
      <w:pPr>
        <w:pStyle w:val="Paragraphedeliste"/>
        <w:numPr>
          <w:ilvl w:val="0"/>
          <w:numId w:val="29"/>
        </w:numPr>
        <w:rPr>
          <w:rFonts w:asciiTheme="majorBidi" w:hAnsiTheme="majorBidi" w:cstheme="majorBidi"/>
          <w:sz w:val="24"/>
          <w:szCs w:val="24"/>
        </w:rPr>
      </w:pPr>
      <w:r w:rsidRPr="00D85248">
        <w:rPr>
          <w:rFonts w:asciiTheme="majorBidi" w:hAnsiTheme="majorBidi" w:cstheme="majorBidi"/>
          <w:sz w:val="24"/>
          <w:szCs w:val="24"/>
        </w:rPr>
        <w:t>Hypersensibilité aux céphalosporines</w:t>
      </w:r>
    </w:p>
    <w:p w14:paraId="01343D9B" w14:textId="13CE1B27" w:rsidR="00D85248" w:rsidRPr="00256EEB" w:rsidRDefault="00D85248" w:rsidP="00256EEB">
      <w:pPr>
        <w:pStyle w:val="Paragraphedeliste"/>
        <w:numPr>
          <w:ilvl w:val="0"/>
          <w:numId w:val="29"/>
        </w:numPr>
        <w:rPr>
          <w:rFonts w:asciiTheme="majorBidi" w:hAnsiTheme="majorBidi" w:cstheme="majorBidi"/>
          <w:sz w:val="24"/>
          <w:szCs w:val="24"/>
        </w:rPr>
      </w:pPr>
      <w:r w:rsidRPr="00D85248">
        <w:rPr>
          <w:rFonts w:asciiTheme="majorBidi" w:hAnsiTheme="majorBidi" w:cstheme="majorBidi"/>
          <w:sz w:val="24"/>
          <w:szCs w:val="24"/>
        </w:rPr>
        <w:t>Hypersensibilité aux pénicillines</w:t>
      </w:r>
      <w:r w:rsidR="00256EEB">
        <w:rPr>
          <w:rFonts w:asciiTheme="majorBidi" w:hAnsiTheme="majorBidi" w:cstheme="majorBidi"/>
          <w:sz w:val="24"/>
          <w:szCs w:val="24"/>
        </w:rPr>
        <w:t xml:space="preserve">  </w:t>
      </w:r>
      <w:sdt>
        <w:sdtPr>
          <w:id w:val="-2038879857"/>
          <w:citation/>
        </w:sdtPr>
        <w:sdtContent>
          <w:r w:rsidR="00256EEB" w:rsidRPr="00256EEB">
            <w:rPr>
              <w:rFonts w:asciiTheme="majorBidi" w:hAnsiTheme="majorBidi" w:cstheme="majorBidi"/>
              <w:sz w:val="24"/>
              <w:szCs w:val="24"/>
            </w:rPr>
            <w:fldChar w:fldCharType="begin"/>
          </w:r>
          <w:r w:rsidR="00256EEB" w:rsidRPr="00256EEB">
            <w:rPr>
              <w:rFonts w:asciiTheme="majorBidi" w:hAnsiTheme="majorBidi" w:cstheme="majorBidi"/>
              <w:sz w:val="24"/>
              <w:szCs w:val="24"/>
            </w:rPr>
            <w:instrText xml:space="preserve"> CITATION VID25 \l 1036 </w:instrText>
          </w:r>
          <w:r w:rsidR="00256EEB" w:rsidRPr="00256EEB">
            <w:rPr>
              <w:rFonts w:asciiTheme="majorBidi" w:hAnsiTheme="majorBidi" w:cstheme="majorBidi"/>
              <w:sz w:val="24"/>
              <w:szCs w:val="24"/>
            </w:rPr>
            <w:fldChar w:fldCharType="separate"/>
          </w:r>
          <w:r w:rsidR="00256EEB" w:rsidRPr="00256EEB">
            <w:rPr>
              <w:rFonts w:asciiTheme="majorBidi" w:hAnsiTheme="majorBidi" w:cstheme="majorBidi"/>
              <w:noProof/>
              <w:sz w:val="24"/>
              <w:szCs w:val="24"/>
            </w:rPr>
            <w:t>(VIDAL, 2025)</w:t>
          </w:r>
          <w:r w:rsidR="00256EEB" w:rsidRPr="00256EEB">
            <w:rPr>
              <w:rFonts w:asciiTheme="majorBidi" w:hAnsiTheme="majorBidi" w:cstheme="majorBidi"/>
              <w:sz w:val="24"/>
              <w:szCs w:val="24"/>
            </w:rPr>
            <w:fldChar w:fldCharType="end"/>
          </w:r>
        </w:sdtContent>
      </w:sdt>
    </w:p>
    <w:p w14:paraId="44D1252C" w14:textId="5B718146" w:rsidR="00D85248" w:rsidRDefault="00D85248" w:rsidP="00D85248">
      <w:pPr>
        <w:rPr>
          <w:rFonts w:asciiTheme="majorBidi" w:hAnsiTheme="majorBidi" w:cstheme="majorBidi"/>
          <w:b/>
          <w:bCs/>
          <w:sz w:val="24"/>
          <w:szCs w:val="24"/>
        </w:rPr>
      </w:pPr>
      <w:r w:rsidRPr="00D85248">
        <w:rPr>
          <w:rFonts w:asciiTheme="majorBidi" w:hAnsiTheme="majorBidi" w:cstheme="majorBidi"/>
          <w:b/>
          <w:bCs/>
          <w:sz w:val="24"/>
          <w:szCs w:val="24"/>
        </w:rPr>
        <w:t xml:space="preserve">Contre-indications </w:t>
      </w:r>
      <w:r>
        <w:rPr>
          <w:rFonts w:asciiTheme="majorBidi" w:hAnsiTheme="majorBidi" w:cstheme="majorBidi"/>
          <w:b/>
          <w:bCs/>
          <w:sz w:val="24"/>
          <w:szCs w:val="24"/>
        </w:rPr>
        <w:t xml:space="preserve">précaution </w:t>
      </w:r>
      <w:r w:rsidRPr="00D85248">
        <w:rPr>
          <w:rFonts w:asciiTheme="majorBidi" w:hAnsiTheme="majorBidi" w:cstheme="majorBidi"/>
          <w:b/>
          <w:bCs/>
          <w:sz w:val="24"/>
          <w:szCs w:val="24"/>
        </w:rPr>
        <w:t xml:space="preserve">(niveau </w:t>
      </w:r>
      <w:r>
        <w:rPr>
          <w:rFonts w:asciiTheme="majorBidi" w:hAnsiTheme="majorBidi" w:cstheme="majorBidi"/>
          <w:b/>
          <w:bCs/>
          <w:sz w:val="24"/>
          <w:szCs w:val="24"/>
        </w:rPr>
        <w:t>modéré) </w:t>
      </w:r>
      <w:bookmarkEnd w:id="23"/>
    </w:p>
    <w:p w14:paraId="7A291232"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Enfant de moins de 15 ans</w:t>
      </w:r>
    </w:p>
    <w:p w14:paraId="14ABFEEE"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Epilepsie</w:t>
      </w:r>
    </w:p>
    <w:p w14:paraId="255FA031"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Insuffisance hépatique</w:t>
      </w:r>
    </w:p>
    <w:p w14:paraId="60914653"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Insuffisance rénale</w:t>
      </w:r>
    </w:p>
    <w:p w14:paraId="4043C5C7"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Maladie de Lyme</w:t>
      </w:r>
    </w:p>
    <w:p w14:paraId="03074527"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Mononucléose infectieuse</w:t>
      </w:r>
    </w:p>
    <w:p w14:paraId="48F4A52F"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Oligurie</w:t>
      </w:r>
    </w:p>
    <w:p w14:paraId="6C71E8DF"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Pathologie méningée</w:t>
      </w:r>
    </w:p>
    <w:p w14:paraId="68FF99F6"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Patient en dialyse péritonéale</w:t>
      </w:r>
    </w:p>
    <w:p w14:paraId="30C26263"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Patient en hémodialyse</w:t>
      </w:r>
    </w:p>
    <w:p w14:paraId="2C4538A6"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Patient porteur d'une sonde vésicale</w:t>
      </w:r>
    </w:p>
    <w:p w14:paraId="769AF31F"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Patient traité à posologie élevée</w:t>
      </w:r>
    </w:p>
    <w:p w14:paraId="316DDCA8"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Sujet à risque de crise convulsive</w:t>
      </w:r>
    </w:p>
    <w:p w14:paraId="2876CA61" w14:textId="77777777" w:rsidR="00D85248" w:rsidRP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Terrain allergique</w:t>
      </w:r>
    </w:p>
    <w:p w14:paraId="59E0B2E6" w14:textId="47EB49CE" w:rsidR="00D85248" w:rsidRDefault="00D85248" w:rsidP="00D85248">
      <w:pPr>
        <w:pStyle w:val="Paragraphedeliste"/>
        <w:numPr>
          <w:ilvl w:val="0"/>
          <w:numId w:val="30"/>
        </w:numPr>
        <w:rPr>
          <w:rFonts w:asciiTheme="majorBidi" w:hAnsiTheme="majorBidi" w:cstheme="majorBidi"/>
          <w:sz w:val="24"/>
          <w:szCs w:val="24"/>
        </w:rPr>
      </w:pPr>
      <w:r w:rsidRPr="00D85248">
        <w:rPr>
          <w:rFonts w:asciiTheme="majorBidi" w:hAnsiTheme="majorBidi" w:cstheme="majorBidi"/>
          <w:sz w:val="24"/>
          <w:szCs w:val="24"/>
        </w:rPr>
        <w:t>Traitement prolongé</w:t>
      </w:r>
      <w:r w:rsidR="00256EEB">
        <w:rPr>
          <w:rFonts w:asciiTheme="majorBidi" w:hAnsiTheme="majorBidi" w:cstheme="majorBidi"/>
          <w:sz w:val="24"/>
          <w:szCs w:val="24"/>
        </w:rPr>
        <w:t xml:space="preserve"> </w:t>
      </w:r>
      <w:sdt>
        <w:sdtPr>
          <w:rPr>
            <w:rFonts w:asciiTheme="majorBidi" w:hAnsiTheme="majorBidi" w:cstheme="majorBidi"/>
            <w:sz w:val="24"/>
            <w:szCs w:val="24"/>
          </w:rPr>
          <w:id w:val="283086042"/>
          <w:citation/>
        </w:sdtPr>
        <w:sdtContent>
          <w:r w:rsidR="00256EEB">
            <w:rPr>
              <w:rFonts w:asciiTheme="majorBidi" w:hAnsiTheme="majorBidi" w:cstheme="majorBidi"/>
              <w:sz w:val="24"/>
              <w:szCs w:val="24"/>
            </w:rPr>
            <w:fldChar w:fldCharType="begin"/>
          </w:r>
          <w:r w:rsidR="00256EEB">
            <w:rPr>
              <w:rFonts w:asciiTheme="majorBidi" w:hAnsiTheme="majorBidi" w:cstheme="majorBidi"/>
              <w:sz w:val="24"/>
              <w:szCs w:val="24"/>
            </w:rPr>
            <w:instrText xml:space="preserve"> CITATION VID25 \l 1036 </w:instrText>
          </w:r>
          <w:r w:rsidR="00256EEB">
            <w:rPr>
              <w:rFonts w:asciiTheme="majorBidi" w:hAnsiTheme="majorBidi" w:cstheme="majorBidi"/>
              <w:sz w:val="24"/>
              <w:szCs w:val="24"/>
            </w:rPr>
            <w:fldChar w:fldCharType="separate"/>
          </w:r>
          <w:r w:rsidR="00256EEB" w:rsidRPr="00256EEB">
            <w:rPr>
              <w:rFonts w:asciiTheme="majorBidi" w:hAnsiTheme="majorBidi" w:cstheme="majorBidi"/>
              <w:noProof/>
              <w:sz w:val="24"/>
              <w:szCs w:val="24"/>
            </w:rPr>
            <w:t>(VIDAL, 2025)</w:t>
          </w:r>
          <w:r w:rsidR="00256EEB">
            <w:rPr>
              <w:rFonts w:asciiTheme="majorBidi" w:hAnsiTheme="majorBidi" w:cstheme="majorBidi"/>
              <w:sz w:val="24"/>
              <w:szCs w:val="24"/>
            </w:rPr>
            <w:fldChar w:fldCharType="end"/>
          </w:r>
        </w:sdtContent>
      </w:sdt>
    </w:p>
    <w:p w14:paraId="4921CF4C" w14:textId="77777777" w:rsidR="00401790" w:rsidRPr="00D85248" w:rsidRDefault="00401790" w:rsidP="00401790">
      <w:pPr>
        <w:pStyle w:val="Paragraphedeliste"/>
        <w:rPr>
          <w:rFonts w:asciiTheme="majorBidi" w:hAnsiTheme="majorBidi" w:cstheme="majorBidi"/>
          <w:sz w:val="24"/>
          <w:szCs w:val="24"/>
        </w:rPr>
      </w:pPr>
    </w:p>
    <w:p w14:paraId="7EAE0E39" w14:textId="3B543729" w:rsidR="000F0B4D" w:rsidRPr="009643FA" w:rsidRDefault="004C3E68" w:rsidP="004069B9">
      <w:pPr>
        <w:rPr>
          <w:rFonts w:asciiTheme="majorBidi" w:hAnsiTheme="majorBidi" w:cstheme="majorBidi"/>
          <w:b/>
          <w:bCs/>
          <w:sz w:val="28"/>
          <w:szCs w:val="28"/>
        </w:rPr>
      </w:pPr>
      <w:bookmarkStart w:id="25" w:name="_Hlk227046070"/>
      <w:r w:rsidRPr="009643FA">
        <w:rPr>
          <w:rFonts w:asciiTheme="majorBidi" w:hAnsiTheme="majorBidi" w:cstheme="majorBidi"/>
          <w:b/>
          <w:bCs/>
          <w:sz w:val="28"/>
          <w:szCs w:val="28"/>
        </w:rPr>
        <w:t>2.2.</w:t>
      </w:r>
      <w:r w:rsidRPr="009643FA">
        <w:rPr>
          <w:rFonts w:asciiTheme="majorBidi" w:hAnsiTheme="majorBidi" w:cstheme="majorBidi"/>
          <w:b/>
          <w:bCs/>
          <w:sz w:val="28"/>
          <w:szCs w:val="28"/>
        </w:rPr>
        <w:t>3 posologie et mode d’administration </w:t>
      </w:r>
    </w:p>
    <w:bookmarkEnd w:id="25"/>
    <w:p w14:paraId="2C843A7A" w14:textId="77777777" w:rsidR="004C3E68" w:rsidRPr="004C3E68" w:rsidRDefault="004C3E68" w:rsidP="004C3E68">
      <w:pPr>
        <w:rPr>
          <w:rFonts w:asciiTheme="majorBidi" w:hAnsiTheme="majorBidi" w:cstheme="majorBidi"/>
          <w:sz w:val="24"/>
          <w:szCs w:val="24"/>
        </w:rPr>
      </w:pPr>
      <w:r>
        <w:rPr>
          <w:rFonts w:asciiTheme="majorBidi" w:hAnsiTheme="majorBidi" w:cstheme="majorBidi"/>
          <w:b/>
          <w:bCs/>
          <w:sz w:val="24"/>
          <w:szCs w:val="24"/>
        </w:rPr>
        <w:t xml:space="preserve"> </w:t>
      </w:r>
      <w:r w:rsidRPr="004C3E68">
        <w:rPr>
          <w:rFonts w:asciiTheme="majorBidi" w:hAnsiTheme="majorBidi" w:cstheme="majorBidi"/>
          <w:sz w:val="24"/>
          <w:szCs w:val="24"/>
        </w:rPr>
        <w:t>La dose de CLAMOXYL choisie pour traiter une infection particulière doit prendre en compte :</w:t>
      </w:r>
    </w:p>
    <w:p w14:paraId="67C41FB4" w14:textId="2C1F0181" w:rsidR="004C3E68" w:rsidRPr="004C3E68" w:rsidRDefault="004C3E68" w:rsidP="004C3E68">
      <w:pPr>
        <w:pStyle w:val="Paragraphedeliste"/>
        <w:numPr>
          <w:ilvl w:val="0"/>
          <w:numId w:val="31"/>
        </w:numPr>
        <w:rPr>
          <w:rFonts w:asciiTheme="majorBidi" w:hAnsiTheme="majorBidi" w:cstheme="majorBidi"/>
          <w:sz w:val="24"/>
          <w:szCs w:val="24"/>
        </w:rPr>
      </w:pPr>
      <w:r w:rsidRPr="004C3E68">
        <w:rPr>
          <w:rFonts w:asciiTheme="majorBidi" w:hAnsiTheme="majorBidi" w:cstheme="majorBidi"/>
          <w:sz w:val="24"/>
          <w:szCs w:val="24"/>
        </w:rPr>
        <w:t xml:space="preserve">Les pathogènes suspectés et leur sensibilité probable aux agents antibactériens </w:t>
      </w:r>
    </w:p>
    <w:p w14:paraId="6A011DDF" w14:textId="77777777" w:rsidR="004C3E68" w:rsidRPr="004C3E68" w:rsidRDefault="004C3E68" w:rsidP="004C3E68">
      <w:pPr>
        <w:pStyle w:val="Paragraphedeliste"/>
        <w:numPr>
          <w:ilvl w:val="0"/>
          <w:numId w:val="31"/>
        </w:numPr>
        <w:rPr>
          <w:rFonts w:asciiTheme="majorBidi" w:hAnsiTheme="majorBidi" w:cstheme="majorBidi"/>
          <w:sz w:val="24"/>
          <w:szCs w:val="24"/>
        </w:rPr>
      </w:pPr>
      <w:r w:rsidRPr="004C3E68">
        <w:rPr>
          <w:rFonts w:asciiTheme="majorBidi" w:hAnsiTheme="majorBidi" w:cstheme="majorBidi"/>
          <w:sz w:val="24"/>
          <w:szCs w:val="24"/>
        </w:rPr>
        <w:t>La sévérité et le foyer de l'infection</w:t>
      </w:r>
    </w:p>
    <w:p w14:paraId="47E3D9EA" w14:textId="3C898615" w:rsidR="004C3E68" w:rsidRPr="004C3E68" w:rsidRDefault="004C3E68" w:rsidP="004C3E68">
      <w:pPr>
        <w:pStyle w:val="Paragraphedeliste"/>
        <w:numPr>
          <w:ilvl w:val="0"/>
          <w:numId w:val="31"/>
        </w:numPr>
        <w:rPr>
          <w:rFonts w:asciiTheme="majorBidi" w:hAnsiTheme="majorBidi" w:cstheme="majorBidi"/>
          <w:sz w:val="24"/>
          <w:szCs w:val="24"/>
        </w:rPr>
      </w:pPr>
      <w:r w:rsidRPr="004C3E68">
        <w:rPr>
          <w:rFonts w:asciiTheme="majorBidi" w:hAnsiTheme="majorBidi" w:cstheme="majorBidi"/>
          <w:sz w:val="24"/>
          <w:szCs w:val="24"/>
        </w:rPr>
        <w:t>L'âge, le poids et la fonction rénale du patient </w:t>
      </w:r>
    </w:p>
    <w:p w14:paraId="72C277A0" w14:textId="5BE31345" w:rsidR="004C3E68" w:rsidRDefault="004C3E68" w:rsidP="004C3E68">
      <w:pPr>
        <w:pStyle w:val="Paragraphedeliste"/>
        <w:numPr>
          <w:ilvl w:val="0"/>
          <w:numId w:val="31"/>
        </w:numPr>
        <w:rPr>
          <w:rFonts w:asciiTheme="majorBidi" w:hAnsiTheme="majorBidi" w:cstheme="majorBidi"/>
          <w:sz w:val="24"/>
          <w:szCs w:val="24"/>
        </w:rPr>
      </w:pPr>
      <w:r w:rsidRPr="004C3E68">
        <w:rPr>
          <w:rFonts w:asciiTheme="majorBidi" w:hAnsiTheme="majorBidi" w:cstheme="majorBidi"/>
          <w:sz w:val="24"/>
          <w:szCs w:val="24"/>
        </w:rPr>
        <w:t xml:space="preserve">La durée du traitement dépendra du type d'infection et de la réponse du patient au traitement </w:t>
      </w:r>
      <w:r w:rsidR="00256EEB">
        <w:rPr>
          <w:rFonts w:asciiTheme="majorBidi" w:hAnsiTheme="majorBidi" w:cstheme="majorBidi"/>
          <w:sz w:val="24"/>
          <w:szCs w:val="24"/>
        </w:rPr>
        <w:t xml:space="preserve">  </w:t>
      </w:r>
      <w:sdt>
        <w:sdtPr>
          <w:rPr>
            <w:rFonts w:asciiTheme="majorBidi" w:hAnsiTheme="majorBidi" w:cstheme="majorBidi"/>
            <w:sz w:val="24"/>
            <w:szCs w:val="24"/>
          </w:rPr>
          <w:id w:val="-1587988448"/>
          <w:citation/>
        </w:sdtPr>
        <w:sdtContent>
          <w:r w:rsidR="00256EEB">
            <w:rPr>
              <w:rFonts w:asciiTheme="majorBidi" w:hAnsiTheme="majorBidi" w:cstheme="majorBidi"/>
              <w:sz w:val="24"/>
              <w:szCs w:val="24"/>
            </w:rPr>
            <w:fldChar w:fldCharType="begin"/>
          </w:r>
          <w:r w:rsidR="00256EEB">
            <w:rPr>
              <w:rFonts w:asciiTheme="majorBidi" w:hAnsiTheme="majorBidi" w:cstheme="majorBidi"/>
              <w:sz w:val="24"/>
              <w:szCs w:val="24"/>
            </w:rPr>
            <w:instrText xml:space="preserve"> CITATION VID26 \l 1036 </w:instrText>
          </w:r>
          <w:r w:rsidR="00256EEB">
            <w:rPr>
              <w:rFonts w:asciiTheme="majorBidi" w:hAnsiTheme="majorBidi" w:cstheme="majorBidi"/>
              <w:sz w:val="24"/>
              <w:szCs w:val="24"/>
            </w:rPr>
            <w:fldChar w:fldCharType="separate"/>
          </w:r>
          <w:r w:rsidR="00256EEB" w:rsidRPr="00256EEB">
            <w:rPr>
              <w:rFonts w:asciiTheme="majorBidi" w:hAnsiTheme="majorBidi" w:cstheme="majorBidi"/>
              <w:noProof/>
              <w:sz w:val="24"/>
              <w:szCs w:val="24"/>
            </w:rPr>
            <w:t>(VIDAL, 2026)</w:t>
          </w:r>
          <w:r w:rsidR="00256EEB">
            <w:rPr>
              <w:rFonts w:asciiTheme="majorBidi" w:hAnsiTheme="majorBidi" w:cstheme="majorBidi"/>
              <w:sz w:val="24"/>
              <w:szCs w:val="24"/>
            </w:rPr>
            <w:fldChar w:fldCharType="end"/>
          </w:r>
        </w:sdtContent>
      </w:sdt>
    </w:p>
    <w:p w14:paraId="3D686328" w14:textId="77777777" w:rsidR="004C3E68" w:rsidRDefault="004C3E68" w:rsidP="004C3E68">
      <w:pPr>
        <w:pStyle w:val="Paragraphedeliste"/>
        <w:rPr>
          <w:rFonts w:asciiTheme="majorBidi" w:hAnsiTheme="majorBidi" w:cstheme="majorBidi"/>
          <w:sz w:val="24"/>
          <w:szCs w:val="24"/>
        </w:rPr>
      </w:pPr>
    </w:p>
    <w:p w14:paraId="0EC2445C" w14:textId="77777777" w:rsidR="00401790" w:rsidRDefault="00401790" w:rsidP="004C3E68">
      <w:pPr>
        <w:pStyle w:val="Paragraphedeliste"/>
        <w:rPr>
          <w:rFonts w:asciiTheme="majorBidi" w:hAnsiTheme="majorBidi" w:cstheme="majorBidi"/>
          <w:sz w:val="24"/>
          <w:szCs w:val="24"/>
        </w:rPr>
      </w:pPr>
    </w:p>
    <w:p w14:paraId="20146330" w14:textId="77777777" w:rsidR="00401790" w:rsidRDefault="00401790" w:rsidP="004C3E68">
      <w:pPr>
        <w:pStyle w:val="Paragraphedeliste"/>
        <w:rPr>
          <w:rFonts w:asciiTheme="majorBidi" w:hAnsiTheme="majorBidi" w:cstheme="majorBidi"/>
          <w:sz w:val="24"/>
          <w:szCs w:val="24"/>
        </w:rPr>
      </w:pPr>
    </w:p>
    <w:p w14:paraId="00D8C07C" w14:textId="77777777" w:rsidR="00401790" w:rsidRDefault="00401790" w:rsidP="004C3E68">
      <w:pPr>
        <w:pStyle w:val="Paragraphedeliste"/>
        <w:rPr>
          <w:rFonts w:asciiTheme="majorBidi" w:hAnsiTheme="majorBidi" w:cstheme="majorBidi"/>
          <w:sz w:val="24"/>
          <w:szCs w:val="24"/>
        </w:rPr>
      </w:pPr>
    </w:p>
    <w:p w14:paraId="08650225" w14:textId="77777777" w:rsidR="00401790" w:rsidRPr="004C3E68" w:rsidRDefault="00401790" w:rsidP="004C3E68">
      <w:pPr>
        <w:pStyle w:val="Paragraphedeliste"/>
        <w:rPr>
          <w:rFonts w:asciiTheme="majorBidi" w:hAnsiTheme="majorBidi" w:cstheme="majorBidi"/>
          <w:sz w:val="24"/>
          <w:szCs w:val="24"/>
        </w:rPr>
      </w:pPr>
    </w:p>
    <w:p w14:paraId="2F7A94C3" w14:textId="6D784700" w:rsidR="004C3E68" w:rsidRPr="004C3E68" w:rsidRDefault="004C3E68" w:rsidP="004C3E68">
      <w:pPr>
        <w:pStyle w:val="Paragraphedeliste"/>
        <w:numPr>
          <w:ilvl w:val="0"/>
          <w:numId w:val="30"/>
        </w:numPr>
        <w:rPr>
          <w:rFonts w:asciiTheme="majorBidi" w:hAnsiTheme="majorBidi" w:cstheme="majorBidi"/>
          <w:b/>
          <w:bCs/>
          <w:sz w:val="24"/>
          <w:szCs w:val="24"/>
        </w:rPr>
      </w:pPr>
      <w:r w:rsidRPr="004C3E68">
        <w:rPr>
          <w:rFonts w:asciiTheme="majorBidi" w:hAnsiTheme="majorBidi" w:cstheme="majorBidi"/>
          <w:b/>
          <w:bCs/>
          <w:sz w:val="24"/>
          <w:szCs w:val="24"/>
        </w:rPr>
        <w:lastRenderedPageBreak/>
        <w:t>Adultes et enfants ≥ 40 kg</w:t>
      </w:r>
      <w:r>
        <w:rPr>
          <w:rFonts w:asciiTheme="majorBidi" w:hAnsiTheme="majorBidi" w:cstheme="majorBidi"/>
          <w:b/>
          <w:bCs/>
          <w:sz w:val="24"/>
          <w:szCs w:val="24"/>
        </w:rPr>
        <w:t> :</w:t>
      </w:r>
    </w:p>
    <w:tbl>
      <w:tblPr>
        <w:tblW w:w="952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0"/>
        <w:gridCol w:w="4275"/>
      </w:tblGrid>
      <w:tr w:rsidR="0081070B" w14:paraId="7349E8C9" w14:textId="06FAD37B" w:rsidTr="0081070B">
        <w:tblPrEx>
          <w:tblCellMar>
            <w:top w:w="0" w:type="dxa"/>
            <w:bottom w:w="0" w:type="dxa"/>
          </w:tblCellMar>
        </w:tblPrEx>
        <w:trPr>
          <w:trHeight w:val="643"/>
        </w:trPr>
        <w:tc>
          <w:tcPr>
            <w:tcW w:w="5250" w:type="dxa"/>
          </w:tcPr>
          <w:p w14:paraId="41EE6FF5" w14:textId="0B8EA362" w:rsidR="0081070B" w:rsidRPr="0081070B" w:rsidRDefault="0081070B" w:rsidP="0081070B">
            <w:pPr>
              <w:jc w:val="center"/>
              <w:rPr>
                <w:rFonts w:asciiTheme="majorBidi" w:hAnsiTheme="majorBidi" w:cstheme="majorBidi"/>
                <w:b/>
                <w:bCs/>
                <w:sz w:val="24"/>
                <w:szCs w:val="24"/>
              </w:rPr>
            </w:pPr>
            <w:bookmarkStart w:id="26" w:name="_Hlk226305970"/>
            <w:r w:rsidRPr="0081070B">
              <w:rPr>
                <w:rFonts w:asciiTheme="majorBidi" w:hAnsiTheme="majorBidi" w:cstheme="majorBidi"/>
                <w:b/>
                <w:bCs/>
                <w:sz w:val="24"/>
                <w:szCs w:val="24"/>
              </w:rPr>
              <w:t>Indication</w:t>
            </w:r>
          </w:p>
        </w:tc>
        <w:tc>
          <w:tcPr>
            <w:tcW w:w="4275" w:type="dxa"/>
          </w:tcPr>
          <w:p w14:paraId="5F8FCAA8" w14:textId="00F9D5E0" w:rsidR="0081070B" w:rsidRPr="0081070B" w:rsidRDefault="0081070B" w:rsidP="0081070B">
            <w:pPr>
              <w:jc w:val="center"/>
              <w:rPr>
                <w:rFonts w:asciiTheme="majorBidi" w:hAnsiTheme="majorBidi" w:cstheme="majorBidi"/>
                <w:b/>
                <w:bCs/>
                <w:sz w:val="24"/>
                <w:szCs w:val="24"/>
              </w:rPr>
            </w:pPr>
            <w:r w:rsidRPr="0081070B">
              <w:rPr>
                <w:rFonts w:asciiTheme="majorBidi" w:hAnsiTheme="majorBidi" w:cstheme="majorBidi"/>
                <w:b/>
                <w:bCs/>
                <w:sz w:val="24"/>
                <w:szCs w:val="24"/>
              </w:rPr>
              <w:t>Dose</w:t>
            </w:r>
          </w:p>
        </w:tc>
      </w:tr>
      <w:tr w:rsidR="0081070B" w14:paraId="380E8617" w14:textId="77777777" w:rsidTr="00367017">
        <w:tblPrEx>
          <w:tblCellMar>
            <w:top w:w="0" w:type="dxa"/>
            <w:bottom w:w="0" w:type="dxa"/>
          </w:tblCellMar>
        </w:tblPrEx>
        <w:trPr>
          <w:trHeight w:val="553"/>
        </w:trPr>
        <w:tc>
          <w:tcPr>
            <w:tcW w:w="5250" w:type="dxa"/>
          </w:tcPr>
          <w:p w14:paraId="03E57576" w14:textId="1EA61FE8" w:rsidR="0081070B" w:rsidRDefault="0081070B" w:rsidP="004C3E68">
            <w:pPr>
              <w:rPr>
                <w:rFonts w:asciiTheme="majorBidi" w:hAnsiTheme="majorBidi" w:cstheme="majorBidi"/>
                <w:sz w:val="24"/>
                <w:szCs w:val="24"/>
              </w:rPr>
            </w:pPr>
            <w:r>
              <w:rPr>
                <w:rFonts w:asciiTheme="majorBidi" w:hAnsiTheme="majorBidi" w:cstheme="majorBidi"/>
                <w:sz w:val="24"/>
                <w:szCs w:val="24"/>
              </w:rPr>
              <w:t xml:space="preserve">Sinusite bactérienne aigue </w:t>
            </w:r>
          </w:p>
        </w:tc>
        <w:tc>
          <w:tcPr>
            <w:tcW w:w="4275" w:type="dxa"/>
            <w:vMerge w:val="restart"/>
          </w:tcPr>
          <w:p w14:paraId="6DF72650" w14:textId="77777777" w:rsidR="007A1FB1" w:rsidRDefault="00367017" w:rsidP="00367017">
            <w:pPr>
              <w:rPr>
                <w:rFonts w:asciiTheme="majorBidi" w:hAnsiTheme="majorBidi" w:cstheme="majorBidi"/>
                <w:sz w:val="24"/>
                <w:szCs w:val="24"/>
              </w:rPr>
            </w:pPr>
            <w:r>
              <w:rPr>
                <w:rFonts w:asciiTheme="majorBidi" w:hAnsiTheme="majorBidi" w:cstheme="majorBidi"/>
                <w:sz w:val="24"/>
                <w:szCs w:val="24"/>
              </w:rPr>
              <w:t xml:space="preserve"> </w:t>
            </w:r>
          </w:p>
          <w:p w14:paraId="34245172" w14:textId="5F983A08" w:rsidR="00367017" w:rsidRDefault="00367017" w:rsidP="00367017">
            <w:pPr>
              <w:rPr>
                <w:rFonts w:asciiTheme="majorBidi" w:hAnsiTheme="majorBidi" w:cstheme="majorBidi"/>
                <w:sz w:val="24"/>
                <w:szCs w:val="24"/>
              </w:rPr>
            </w:pPr>
            <w:r>
              <w:rPr>
                <w:rFonts w:asciiTheme="majorBidi" w:hAnsiTheme="majorBidi" w:cstheme="majorBidi"/>
                <w:sz w:val="24"/>
                <w:szCs w:val="24"/>
              </w:rPr>
              <w:t xml:space="preserve">250mg à 500mg toutes les 8 heures ou 750mg à 1g toutes les 12 heures </w:t>
            </w:r>
          </w:p>
          <w:p w14:paraId="14D7DB8E" w14:textId="7F8EA3C9" w:rsidR="00367017" w:rsidRDefault="007A1FB1" w:rsidP="00367017">
            <w:pPr>
              <w:rPr>
                <w:rFonts w:asciiTheme="majorBidi" w:hAnsiTheme="majorBidi" w:cstheme="majorBidi"/>
                <w:sz w:val="24"/>
                <w:szCs w:val="24"/>
              </w:rPr>
            </w:pPr>
            <w:r>
              <w:rPr>
                <w:rFonts w:asciiTheme="majorBidi" w:hAnsiTheme="majorBidi" w:cstheme="majorBidi"/>
                <w:sz w:val="24"/>
                <w:szCs w:val="24"/>
              </w:rPr>
              <w:t>Pour</w:t>
            </w:r>
            <w:r w:rsidR="00367017">
              <w:rPr>
                <w:rFonts w:asciiTheme="majorBidi" w:hAnsiTheme="majorBidi" w:cstheme="majorBidi"/>
                <w:sz w:val="24"/>
                <w:szCs w:val="24"/>
              </w:rPr>
              <w:t xml:space="preserve"> les infection sévères </w:t>
            </w:r>
            <w:r w:rsidR="00367017" w:rsidRPr="00367017">
              <w:rPr>
                <w:rFonts w:asciiTheme="majorBidi" w:hAnsiTheme="majorBidi" w:cstheme="majorBidi"/>
                <w:sz w:val="24"/>
                <w:szCs w:val="24"/>
              </w:rPr>
              <w:t xml:space="preserve">750mg à 1g toutes les </w:t>
            </w:r>
            <w:r>
              <w:rPr>
                <w:rFonts w:asciiTheme="majorBidi" w:hAnsiTheme="majorBidi" w:cstheme="majorBidi"/>
                <w:sz w:val="24"/>
                <w:szCs w:val="24"/>
              </w:rPr>
              <w:t xml:space="preserve">8 </w:t>
            </w:r>
            <w:r w:rsidRPr="00367017">
              <w:rPr>
                <w:rFonts w:asciiTheme="majorBidi" w:hAnsiTheme="majorBidi" w:cstheme="majorBidi"/>
                <w:sz w:val="24"/>
                <w:szCs w:val="24"/>
              </w:rPr>
              <w:t>heures</w:t>
            </w:r>
            <w:r>
              <w:rPr>
                <w:rFonts w:asciiTheme="majorBidi" w:hAnsiTheme="majorBidi" w:cstheme="majorBidi"/>
                <w:sz w:val="24"/>
                <w:szCs w:val="24"/>
              </w:rPr>
              <w:t xml:space="preserve"> pendant 10 jours  </w:t>
            </w:r>
          </w:p>
        </w:tc>
      </w:tr>
      <w:tr w:rsidR="0081070B" w14:paraId="59E9ABC6" w14:textId="77777777" w:rsidTr="00367017">
        <w:tblPrEx>
          <w:tblCellMar>
            <w:top w:w="0" w:type="dxa"/>
            <w:bottom w:w="0" w:type="dxa"/>
          </w:tblCellMar>
        </w:tblPrEx>
        <w:trPr>
          <w:trHeight w:val="561"/>
        </w:trPr>
        <w:tc>
          <w:tcPr>
            <w:tcW w:w="5250" w:type="dxa"/>
          </w:tcPr>
          <w:p w14:paraId="26B5D32B" w14:textId="7B37412A" w:rsidR="0081070B" w:rsidRDefault="0081070B" w:rsidP="004C3E68">
            <w:pPr>
              <w:rPr>
                <w:rFonts w:asciiTheme="majorBidi" w:hAnsiTheme="majorBidi" w:cstheme="majorBidi"/>
                <w:sz w:val="24"/>
                <w:szCs w:val="24"/>
              </w:rPr>
            </w:pPr>
            <w:r>
              <w:rPr>
                <w:rFonts w:asciiTheme="majorBidi" w:hAnsiTheme="majorBidi" w:cstheme="majorBidi"/>
                <w:sz w:val="24"/>
                <w:szCs w:val="24"/>
              </w:rPr>
              <w:t xml:space="preserve">Bactériurie asymptomatique gravidique  </w:t>
            </w:r>
          </w:p>
        </w:tc>
        <w:tc>
          <w:tcPr>
            <w:tcW w:w="4275" w:type="dxa"/>
            <w:vMerge/>
          </w:tcPr>
          <w:p w14:paraId="2872DF35" w14:textId="77777777" w:rsidR="0081070B" w:rsidRDefault="0081070B" w:rsidP="004C3E68">
            <w:pPr>
              <w:rPr>
                <w:rFonts w:asciiTheme="majorBidi" w:hAnsiTheme="majorBidi" w:cstheme="majorBidi"/>
                <w:sz w:val="24"/>
                <w:szCs w:val="24"/>
              </w:rPr>
            </w:pPr>
          </w:p>
        </w:tc>
      </w:tr>
      <w:tr w:rsidR="0081070B" w14:paraId="78B1E78B" w14:textId="77777777" w:rsidTr="00367017">
        <w:tblPrEx>
          <w:tblCellMar>
            <w:top w:w="0" w:type="dxa"/>
            <w:bottom w:w="0" w:type="dxa"/>
          </w:tblCellMar>
        </w:tblPrEx>
        <w:trPr>
          <w:trHeight w:val="555"/>
        </w:trPr>
        <w:tc>
          <w:tcPr>
            <w:tcW w:w="5250" w:type="dxa"/>
          </w:tcPr>
          <w:p w14:paraId="57667C3B" w14:textId="39544FDC" w:rsidR="0081070B" w:rsidRDefault="00367017" w:rsidP="004C3E68">
            <w:pPr>
              <w:rPr>
                <w:rFonts w:asciiTheme="majorBidi" w:hAnsiTheme="majorBidi" w:cstheme="majorBidi"/>
                <w:sz w:val="24"/>
                <w:szCs w:val="24"/>
              </w:rPr>
            </w:pPr>
            <w:r>
              <w:rPr>
                <w:rFonts w:asciiTheme="majorBidi" w:hAnsiTheme="majorBidi" w:cstheme="majorBidi"/>
                <w:sz w:val="24"/>
                <w:szCs w:val="24"/>
              </w:rPr>
              <w:t xml:space="preserve">Pyélonéphrite aigue </w:t>
            </w:r>
          </w:p>
        </w:tc>
        <w:tc>
          <w:tcPr>
            <w:tcW w:w="4275" w:type="dxa"/>
            <w:vMerge/>
          </w:tcPr>
          <w:p w14:paraId="11B8C6DE" w14:textId="77777777" w:rsidR="0081070B" w:rsidRDefault="0081070B" w:rsidP="004C3E68">
            <w:pPr>
              <w:rPr>
                <w:rFonts w:asciiTheme="majorBidi" w:hAnsiTheme="majorBidi" w:cstheme="majorBidi"/>
                <w:sz w:val="24"/>
                <w:szCs w:val="24"/>
              </w:rPr>
            </w:pPr>
          </w:p>
        </w:tc>
      </w:tr>
      <w:tr w:rsidR="0081070B" w14:paraId="4A4B20ED" w14:textId="77777777" w:rsidTr="00367017">
        <w:tblPrEx>
          <w:tblCellMar>
            <w:top w:w="0" w:type="dxa"/>
            <w:bottom w:w="0" w:type="dxa"/>
          </w:tblCellMar>
        </w:tblPrEx>
        <w:trPr>
          <w:trHeight w:val="549"/>
        </w:trPr>
        <w:tc>
          <w:tcPr>
            <w:tcW w:w="5250" w:type="dxa"/>
          </w:tcPr>
          <w:p w14:paraId="623D914A" w14:textId="2BC82CC9" w:rsidR="0081070B" w:rsidRDefault="00367017" w:rsidP="004C3E68">
            <w:pPr>
              <w:rPr>
                <w:rFonts w:asciiTheme="majorBidi" w:hAnsiTheme="majorBidi" w:cstheme="majorBidi"/>
                <w:sz w:val="24"/>
                <w:szCs w:val="24"/>
              </w:rPr>
            </w:pPr>
            <w:r>
              <w:rPr>
                <w:rFonts w:asciiTheme="majorBidi" w:hAnsiTheme="majorBidi" w:cstheme="majorBidi"/>
                <w:sz w:val="24"/>
                <w:szCs w:val="24"/>
              </w:rPr>
              <w:t xml:space="preserve">Abcès dentaire avec cellulite </w:t>
            </w:r>
          </w:p>
        </w:tc>
        <w:tc>
          <w:tcPr>
            <w:tcW w:w="4275" w:type="dxa"/>
            <w:vMerge/>
          </w:tcPr>
          <w:p w14:paraId="6EFBBB3E" w14:textId="77777777" w:rsidR="0081070B" w:rsidRDefault="0081070B" w:rsidP="004C3E68">
            <w:pPr>
              <w:rPr>
                <w:rFonts w:asciiTheme="majorBidi" w:hAnsiTheme="majorBidi" w:cstheme="majorBidi"/>
                <w:sz w:val="24"/>
                <w:szCs w:val="24"/>
              </w:rPr>
            </w:pPr>
          </w:p>
        </w:tc>
      </w:tr>
      <w:tr w:rsidR="00367017" w14:paraId="1C57490E" w14:textId="77777777" w:rsidTr="00367017">
        <w:tblPrEx>
          <w:tblCellMar>
            <w:top w:w="0" w:type="dxa"/>
            <w:bottom w:w="0" w:type="dxa"/>
          </w:tblCellMar>
        </w:tblPrEx>
        <w:trPr>
          <w:trHeight w:val="612"/>
        </w:trPr>
        <w:tc>
          <w:tcPr>
            <w:tcW w:w="5250" w:type="dxa"/>
          </w:tcPr>
          <w:p w14:paraId="1346B834" w14:textId="6B773916" w:rsidR="00367017" w:rsidRDefault="00367017" w:rsidP="004C3E68">
            <w:pPr>
              <w:rPr>
                <w:rFonts w:asciiTheme="majorBidi" w:hAnsiTheme="majorBidi" w:cstheme="majorBidi"/>
                <w:sz w:val="24"/>
                <w:szCs w:val="24"/>
              </w:rPr>
            </w:pPr>
            <w:r>
              <w:rPr>
                <w:rFonts w:asciiTheme="majorBidi" w:hAnsiTheme="majorBidi" w:cstheme="majorBidi"/>
                <w:sz w:val="24"/>
                <w:szCs w:val="24"/>
              </w:rPr>
              <w:t xml:space="preserve">Otite moyenne aigue </w:t>
            </w:r>
          </w:p>
        </w:tc>
        <w:tc>
          <w:tcPr>
            <w:tcW w:w="4275" w:type="dxa"/>
            <w:vMerge w:val="restart"/>
          </w:tcPr>
          <w:p w14:paraId="3E73E5F2" w14:textId="431EA3E9" w:rsidR="00367017" w:rsidRDefault="00367017" w:rsidP="004C3E68">
            <w:pPr>
              <w:rPr>
                <w:rFonts w:asciiTheme="majorBidi" w:hAnsiTheme="majorBidi" w:cstheme="majorBidi"/>
                <w:sz w:val="24"/>
                <w:szCs w:val="24"/>
              </w:rPr>
            </w:pPr>
            <w:r w:rsidRPr="00367017">
              <w:rPr>
                <w:rFonts w:asciiTheme="majorBidi" w:hAnsiTheme="majorBidi" w:cstheme="majorBidi"/>
                <w:sz w:val="24"/>
                <w:szCs w:val="24"/>
              </w:rPr>
              <w:t>500mg toutes les 8 heures ou 750mg à 1g toutes les 12 heures</w:t>
            </w:r>
          </w:p>
          <w:p w14:paraId="69FA58FE" w14:textId="57005736" w:rsidR="00367017" w:rsidRDefault="007A1FB1" w:rsidP="007A1FB1">
            <w:pPr>
              <w:rPr>
                <w:rFonts w:asciiTheme="majorBidi" w:hAnsiTheme="majorBidi" w:cstheme="majorBidi"/>
                <w:sz w:val="24"/>
                <w:szCs w:val="24"/>
              </w:rPr>
            </w:pPr>
            <w:r w:rsidRPr="007A1FB1">
              <w:rPr>
                <w:rFonts w:asciiTheme="majorBidi" w:hAnsiTheme="majorBidi" w:cstheme="majorBidi"/>
                <w:sz w:val="24"/>
                <w:szCs w:val="24"/>
              </w:rPr>
              <w:t xml:space="preserve">Pour les infection sévères 750mg à 1g toutes les 8 heures pendant 10 jours  </w:t>
            </w:r>
          </w:p>
          <w:p w14:paraId="1B15547F" w14:textId="77777777" w:rsidR="00367017" w:rsidRDefault="00367017" w:rsidP="004C3E68">
            <w:pPr>
              <w:rPr>
                <w:rFonts w:asciiTheme="majorBidi" w:hAnsiTheme="majorBidi" w:cstheme="majorBidi"/>
                <w:sz w:val="24"/>
                <w:szCs w:val="24"/>
              </w:rPr>
            </w:pPr>
          </w:p>
        </w:tc>
      </w:tr>
      <w:tr w:rsidR="00367017" w14:paraId="325126CE" w14:textId="77777777" w:rsidTr="00367017">
        <w:tblPrEx>
          <w:tblCellMar>
            <w:top w:w="0" w:type="dxa"/>
            <w:bottom w:w="0" w:type="dxa"/>
          </w:tblCellMar>
        </w:tblPrEx>
        <w:trPr>
          <w:trHeight w:val="660"/>
        </w:trPr>
        <w:tc>
          <w:tcPr>
            <w:tcW w:w="5250" w:type="dxa"/>
          </w:tcPr>
          <w:p w14:paraId="316A7C83" w14:textId="2E82B041" w:rsidR="00367017" w:rsidRDefault="00367017" w:rsidP="004C3E68">
            <w:pPr>
              <w:rPr>
                <w:rFonts w:asciiTheme="majorBidi" w:hAnsiTheme="majorBidi" w:cstheme="majorBidi"/>
                <w:sz w:val="24"/>
                <w:szCs w:val="24"/>
              </w:rPr>
            </w:pPr>
            <w:r>
              <w:rPr>
                <w:rFonts w:asciiTheme="majorBidi" w:hAnsiTheme="majorBidi" w:cstheme="majorBidi"/>
                <w:sz w:val="24"/>
                <w:szCs w:val="24"/>
              </w:rPr>
              <w:t xml:space="preserve">Angine/ pharyngite documentée à streptocoque </w:t>
            </w:r>
          </w:p>
        </w:tc>
        <w:tc>
          <w:tcPr>
            <w:tcW w:w="4275" w:type="dxa"/>
            <w:vMerge/>
          </w:tcPr>
          <w:p w14:paraId="5D376CAE" w14:textId="77777777" w:rsidR="00367017" w:rsidRDefault="00367017" w:rsidP="004C3E68">
            <w:pPr>
              <w:rPr>
                <w:rFonts w:asciiTheme="majorBidi" w:hAnsiTheme="majorBidi" w:cstheme="majorBidi"/>
                <w:sz w:val="24"/>
                <w:szCs w:val="24"/>
              </w:rPr>
            </w:pPr>
          </w:p>
        </w:tc>
      </w:tr>
      <w:tr w:rsidR="00367017" w14:paraId="3D6AB098" w14:textId="77777777" w:rsidTr="007A1FB1">
        <w:tblPrEx>
          <w:tblCellMar>
            <w:top w:w="0" w:type="dxa"/>
            <w:bottom w:w="0" w:type="dxa"/>
          </w:tblCellMar>
        </w:tblPrEx>
        <w:trPr>
          <w:trHeight w:val="548"/>
        </w:trPr>
        <w:tc>
          <w:tcPr>
            <w:tcW w:w="5250" w:type="dxa"/>
          </w:tcPr>
          <w:p w14:paraId="70870A6A" w14:textId="62EE6A22" w:rsidR="00367017" w:rsidRDefault="00367017" w:rsidP="004C3E68">
            <w:pPr>
              <w:rPr>
                <w:rFonts w:asciiTheme="majorBidi" w:hAnsiTheme="majorBidi" w:cstheme="majorBidi"/>
                <w:sz w:val="24"/>
                <w:szCs w:val="24"/>
              </w:rPr>
            </w:pPr>
            <w:r>
              <w:rPr>
                <w:rFonts w:asciiTheme="majorBidi" w:hAnsiTheme="majorBidi" w:cstheme="majorBidi"/>
                <w:sz w:val="24"/>
                <w:szCs w:val="24"/>
              </w:rPr>
              <w:t xml:space="preserve">Exacerbations aigues de bronchite chronique </w:t>
            </w:r>
          </w:p>
        </w:tc>
        <w:tc>
          <w:tcPr>
            <w:tcW w:w="4275" w:type="dxa"/>
            <w:vMerge/>
          </w:tcPr>
          <w:p w14:paraId="07A76F6F" w14:textId="77777777" w:rsidR="00367017" w:rsidRDefault="00367017" w:rsidP="004C3E68">
            <w:pPr>
              <w:rPr>
                <w:rFonts w:asciiTheme="majorBidi" w:hAnsiTheme="majorBidi" w:cstheme="majorBidi"/>
                <w:sz w:val="24"/>
                <w:szCs w:val="24"/>
              </w:rPr>
            </w:pPr>
          </w:p>
        </w:tc>
      </w:tr>
      <w:tr w:rsidR="00367017" w14:paraId="09BBE52D" w14:textId="77777777" w:rsidTr="007A1FB1">
        <w:tblPrEx>
          <w:tblCellMar>
            <w:top w:w="0" w:type="dxa"/>
            <w:bottom w:w="0" w:type="dxa"/>
          </w:tblCellMar>
        </w:tblPrEx>
        <w:trPr>
          <w:trHeight w:val="572"/>
        </w:trPr>
        <w:tc>
          <w:tcPr>
            <w:tcW w:w="5250" w:type="dxa"/>
          </w:tcPr>
          <w:p w14:paraId="61844900" w14:textId="7B09C627" w:rsidR="00367017" w:rsidRDefault="007A1FB1" w:rsidP="004C3E68">
            <w:pPr>
              <w:rPr>
                <w:rFonts w:asciiTheme="majorBidi" w:hAnsiTheme="majorBidi" w:cstheme="majorBidi"/>
                <w:sz w:val="24"/>
                <w:szCs w:val="24"/>
              </w:rPr>
            </w:pPr>
            <w:r>
              <w:rPr>
                <w:rFonts w:asciiTheme="majorBidi" w:hAnsiTheme="majorBidi" w:cstheme="majorBidi"/>
                <w:sz w:val="24"/>
                <w:szCs w:val="24"/>
              </w:rPr>
              <w:t xml:space="preserve">Pneumonie communautaire </w:t>
            </w:r>
          </w:p>
        </w:tc>
        <w:tc>
          <w:tcPr>
            <w:tcW w:w="4275" w:type="dxa"/>
          </w:tcPr>
          <w:p w14:paraId="2AF164FC" w14:textId="3DE6C918" w:rsidR="00367017" w:rsidRDefault="007A1FB1" w:rsidP="004C3E68">
            <w:pPr>
              <w:rPr>
                <w:rFonts w:asciiTheme="majorBidi" w:hAnsiTheme="majorBidi" w:cstheme="majorBidi"/>
                <w:sz w:val="24"/>
                <w:szCs w:val="24"/>
              </w:rPr>
            </w:pPr>
            <w:r>
              <w:rPr>
                <w:rFonts w:asciiTheme="majorBidi" w:hAnsiTheme="majorBidi" w:cstheme="majorBidi"/>
                <w:sz w:val="24"/>
                <w:szCs w:val="24"/>
              </w:rPr>
              <w:t xml:space="preserve">500mg à 1g toutes les 8 heures </w:t>
            </w:r>
          </w:p>
        </w:tc>
      </w:tr>
      <w:tr w:rsidR="007A1FB1" w14:paraId="243A0FA8" w14:textId="77777777" w:rsidTr="007A1FB1">
        <w:tblPrEx>
          <w:tblCellMar>
            <w:top w:w="0" w:type="dxa"/>
            <w:bottom w:w="0" w:type="dxa"/>
          </w:tblCellMar>
        </w:tblPrEx>
        <w:trPr>
          <w:trHeight w:val="645"/>
        </w:trPr>
        <w:tc>
          <w:tcPr>
            <w:tcW w:w="5250" w:type="dxa"/>
          </w:tcPr>
          <w:p w14:paraId="08857245" w14:textId="36F69F39" w:rsidR="007A1FB1" w:rsidRDefault="007A1FB1" w:rsidP="004C3E68">
            <w:pPr>
              <w:rPr>
                <w:rFonts w:asciiTheme="majorBidi" w:hAnsiTheme="majorBidi" w:cstheme="majorBidi"/>
                <w:sz w:val="24"/>
                <w:szCs w:val="24"/>
              </w:rPr>
            </w:pPr>
            <w:r>
              <w:rPr>
                <w:rFonts w:asciiTheme="majorBidi" w:hAnsiTheme="majorBidi" w:cstheme="majorBidi"/>
                <w:sz w:val="24"/>
                <w:szCs w:val="24"/>
              </w:rPr>
              <w:t xml:space="preserve">Fièvre typhoïde et paratyphoïde  </w:t>
            </w:r>
          </w:p>
        </w:tc>
        <w:tc>
          <w:tcPr>
            <w:tcW w:w="4275" w:type="dxa"/>
          </w:tcPr>
          <w:p w14:paraId="027D83E8" w14:textId="69ED6B58" w:rsidR="007A1FB1" w:rsidRDefault="007A1FB1" w:rsidP="004C3E68">
            <w:pPr>
              <w:rPr>
                <w:rFonts w:asciiTheme="majorBidi" w:hAnsiTheme="majorBidi" w:cstheme="majorBidi"/>
                <w:sz w:val="24"/>
                <w:szCs w:val="24"/>
              </w:rPr>
            </w:pPr>
            <w:r w:rsidRPr="007A1FB1">
              <w:rPr>
                <w:rFonts w:asciiTheme="majorBidi" w:hAnsiTheme="majorBidi" w:cstheme="majorBidi"/>
                <w:sz w:val="24"/>
                <w:szCs w:val="24"/>
              </w:rPr>
              <w:t>500mg à</w:t>
            </w:r>
            <w:r>
              <w:rPr>
                <w:rFonts w:asciiTheme="majorBidi" w:hAnsiTheme="majorBidi" w:cstheme="majorBidi"/>
                <w:sz w:val="24"/>
                <w:szCs w:val="24"/>
              </w:rPr>
              <w:t xml:space="preserve"> 2</w:t>
            </w:r>
            <w:r w:rsidRPr="007A1FB1">
              <w:rPr>
                <w:rFonts w:asciiTheme="majorBidi" w:hAnsiTheme="majorBidi" w:cstheme="majorBidi"/>
                <w:sz w:val="24"/>
                <w:szCs w:val="24"/>
              </w:rPr>
              <w:t>g toutes les 8 heures</w:t>
            </w:r>
          </w:p>
        </w:tc>
      </w:tr>
      <w:tr w:rsidR="007A1FB1" w14:paraId="2D1D67BC" w14:textId="77777777" w:rsidTr="007A1FB1">
        <w:tblPrEx>
          <w:tblCellMar>
            <w:top w:w="0" w:type="dxa"/>
            <w:bottom w:w="0" w:type="dxa"/>
          </w:tblCellMar>
        </w:tblPrEx>
        <w:trPr>
          <w:trHeight w:val="533"/>
        </w:trPr>
        <w:tc>
          <w:tcPr>
            <w:tcW w:w="5250" w:type="dxa"/>
          </w:tcPr>
          <w:p w14:paraId="53C3501E" w14:textId="00345CD9" w:rsidR="007A1FB1" w:rsidRDefault="007A1FB1" w:rsidP="004C3E68">
            <w:pPr>
              <w:rPr>
                <w:rFonts w:asciiTheme="majorBidi" w:hAnsiTheme="majorBidi" w:cstheme="majorBidi"/>
                <w:sz w:val="24"/>
                <w:szCs w:val="24"/>
              </w:rPr>
            </w:pPr>
            <w:r>
              <w:rPr>
                <w:rFonts w:asciiTheme="majorBidi" w:hAnsiTheme="majorBidi" w:cstheme="majorBidi"/>
                <w:sz w:val="24"/>
                <w:szCs w:val="24"/>
              </w:rPr>
              <w:t xml:space="preserve">Infection articulaire sur prothèses </w:t>
            </w:r>
          </w:p>
        </w:tc>
        <w:tc>
          <w:tcPr>
            <w:tcW w:w="4275" w:type="dxa"/>
          </w:tcPr>
          <w:p w14:paraId="06E57DF2" w14:textId="09938E8A" w:rsidR="007A1FB1" w:rsidRDefault="007A1FB1" w:rsidP="004C3E68">
            <w:pPr>
              <w:rPr>
                <w:rFonts w:asciiTheme="majorBidi" w:hAnsiTheme="majorBidi" w:cstheme="majorBidi"/>
                <w:sz w:val="24"/>
                <w:szCs w:val="24"/>
              </w:rPr>
            </w:pPr>
            <w:r w:rsidRPr="007A1FB1">
              <w:rPr>
                <w:rFonts w:asciiTheme="majorBidi" w:hAnsiTheme="majorBidi" w:cstheme="majorBidi"/>
                <w:sz w:val="24"/>
                <w:szCs w:val="24"/>
              </w:rPr>
              <w:t>500mg à 1g toutes les 8 heures</w:t>
            </w:r>
          </w:p>
        </w:tc>
      </w:tr>
      <w:tr w:rsidR="007A1FB1" w14:paraId="53753E6A" w14:textId="77777777" w:rsidTr="007A1FB1">
        <w:tblPrEx>
          <w:tblCellMar>
            <w:top w:w="0" w:type="dxa"/>
            <w:bottom w:w="0" w:type="dxa"/>
          </w:tblCellMar>
        </w:tblPrEx>
        <w:trPr>
          <w:trHeight w:val="543"/>
        </w:trPr>
        <w:tc>
          <w:tcPr>
            <w:tcW w:w="5250" w:type="dxa"/>
          </w:tcPr>
          <w:p w14:paraId="10B0F16D" w14:textId="12A0641E" w:rsidR="007A1FB1" w:rsidRDefault="007A1FB1" w:rsidP="004C3E68">
            <w:pPr>
              <w:rPr>
                <w:rFonts w:asciiTheme="majorBidi" w:hAnsiTheme="majorBidi" w:cstheme="majorBidi"/>
                <w:sz w:val="24"/>
                <w:szCs w:val="24"/>
              </w:rPr>
            </w:pPr>
            <w:r>
              <w:rPr>
                <w:rFonts w:asciiTheme="majorBidi" w:hAnsiTheme="majorBidi" w:cstheme="majorBidi"/>
                <w:sz w:val="24"/>
                <w:szCs w:val="24"/>
              </w:rPr>
              <w:t xml:space="preserve">Prophylaxie de l’endocardite </w:t>
            </w:r>
          </w:p>
        </w:tc>
        <w:tc>
          <w:tcPr>
            <w:tcW w:w="4275" w:type="dxa"/>
          </w:tcPr>
          <w:p w14:paraId="6F2AAE7F" w14:textId="67B66D9E" w:rsidR="007A1FB1" w:rsidRDefault="0074250B" w:rsidP="004C3E68">
            <w:pPr>
              <w:rPr>
                <w:rFonts w:asciiTheme="majorBidi" w:hAnsiTheme="majorBidi" w:cstheme="majorBidi"/>
                <w:sz w:val="24"/>
                <w:szCs w:val="24"/>
              </w:rPr>
            </w:pPr>
            <w:r>
              <w:rPr>
                <w:rFonts w:asciiTheme="majorBidi" w:hAnsiTheme="majorBidi" w:cstheme="majorBidi"/>
                <w:sz w:val="24"/>
                <w:szCs w:val="24"/>
              </w:rPr>
              <w:t xml:space="preserve">2g pour voie orale, une dose unique 30 à 60 minutes avant l’intervention   </w:t>
            </w:r>
          </w:p>
        </w:tc>
      </w:tr>
      <w:tr w:rsidR="007A1FB1" w14:paraId="7936D273" w14:textId="77777777" w:rsidTr="0074250B">
        <w:tblPrEx>
          <w:tblCellMar>
            <w:top w:w="0" w:type="dxa"/>
            <w:bottom w:w="0" w:type="dxa"/>
          </w:tblCellMar>
        </w:tblPrEx>
        <w:trPr>
          <w:trHeight w:val="776"/>
        </w:trPr>
        <w:tc>
          <w:tcPr>
            <w:tcW w:w="5250" w:type="dxa"/>
          </w:tcPr>
          <w:p w14:paraId="092CBB81" w14:textId="4BC4884E" w:rsidR="007A1FB1" w:rsidRDefault="0074250B" w:rsidP="0074250B">
            <w:pPr>
              <w:rPr>
                <w:rFonts w:asciiTheme="majorBidi" w:hAnsiTheme="majorBidi" w:cstheme="majorBidi"/>
                <w:sz w:val="24"/>
                <w:szCs w:val="24"/>
              </w:rPr>
            </w:pPr>
            <w:r w:rsidRPr="0074250B">
              <w:rPr>
                <w:rFonts w:asciiTheme="majorBidi" w:hAnsiTheme="majorBidi" w:cstheme="majorBidi"/>
                <w:sz w:val="24"/>
                <w:szCs w:val="24"/>
              </w:rPr>
              <w:t>Éradication de Helicobacter pylori</w:t>
            </w:r>
          </w:p>
        </w:tc>
        <w:tc>
          <w:tcPr>
            <w:tcW w:w="4275" w:type="dxa"/>
          </w:tcPr>
          <w:p w14:paraId="14220C19" w14:textId="753E517F" w:rsidR="007A1FB1" w:rsidRDefault="0074250B" w:rsidP="004C3E68">
            <w:pPr>
              <w:rPr>
                <w:rFonts w:asciiTheme="majorBidi" w:hAnsiTheme="majorBidi" w:cstheme="majorBidi"/>
                <w:sz w:val="24"/>
                <w:szCs w:val="24"/>
              </w:rPr>
            </w:pPr>
            <w:r w:rsidRPr="0074250B">
              <w:rPr>
                <w:rFonts w:asciiTheme="majorBidi" w:hAnsiTheme="majorBidi" w:cstheme="majorBidi"/>
                <w:sz w:val="24"/>
                <w:szCs w:val="24"/>
              </w:rPr>
              <w:t>750 mg à 1 g deux fois par jour en association avec un inhibiteur de la pompe à protons (comme l'oméprazole ou le lansoprazole) et un autre antibiotique (comme la clarithromycine ou le métronidazole) pendant 7 jours</w:t>
            </w:r>
          </w:p>
        </w:tc>
      </w:tr>
      <w:tr w:rsidR="0074250B" w14:paraId="546E7625" w14:textId="77777777" w:rsidTr="007A1FB1">
        <w:tblPrEx>
          <w:tblCellMar>
            <w:top w:w="0" w:type="dxa"/>
            <w:bottom w:w="0" w:type="dxa"/>
          </w:tblCellMar>
        </w:tblPrEx>
        <w:trPr>
          <w:trHeight w:val="1380"/>
        </w:trPr>
        <w:tc>
          <w:tcPr>
            <w:tcW w:w="5250" w:type="dxa"/>
          </w:tcPr>
          <w:p w14:paraId="4EAEF2B2" w14:textId="4F6CDBF0" w:rsidR="0074250B" w:rsidRDefault="0074250B" w:rsidP="004C3E68">
            <w:pPr>
              <w:rPr>
                <w:rFonts w:asciiTheme="majorBidi" w:hAnsiTheme="majorBidi" w:cstheme="majorBidi"/>
                <w:sz w:val="24"/>
                <w:szCs w:val="24"/>
              </w:rPr>
            </w:pPr>
            <w:r w:rsidRPr="0074250B">
              <w:rPr>
                <w:rFonts w:asciiTheme="majorBidi" w:hAnsiTheme="majorBidi" w:cstheme="majorBidi"/>
                <w:sz w:val="24"/>
                <w:szCs w:val="24"/>
              </w:rPr>
              <w:t>Maladie de Lyme</w:t>
            </w:r>
          </w:p>
        </w:tc>
        <w:tc>
          <w:tcPr>
            <w:tcW w:w="4275" w:type="dxa"/>
          </w:tcPr>
          <w:p w14:paraId="2478401F" w14:textId="2EA32BA6" w:rsidR="0074250B" w:rsidRPr="0074250B" w:rsidRDefault="0074250B" w:rsidP="0074250B">
            <w:pPr>
              <w:rPr>
                <w:rFonts w:asciiTheme="majorBidi" w:hAnsiTheme="majorBidi" w:cstheme="majorBidi"/>
                <w:sz w:val="24"/>
                <w:szCs w:val="24"/>
              </w:rPr>
            </w:pPr>
            <w:r w:rsidRPr="0074250B">
              <w:rPr>
                <w:rFonts w:asciiTheme="majorBidi" w:hAnsiTheme="majorBidi" w:cstheme="majorBidi"/>
                <w:sz w:val="24"/>
                <w:szCs w:val="24"/>
              </w:rPr>
              <w:t>Phase précoce : 500 mg à 1 g toutes les 8 heures jusqu'à un maximum de 4 g/jour en doses fractionnées pendant 14 jours (10 à 21 jours)</w:t>
            </w:r>
          </w:p>
          <w:p w14:paraId="28A170BB" w14:textId="3440A267" w:rsidR="0074250B" w:rsidRDefault="0074250B" w:rsidP="0074250B">
            <w:pPr>
              <w:rPr>
                <w:rFonts w:asciiTheme="majorBidi" w:hAnsiTheme="majorBidi" w:cstheme="majorBidi"/>
                <w:sz w:val="24"/>
                <w:szCs w:val="24"/>
              </w:rPr>
            </w:pPr>
            <w:r w:rsidRPr="0074250B">
              <w:rPr>
                <w:rFonts w:asciiTheme="majorBidi" w:hAnsiTheme="majorBidi" w:cstheme="majorBidi"/>
                <w:sz w:val="24"/>
                <w:szCs w:val="24"/>
              </w:rPr>
              <w:t>Phase tardive (atteinte systémique) : 500 mg à 2 g toutes les 8 heures jusqu'à un maximum de 6 g/jour en doses fractionnées pendant 10 à 30 jours</w:t>
            </w:r>
          </w:p>
        </w:tc>
      </w:tr>
    </w:tbl>
    <w:p w14:paraId="3A25300A" w14:textId="578EC76E" w:rsidR="009D70CC" w:rsidRDefault="009D70CC" w:rsidP="009D70CC">
      <w:pPr>
        <w:spacing w:after="0"/>
        <w:rPr>
          <w:rFonts w:asciiTheme="majorBidi" w:hAnsiTheme="majorBidi" w:cstheme="majorBidi"/>
          <w:sz w:val="24"/>
          <w:szCs w:val="24"/>
        </w:rPr>
      </w:pPr>
      <w:r>
        <w:rPr>
          <w:rFonts w:asciiTheme="majorBidi" w:hAnsiTheme="majorBidi" w:cstheme="majorBidi"/>
          <w:sz w:val="24"/>
          <w:szCs w:val="24"/>
        </w:rPr>
        <w:t xml:space="preserve">                 </w:t>
      </w:r>
      <w:r w:rsidRPr="009D70CC">
        <w:rPr>
          <w:rFonts w:asciiTheme="majorBidi" w:hAnsiTheme="majorBidi" w:cstheme="majorBidi"/>
          <w:b/>
          <w:bCs/>
          <w:sz w:val="24"/>
          <w:szCs w:val="24"/>
        </w:rPr>
        <w:t xml:space="preserve"> </w:t>
      </w:r>
      <w:bookmarkStart w:id="27" w:name="_Hlk228100630"/>
      <w:r w:rsidRPr="009D70CC">
        <w:rPr>
          <w:rFonts w:asciiTheme="majorBidi" w:hAnsiTheme="majorBidi" w:cstheme="majorBidi"/>
          <w:b/>
          <w:bCs/>
          <w:sz w:val="24"/>
          <w:szCs w:val="24"/>
        </w:rPr>
        <w:t>Tableau</w:t>
      </w:r>
      <w:r>
        <w:rPr>
          <w:rFonts w:asciiTheme="majorBidi" w:hAnsiTheme="majorBidi" w:cstheme="majorBidi"/>
          <w:sz w:val="24"/>
          <w:szCs w:val="24"/>
        </w:rPr>
        <w:t xml:space="preserve"> : posologie de </w:t>
      </w:r>
      <w:r w:rsidRPr="009D70CC">
        <w:rPr>
          <w:rFonts w:asciiTheme="majorBidi" w:hAnsiTheme="majorBidi" w:cstheme="majorBidi"/>
          <w:sz w:val="24"/>
          <w:szCs w:val="24"/>
        </w:rPr>
        <w:t>CLAMOXYL</w:t>
      </w:r>
      <w:r>
        <w:rPr>
          <w:rFonts w:asciiTheme="majorBidi" w:hAnsiTheme="majorBidi" w:cstheme="majorBidi"/>
          <w:sz w:val="24"/>
          <w:szCs w:val="24"/>
        </w:rPr>
        <w:t xml:space="preserve"> chez a</w:t>
      </w:r>
      <w:r w:rsidRPr="009D70CC">
        <w:rPr>
          <w:rFonts w:asciiTheme="majorBidi" w:hAnsiTheme="majorBidi" w:cstheme="majorBidi"/>
          <w:sz w:val="24"/>
          <w:szCs w:val="24"/>
        </w:rPr>
        <w:t>dultes et enfants ≥ 40 kg</w:t>
      </w:r>
    </w:p>
    <w:p w14:paraId="0BFA3D7D" w14:textId="6E401266" w:rsidR="000F0B4D" w:rsidRDefault="009D70CC" w:rsidP="009D70CC">
      <w:pPr>
        <w:spacing w:after="0"/>
        <w:rPr>
          <w:rFonts w:asciiTheme="majorBidi" w:hAnsiTheme="majorBidi" w:cstheme="majorBidi"/>
          <w:sz w:val="24"/>
          <w:szCs w:val="24"/>
        </w:rPr>
      </w:pPr>
      <w:r>
        <w:rPr>
          <w:rFonts w:asciiTheme="majorBidi" w:hAnsiTheme="majorBidi" w:cstheme="majorBidi"/>
          <w:sz w:val="24"/>
          <w:szCs w:val="24"/>
        </w:rPr>
        <w:t xml:space="preserve">                                                 </w:t>
      </w:r>
      <w:proofErr w:type="gramStart"/>
      <w:r>
        <w:rPr>
          <w:rFonts w:asciiTheme="majorBidi" w:hAnsiTheme="majorBidi" w:cstheme="majorBidi"/>
          <w:sz w:val="24"/>
          <w:szCs w:val="24"/>
        </w:rPr>
        <w:t>selon</w:t>
      </w:r>
      <w:proofErr w:type="gramEnd"/>
      <w:r>
        <w:rPr>
          <w:rFonts w:asciiTheme="majorBidi" w:hAnsiTheme="majorBidi" w:cstheme="majorBidi"/>
          <w:sz w:val="24"/>
          <w:szCs w:val="24"/>
        </w:rPr>
        <w:t xml:space="preserve"> l’indication </w:t>
      </w:r>
      <w:bookmarkEnd w:id="27"/>
      <w:sdt>
        <w:sdtPr>
          <w:rPr>
            <w:rFonts w:asciiTheme="majorBidi" w:hAnsiTheme="majorBidi" w:cstheme="majorBidi"/>
            <w:sz w:val="24"/>
            <w:szCs w:val="24"/>
          </w:rPr>
          <w:id w:val="200446202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VID26 \l 1036 </w:instrText>
          </w:r>
          <w:r>
            <w:rPr>
              <w:rFonts w:asciiTheme="majorBidi" w:hAnsiTheme="majorBidi" w:cstheme="majorBidi"/>
              <w:sz w:val="24"/>
              <w:szCs w:val="24"/>
            </w:rPr>
            <w:fldChar w:fldCharType="separate"/>
          </w:r>
          <w:r w:rsidRPr="009D70CC">
            <w:rPr>
              <w:rFonts w:asciiTheme="majorBidi" w:hAnsiTheme="majorBidi" w:cstheme="majorBidi"/>
              <w:noProof/>
              <w:sz w:val="24"/>
              <w:szCs w:val="24"/>
            </w:rPr>
            <w:t>(VIDAL, 2026)</w:t>
          </w:r>
          <w:r>
            <w:rPr>
              <w:rFonts w:asciiTheme="majorBidi" w:hAnsiTheme="majorBidi" w:cstheme="majorBidi"/>
              <w:sz w:val="24"/>
              <w:szCs w:val="24"/>
            </w:rPr>
            <w:fldChar w:fldCharType="end"/>
          </w:r>
        </w:sdtContent>
      </w:sdt>
    </w:p>
    <w:bookmarkEnd w:id="26"/>
    <w:p w14:paraId="1BABDB1A" w14:textId="77777777" w:rsidR="000F0B4D" w:rsidRDefault="000F0B4D" w:rsidP="000F0B4D">
      <w:pPr>
        <w:rPr>
          <w:rFonts w:asciiTheme="majorBidi" w:hAnsiTheme="majorBidi" w:cstheme="majorBidi"/>
          <w:sz w:val="24"/>
          <w:szCs w:val="24"/>
        </w:rPr>
      </w:pPr>
    </w:p>
    <w:p w14:paraId="646DD790" w14:textId="77777777" w:rsidR="009D70CC" w:rsidRDefault="009D70CC" w:rsidP="000F0B4D">
      <w:pPr>
        <w:rPr>
          <w:rFonts w:asciiTheme="majorBidi" w:hAnsiTheme="majorBidi" w:cstheme="majorBidi"/>
          <w:sz w:val="24"/>
          <w:szCs w:val="24"/>
        </w:rPr>
      </w:pPr>
    </w:p>
    <w:p w14:paraId="40E8B817" w14:textId="69DEDC94" w:rsidR="00795510" w:rsidRPr="005C43E8" w:rsidRDefault="0074250B" w:rsidP="005C43E8">
      <w:pPr>
        <w:pStyle w:val="Paragraphedeliste"/>
        <w:numPr>
          <w:ilvl w:val="0"/>
          <w:numId w:val="30"/>
        </w:numPr>
        <w:rPr>
          <w:rFonts w:asciiTheme="majorBidi" w:hAnsiTheme="majorBidi" w:cstheme="majorBidi"/>
          <w:b/>
          <w:bCs/>
          <w:sz w:val="24"/>
          <w:szCs w:val="24"/>
        </w:rPr>
      </w:pPr>
      <w:bookmarkStart w:id="28" w:name="_Hlk228100665"/>
      <w:r w:rsidRPr="0074250B">
        <w:rPr>
          <w:rFonts w:asciiTheme="majorBidi" w:hAnsiTheme="majorBidi" w:cstheme="majorBidi"/>
          <w:b/>
          <w:bCs/>
          <w:sz w:val="24"/>
          <w:szCs w:val="24"/>
        </w:rPr>
        <w:lastRenderedPageBreak/>
        <w:t>Enfants &lt; 40 kg</w:t>
      </w:r>
      <w:r>
        <w:rPr>
          <w:rFonts w:asciiTheme="majorBidi" w:hAnsiTheme="majorBidi" w:cstheme="majorBidi"/>
          <w:b/>
          <w:bCs/>
          <w:sz w:val="24"/>
          <w:szCs w:val="24"/>
        </w:rPr>
        <w:t> :</w:t>
      </w:r>
    </w:p>
    <w:tbl>
      <w:tblPr>
        <w:tblW w:w="98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63"/>
        <w:gridCol w:w="4335"/>
      </w:tblGrid>
      <w:tr w:rsidR="005C43E8" w14:paraId="0C46FEB8" w14:textId="200E5F5C" w:rsidTr="005C43E8">
        <w:tblPrEx>
          <w:tblCellMar>
            <w:top w:w="0" w:type="dxa"/>
            <w:bottom w:w="0" w:type="dxa"/>
          </w:tblCellMar>
        </w:tblPrEx>
        <w:trPr>
          <w:trHeight w:val="567"/>
        </w:trPr>
        <w:tc>
          <w:tcPr>
            <w:tcW w:w="5563" w:type="dxa"/>
          </w:tcPr>
          <w:bookmarkEnd w:id="28"/>
          <w:p w14:paraId="186F98D6" w14:textId="06DA92DE" w:rsidR="005C43E8" w:rsidRDefault="005C43E8" w:rsidP="005C43E8">
            <w:pPr>
              <w:ind w:left="142"/>
              <w:jc w:val="center"/>
              <w:rPr>
                <w:rFonts w:asciiTheme="majorBidi" w:hAnsiTheme="majorBidi" w:cstheme="majorBidi"/>
                <w:b/>
                <w:bCs/>
                <w:sz w:val="24"/>
                <w:szCs w:val="24"/>
              </w:rPr>
            </w:pPr>
            <w:r>
              <w:rPr>
                <w:rFonts w:asciiTheme="majorBidi" w:hAnsiTheme="majorBidi" w:cstheme="majorBidi"/>
                <w:b/>
                <w:bCs/>
                <w:sz w:val="24"/>
                <w:szCs w:val="24"/>
              </w:rPr>
              <w:t xml:space="preserve">Indication </w:t>
            </w:r>
          </w:p>
        </w:tc>
        <w:tc>
          <w:tcPr>
            <w:tcW w:w="4335" w:type="dxa"/>
          </w:tcPr>
          <w:p w14:paraId="626D1001" w14:textId="54923D9E" w:rsidR="005C43E8" w:rsidRDefault="005C43E8" w:rsidP="00795510">
            <w:pPr>
              <w:ind w:left="142"/>
              <w:rPr>
                <w:rFonts w:asciiTheme="majorBidi" w:hAnsiTheme="majorBidi" w:cstheme="majorBidi"/>
                <w:b/>
                <w:bCs/>
                <w:sz w:val="24"/>
                <w:szCs w:val="24"/>
              </w:rPr>
            </w:pPr>
            <w:r>
              <w:rPr>
                <w:rFonts w:asciiTheme="majorBidi" w:hAnsiTheme="majorBidi" w:cstheme="majorBidi"/>
                <w:b/>
                <w:bCs/>
                <w:sz w:val="24"/>
                <w:szCs w:val="24"/>
              </w:rPr>
              <w:t xml:space="preserve">                          Dose </w:t>
            </w:r>
          </w:p>
        </w:tc>
      </w:tr>
      <w:tr w:rsidR="005C43E8" w14:paraId="2651D16A" w14:textId="6735BC62" w:rsidTr="005C43E8">
        <w:tblPrEx>
          <w:tblCellMar>
            <w:top w:w="0" w:type="dxa"/>
            <w:bottom w:w="0" w:type="dxa"/>
          </w:tblCellMar>
        </w:tblPrEx>
        <w:trPr>
          <w:trHeight w:val="482"/>
        </w:trPr>
        <w:tc>
          <w:tcPr>
            <w:tcW w:w="5563" w:type="dxa"/>
          </w:tcPr>
          <w:p w14:paraId="0363CA3A" w14:textId="5BF4FE5F" w:rsidR="005C43E8" w:rsidRPr="005C43E8" w:rsidRDefault="005C43E8" w:rsidP="005C43E8">
            <w:pPr>
              <w:rPr>
                <w:rFonts w:asciiTheme="majorBidi" w:hAnsiTheme="majorBidi" w:cstheme="majorBidi"/>
                <w:sz w:val="24"/>
                <w:szCs w:val="24"/>
              </w:rPr>
            </w:pPr>
            <w:r w:rsidRPr="005C43E8">
              <w:rPr>
                <w:rFonts w:asciiTheme="majorBidi" w:hAnsiTheme="majorBidi" w:cstheme="majorBidi"/>
                <w:sz w:val="24"/>
                <w:szCs w:val="24"/>
              </w:rPr>
              <w:t>Sinusite bactérienne aigue</w:t>
            </w:r>
          </w:p>
        </w:tc>
        <w:tc>
          <w:tcPr>
            <w:tcW w:w="4335" w:type="dxa"/>
            <w:vMerge w:val="restart"/>
          </w:tcPr>
          <w:p w14:paraId="3800EC16" w14:textId="77777777" w:rsidR="0054727A" w:rsidRDefault="0054727A" w:rsidP="00795510">
            <w:pPr>
              <w:ind w:left="142"/>
              <w:rPr>
                <w:rFonts w:asciiTheme="majorBidi" w:hAnsiTheme="majorBidi" w:cstheme="majorBidi"/>
                <w:b/>
                <w:bCs/>
                <w:sz w:val="24"/>
                <w:szCs w:val="24"/>
              </w:rPr>
            </w:pPr>
          </w:p>
          <w:p w14:paraId="0EEB0C29" w14:textId="77777777" w:rsidR="0054727A" w:rsidRDefault="0054727A" w:rsidP="00795510">
            <w:pPr>
              <w:ind w:left="142"/>
              <w:rPr>
                <w:rFonts w:asciiTheme="majorBidi" w:hAnsiTheme="majorBidi" w:cstheme="majorBidi"/>
                <w:b/>
                <w:bCs/>
                <w:sz w:val="24"/>
                <w:szCs w:val="24"/>
              </w:rPr>
            </w:pPr>
          </w:p>
          <w:p w14:paraId="1388DD03" w14:textId="166DD758" w:rsidR="005C43E8" w:rsidRPr="0054727A" w:rsidRDefault="005C43E8" w:rsidP="0054727A">
            <w:pPr>
              <w:rPr>
                <w:rFonts w:asciiTheme="majorBidi" w:hAnsiTheme="majorBidi" w:cstheme="majorBidi"/>
                <w:sz w:val="24"/>
                <w:szCs w:val="24"/>
              </w:rPr>
            </w:pPr>
            <w:r w:rsidRPr="0054727A">
              <w:rPr>
                <w:rFonts w:asciiTheme="majorBidi" w:hAnsiTheme="majorBidi" w:cstheme="majorBidi"/>
                <w:sz w:val="24"/>
                <w:szCs w:val="24"/>
              </w:rPr>
              <w:t>20 à 90 mg/kg/</w:t>
            </w:r>
            <w:r w:rsidR="0054727A" w:rsidRPr="0054727A">
              <w:rPr>
                <w:rFonts w:asciiTheme="majorBidi" w:hAnsiTheme="majorBidi" w:cstheme="majorBidi"/>
                <w:sz w:val="24"/>
                <w:szCs w:val="24"/>
              </w:rPr>
              <w:t xml:space="preserve">jour en plusieurs prises </w:t>
            </w:r>
            <w:r w:rsidRPr="0054727A">
              <w:rPr>
                <w:rFonts w:asciiTheme="majorBidi" w:hAnsiTheme="majorBidi" w:cstheme="majorBidi"/>
                <w:sz w:val="24"/>
                <w:szCs w:val="24"/>
              </w:rPr>
              <w:t xml:space="preserve">       </w:t>
            </w:r>
          </w:p>
        </w:tc>
      </w:tr>
      <w:tr w:rsidR="005C43E8" w14:paraId="39ABEFC0" w14:textId="77777777" w:rsidTr="005C43E8">
        <w:tblPrEx>
          <w:tblCellMar>
            <w:top w:w="0" w:type="dxa"/>
            <w:bottom w:w="0" w:type="dxa"/>
          </w:tblCellMar>
        </w:tblPrEx>
        <w:trPr>
          <w:trHeight w:val="540"/>
        </w:trPr>
        <w:tc>
          <w:tcPr>
            <w:tcW w:w="5563" w:type="dxa"/>
          </w:tcPr>
          <w:p w14:paraId="44B4C4BD" w14:textId="391E959D" w:rsidR="005C43E8" w:rsidRPr="000F0B4D" w:rsidRDefault="005C43E8" w:rsidP="005C43E8">
            <w:pPr>
              <w:rPr>
                <w:rFonts w:asciiTheme="majorBidi" w:hAnsiTheme="majorBidi" w:cstheme="majorBidi"/>
                <w:sz w:val="24"/>
                <w:szCs w:val="24"/>
              </w:rPr>
            </w:pPr>
            <w:r w:rsidRPr="005C43E8">
              <w:rPr>
                <w:rFonts w:asciiTheme="majorBidi" w:hAnsiTheme="majorBidi" w:cstheme="majorBidi"/>
                <w:sz w:val="24"/>
                <w:szCs w:val="24"/>
              </w:rPr>
              <w:t>Otite moyenne aigue</w:t>
            </w:r>
          </w:p>
        </w:tc>
        <w:tc>
          <w:tcPr>
            <w:tcW w:w="4335" w:type="dxa"/>
            <w:vMerge/>
          </w:tcPr>
          <w:p w14:paraId="65EC6A03" w14:textId="77777777" w:rsidR="005C43E8" w:rsidRDefault="005C43E8">
            <w:pPr>
              <w:rPr>
                <w:rFonts w:asciiTheme="majorBidi" w:hAnsiTheme="majorBidi" w:cstheme="majorBidi"/>
                <w:b/>
                <w:bCs/>
                <w:sz w:val="24"/>
                <w:szCs w:val="24"/>
              </w:rPr>
            </w:pPr>
          </w:p>
        </w:tc>
      </w:tr>
      <w:tr w:rsidR="005C43E8" w14:paraId="302E7BAE" w14:textId="77777777" w:rsidTr="005C43E8">
        <w:tblPrEx>
          <w:tblCellMar>
            <w:top w:w="0" w:type="dxa"/>
            <w:bottom w:w="0" w:type="dxa"/>
          </w:tblCellMar>
        </w:tblPrEx>
        <w:trPr>
          <w:trHeight w:val="540"/>
        </w:trPr>
        <w:tc>
          <w:tcPr>
            <w:tcW w:w="5563" w:type="dxa"/>
          </w:tcPr>
          <w:p w14:paraId="6BE9A100" w14:textId="461663B7" w:rsidR="005C43E8" w:rsidRPr="000F0B4D" w:rsidRDefault="005C43E8" w:rsidP="005C43E8">
            <w:pPr>
              <w:rPr>
                <w:rFonts w:asciiTheme="majorBidi" w:hAnsiTheme="majorBidi" w:cstheme="majorBidi"/>
                <w:sz w:val="24"/>
                <w:szCs w:val="24"/>
              </w:rPr>
            </w:pPr>
            <w:r w:rsidRPr="005C43E8">
              <w:rPr>
                <w:rFonts w:asciiTheme="majorBidi" w:hAnsiTheme="majorBidi" w:cstheme="majorBidi"/>
                <w:sz w:val="24"/>
                <w:szCs w:val="24"/>
              </w:rPr>
              <w:t>Pneumonie communautaire</w:t>
            </w:r>
          </w:p>
        </w:tc>
        <w:tc>
          <w:tcPr>
            <w:tcW w:w="4335" w:type="dxa"/>
            <w:vMerge/>
          </w:tcPr>
          <w:p w14:paraId="7CD27063" w14:textId="77777777" w:rsidR="005C43E8" w:rsidRDefault="005C43E8">
            <w:pPr>
              <w:rPr>
                <w:rFonts w:asciiTheme="majorBidi" w:hAnsiTheme="majorBidi" w:cstheme="majorBidi"/>
                <w:b/>
                <w:bCs/>
                <w:sz w:val="24"/>
                <w:szCs w:val="24"/>
              </w:rPr>
            </w:pPr>
          </w:p>
        </w:tc>
      </w:tr>
      <w:tr w:rsidR="005C43E8" w14:paraId="3D4CBB95" w14:textId="77777777" w:rsidTr="005C43E8">
        <w:tblPrEx>
          <w:tblCellMar>
            <w:top w:w="0" w:type="dxa"/>
            <w:bottom w:w="0" w:type="dxa"/>
          </w:tblCellMar>
        </w:tblPrEx>
        <w:trPr>
          <w:trHeight w:val="495"/>
        </w:trPr>
        <w:tc>
          <w:tcPr>
            <w:tcW w:w="5563" w:type="dxa"/>
          </w:tcPr>
          <w:p w14:paraId="604D7E5C" w14:textId="192F436B" w:rsidR="005C43E8" w:rsidRPr="000F0B4D" w:rsidRDefault="005C43E8" w:rsidP="005C43E8">
            <w:pPr>
              <w:rPr>
                <w:rFonts w:asciiTheme="majorBidi" w:hAnsiTheme="majorBidi" w:cstheme="majorBidi"/>
                <w:sz w:val="24"/>
                <w:szCs w:val="24"/>
              </w:rPr>
            </w:pPr>
            <w:r w:rsidRPr="005C43E8">
              <w:rPr>
                <w:rFonts w:asciiTheme="majorBidi" w:hAnsiTheme="majorBidi" w:cstheme="majorBidi"/>
                <w:sz w:val="24"/>
                <w:szCs w:val="24"/>
              </w:rPr>
              <w:t>Pyélonéphrite aigue</w:t>
            </w:r>
          </w:p>
        </w:tc>
        <w:tc>
          <w:tcPr>
            <w:tcW w:w="4335" w:type="dxa"/>
            <w:vMerge/>
          </w:tcPr>
          <w:p w14:paraId="17F56C69" w14:textId="77777777" w:rsidR="005C43E8" w:rsidRDefault="005C43E8">
            <w:pPr>
              <w:rPr>
                <w:rFonts w:asciiTheme="majorBidi" w:hAnsiTheme="majorBidi" w:cstheme="majorBidi"/>
                <w:b/>
                <w:bCs/>
                <w:sz w:val="24"/>
                <w:szCs w:val="24"/>
              </w:rPr>
            </w:pPr>
          </w:p>
        </w:tc>
      </w:tr>
      <w:tr w:rsidR="005C43E8" w14:paraId="609C2B5D" w14:textId="77777777" w:rsidTr="005C43E8">
        <w:tblPrEx>
          <w:tblCellMar>
            <w:top w:w="0" w:type="dxa"/>
            <w:bottom w:w="0" w:type="dxa"/>
          </w:tblCellMar>
        </w:tblPrEx>
        <w:trPr>
          <w:trHeight w:val="585"/>
        </w:trPr>
        <w:tc>
          <w:tcPr>
            <w:tcW w:w="5563" w:type="dxa"/>
          </w:tcPr>
          <w:p w14:paraId="7F8A13D4" w14:textId="5B33FE2C" w:rsidR="005C43E8" w:rsidRPr="000F0B4D" w:rsidRDefault="005C43E8" w:rsidP="005C43E8">
            <w:pPr>
              <w:rPr>
                <w:rFonts w:asciiTheme="majorBidi" w:hAnsiTheme="majorBidi" w:cstheme="majorBidi"/>
                <w:sz w:val="24"/>
                <w:szCs w:val="24"/>
              </w:rPr>
            </w:pPr>
            <w:r w:rsidRPr="005C43E8">
              <w:rPr>
                <w:rFonts w:asciiTheme="majorBidi" w:hAnsiTheme="majorBidi" w:cstheme="majorBidi"/>
                <w:sz w:val="24"/>
                <w:szCs w:val="24"/>
              </w:rPr>
              <w:t>Abcès dentaire avec cellulite</w:t>
            </w:r>
          </w:p>
        </w:tc>
        <w:tc>
          <w:tcPr>
            <w:tcW w:w="4335" w:type="dxa"/>
            <w:vMerge/>
          </w:tcPr>
          <w:p w14:paraId="6F27B01D" w14:textId="77777777" w:rsidR="005C43E8" w:rsidRDefault="005C43E8">
            <w:pPr>
              <w:rPr>
                <w:rFonts w:asciiTheme="majorBidi" w:hAnsiTheme="majorBidi" w:cstheme="majorBidi"/>
                <w:b/>
                <w:bCs/>
                <w:sz w:val="24"/>
                <w:szCs w:val="24"/>
              </w:rPr>
            </w:pPr>
          </w:p>
        </w:tc>
      </w:tr>
      <w:tr w:rsidR="005C43E8" w14:paraId="155D8F26" w14:textId="77777777" w:rsidTr="0054727A">
        <w:tblPrEx>
          <w:tblCellMar>
            <w:top w:w="0" w:type="dxa"/>
            <w:bottom w:w="0" w:type="dxa"/>
          </w:tblCellMar>
        </w:tblPrEx>
        <w:trPr>
          <w:trHeight w:val="694"/>
        </w:trPr>
        <w:tc>
          <w:tcPr>
            <w:tcW w:w="5563" w:type="dxa"/>
          </w:tcPr>
          <w:p w14:paraId="72EA5E52" w14:textId="7C8FD077" w:rsidR="005C43E8" w:rsidRPr="000F0B4D" w:rsidRDefault="0054727A" w:rsidP="0054727A">
            <w:pPr>
              <w:rPr>
                <w:rFonts w:asciiTheme="majorBidi" w:hAnsiTheme="majorBidi" w:cstheme="majorBidi"/>
                <w:sz w:val="24"/>
                <w:szCs w:val="24"/>
              </w:rPr>
            </w:pPr>
            <w:r w:rsidRPr="0054727A">
              <w:rPr>
                <w:rFonts w:asciiTheme="majorBidi" w:hAnsiTheme="majorBidi" w:cstheme="majorBidi"/>
                <w:sz w:val="24"/>
                <w:szCs w:val="24"/>
              </w:rPr>
              <w:t>Angine/ pharyngite documentée à streptocoque</w:t>
            </w:r>
          </w:p>
        </w:tc>
        <w:tc>
          <w:tcPr>
            <w:tcW w:w="4335" w:type="dxa"/>
          </w:tcPr>
          <w:p w14:paraId="243160DC" w14:textId="043AF58F" w:rsidR="005C43E8" w:rsidRPr="0054727A" w:rsidRDefault="0054727A">
            <w:pPr>
              <w:rPr>
                <w:rFonts w:asciiTheme="majorBidi" w:hAnsiTheme="majorBidi" w:cstheme="majorBidi"/>
                <w:sz w:val="24"/>
                <w:szCs w:val="24"/>
              </w:rPr>
            </w:pPr>
            <w:r w:rsidRPr="0054727A">
              <w:rPr>
                <w:rFonts w:asciiTheme="majorBidi" w:hAnsiTheme="majorBidi" w:cstheme="majorBidi"/>
                <w:sz w:val="24"/>
                <w:szCs w:val="24"/>
              </w:rPr>
              <w:t xml:space="preserve">40 à 90 </w:t>
            </w:r>
            <w:r w:rsidRPr="0054727A">
              <w:rPr>
                <w:rFonts w:asciiTheme="majorBidi" w:hAnsiTheme="majorBidi" w:cstheme="majorBidi"/>
                <w:sz w:val="24"/>
                <w:szCs w:val="24"/>
              </w:rPr>
              <w:t xml:space="preserve">mg/kg/jour en plusieurs prises        </w:t>
            </w:r>
          </w:p>
        </w:tc>
      </w:tr>
      <w:tr w:rsidR="0054727A" w14:paraId="2FB3C14C" w14:textId="77777777" w:rsidTr="0054727A">
        <w:tblPrEx>
          <w:tblCellMar>
            <w:top w:w="0" w:type="dxa"/>
            <w:bottom w:w="0" w:type="dxa"/>
          </w:tblCellMar>
        </w:tblPrEx>
        <w:trPr>
          <w:trHeight w:val="735"/>
        </w:trPr>
        <w:tc>
          <w:tcPr>
            <w:tcW w:w="5563" w:type="dxa"/>
          </w:tcPr>
          <w:p w14:paraId="2F849516" w14:textId="49C39CFC" w:rsidR="0054727A" w:rsidRPr="000F0B4D" w:rsidRDefault="0054727A" w:rsidP="0054727A">
            <w:pPr>
              <w:rPr>
                <w:rFonts w:asciiTheme="majorBidi" w:hAnsiTheme="majorBidi" w:cstheme="majorBidi"/>
                <w:sz w:val="24"/>
                <w:szCs w:val="24"/>
              </w:rPr>
            </w:pPr>
            <w:r w:rsidRPr="0054727A">
              <w:rPr>
                <w:rFonts w:asciiTheme="majorBidi" w:hAnsiTheme="majorBidi" w:cstheme="majorBidi"/>
                <w:sz w:val="24"/>
                <w:szCs w:val="24"/>
              </w:rPr>
              <w:t xml:space="preserve">Fièvre typhoïde et paratyphoïde  </w:t>
            </w:r>
          </w:p>
        </w:tc>
        <w:tc>
          <w:tcPr>
            <w:tcW w:w="4335" w:type="dxa"/>
          </w:tcPr>
          <w:p w14:paraId="0C5839F2" w14:textId="24B41925" w:rsidR="0054727A" w:rsidRPr="0054727A" w:rsidRDefault="0054727A">
            <w:pPr>
              <w:rPr>
                <w:rFonts w:asciiTheme="majorBidi" w:hAnsiTheme="majorBidi" w:cstheme="majorBidi"/>
                <w:sz w:val="24"/>
                <w:szCs w:val="24"/>
              </w:rPr>
            </w:pPr>
            <w:r w:rsidRPr="0054727A">
              <w:rPr>
                <w:rFonts w:asciiTheme="majorBidi" w:hAnsiTheme="majorBidi" w:cstheme="majorBidi"/>
                <w:sz w:val="24"/>
                <w:szCs w:val="24"/>
              </w:rPr>
              <w:t xml:space="preserve">100 </w:t>
            </w:r>
            <w:r w:rsidRPr="0054727A">
              <w:rPr>
                <w:rFonts w:asciiTheme="majorBidi" w:hAnsiTheme="majorBidi" w:cstheme="majorBidi"/>
                <w:sz w:val="24"/>
                <w:szCs w:val="24"/>
              </w:rPr>
              <w:t>mg/kg/jour en</w:t>
            </w:r>
            <w:r w:rsidRPr="0054727A">
              <w:rPr>
                <w:rFonts w:asciiTheme="majorBidi" w:hAnsiTheme="majorBidi" w:cstheme="majorBidi"/>
                <w:sz w:val="24"/>
                <w:szCs w:val="24"/>
              </w:rPr>
              <w:t xml:space="preserve"> 3 </w:t>
            </w:r>
            <w:r w:rsidRPr="0054727A">
              <w:rPr>
                <w:rFonts w:asciiTheme="majorBidi" w:hAnsiTheme="majorBidi" w:cstheme="majorBidi"/>
                <w:sz w:val="24"/>
                <w:szCs w:val="24"/>
              </w:rPr>
              <w:t xml:space="preserve">prises        </w:t>
            </w:r>
          </w:p>
        </w:tc>
      </w:tr>
      <w:tr w:rsidR="0054727A" w14:paraId="70B6E87B" w14:textId="77777777" w:rsidTr="0054727A">
        <w:tblPrEx>
          <w:tblCellMar>
            <w:top w:w="0" w:type="dxa"/>
            <w:bottom w:w="0" w:type="dxa"/>
          </w:tblCellMar>
        </w:tblPrEx>
        <w:trPr>
          <w:trHeight w:val="720"/>
        </w:trPr>
        <w:tc>
          <w:tcPr>
            <w:tcW w:w="5563" w:type="dxa"/>
          </w:tcPr>
          <w:p w14:paraId="01F52221" w14:textId="36396EF0" w:rsidR="0054727A" w:rsidRPr="000F0B4D" w:rsidRDefault="0054727A" w:rsidP="0054727A">
            <w:pPr>
              <w:spacing w:after="0"/>
              <w:rPr>
                <w:rFonts w:asciiTheme="majorBidi" w:hAnsiTheme="majorBidi" w:cstheme="majorBidi"/>
                <w:sz w:val="24"/>
                <w:szCs w:val="24"/>
              </w:rPr>
            </w:pPr>
            <w:r w:rsidRPr="0054727A">
              <w:rPr>
                <w:rFonts w:asciiTheme="majorBidi" w:hAnsiTheme="majorBidi" w:cstheme="majorBidi"/>
                <w:sz w:val="24"/>
                <w:szCs w:val="24"/>
              </w:rPr>
              <w:t>Prophylaxie de l’endocardite</w:t>
            </w:r>
          </w:p>
        </w:tc>
        <w:tc>
          <w:tcPr>
            <w:tcW w:w="4335" w:type="dxa"/>
          </w:tcPr>
          <w:p w14:paraId="2EFEFA72" w14:textId="77777777" w:rsidR="0054727A" w:rsidRPr="0054727A" w:rsidRDefault="0054727A" w:rsidP="0054727A">
            <w:pPr>
              <w:spacing w:after="0"/>
              <w:rPr>
                <w:rFonts w:asciiTheme="majorBidi" w:hAnsiTheme="majorBidi" w:cstheme="majorBidi"/>
                <w:sz w:val="24"/>
                <w:szCs w:val="24"/>
              </w:rPr>
            </w:pPr>
            <w:r w:rsidRPr="0054727A">
              <w:rPr>
                <w:rFonts w:asciiTheme="majorBidi" w:hAnsiTheme="majorBidi" w:cstheme="majorBidi"/>
                <w:sz w:val="24"/>
                <w:szCs w:val="24"/>
              </w:rPr>
              <w:t xml:space="preserve">50mg/kg par voie orale, une dose unique </w:t>
            </w:r>
          </w:p>
          <w:p w14:paraId="342B004A" w14:textId="1B937CD3" w:rsidR="0054727A" w:rsidRDefault="0054727A" w:rsidP="0054727A">
            <w:pPr>
              <w:spacing w:after="0"/>
              <w:rPr>
                <w:rFonts w:asciiTheme="majorBidi" w:hAnsiTheme="majorBidi" w:cstheme="majorBidi"/>
                <w:b/>
                <w:bCs/>
                <w:sz w:val="24"/>
                <w:szCs w:val="24"/>
              </w:rPr>
            </w:pPr>
            <w:r w:rsidRPr="0054727A">
              <w:rPr>
                <w:rFonts w:asciiTheme="majorBidi" w:hAnsiTheme="majorBidi" w:cstheme="majorBidi"/>
                <w:sz w:val="24"/>
                <w:szCs w:val="24"/>
              </w:rPr>
              <w:t>30 à 60 minutes avant l’intervention</w:t>
            </w:r>
            <w:r>
              <w:rPr>
                <w:rFonts w:asciiTheme="majorBidi" w:hAnsiTheme="majorBidi" w:cstheme="majorBidi"/>
                <w:b/>
                <w:bCs/>
                <w:sz w:val="24"/>
                <w:szCs w:val="24"/>
              </w:rPr>
              <w:t xml:space="preserve"> </w:t>
            </w:r>
          </w:p>
        </w:tc>
      </w:tr>
      <w:tr w:rsidR="0054727A" w14:paraId="007C830E" w14:textId="77777777" w:rsidTr="009D70CC">
        <w:tblPrEx>
          <w:tblCellMar>
            <w:top w:w="0" w:type="dxa"/>
            <w:bottom w:w="0" w:type="dxa"/>
          </w:tblCellMar>
        </w:tblPrEx>
        <w:trPr>
          <w:trHeight w:val="2504"/>
        </w:trPr>
        <w:tc>
          <w:tcPr>
            <w:tcW w:w="5563" w:type="dxa"/>
          </w:tcPr>
          <w:p w14:paraId="5DF4DD36" w14:textId="08FC149A" w:rsidR="0054727A" w:rsidRPr="000F0B4D" w:rsidRDefault="0054727A" w:rsidP="0054727A">
            <w:pPr>
              <w:rPr>
                <w:rFonts w:asciiTheme="majorBidi" w:hAnsiTheme="majorBidi" w:cstheme="majorBidi"/>
                <w:sz w:val="24"/>
                <w:szCs w:val="24"/>
              </w:rPr>
            </w:pPr>
            <w:r>
              <w:rPr>
                <w:rFonts w:asciiTheme="majorBidi" w:hAnsiTheme="majorBidi" w:cstheme="majorBidi"/>
                <w:sz w:val="24"/>
                <w:szCs w:val="24"/>
              </w:rPr>
              <w:t xml:space="preserve">Maladie de Lyme </w:t>
            </w:r>
          </w:p>
        </w:tc>
        <w:tc>
          <w:tcPr>
            <w:tcW w:w="4335" w:type="dxa"/>
          </w:tcPr>
          <w:p w14:paraId="185AB75A" w14:textId="2CB21992" w:rsidR="0054727A" w:rsidRPr="0054727A" w:rsidRDefault="0054727A" w:rsidP="0054727A">
            <w:pPr>
              <w:rPr>
                <w:rFonts w:asciiTheme="majorBidi" w:hAnsiTheme="majorBidi" w:cstheme="majorBidi"/>
                <w:sz w:val="24"/>
                <w:szCs w:val="24"/>
              </w:rPr>
            </w:pPr>
            <w:r w:rsidRPr="0054727A">
              <w:rPr>
                <w:rFonts w:asciiTheme="majorBidi" w:hAnsiTheme="majorBidi" w:cstheme="majorBidi"/>
                <w:sz w:val="24"/>
                <w:szCs w:val="24"/>
              </w:rPr>
              <w:t>Phase précoce : 25 à 50 mg/kg/jour en trois prises pendant 10 à 21 jours</w:t>
            </w:r>
            <w:r>
              <w:rPr>
                <w:rFonts w:asciiTheme="majorBidi" w:hAnsiTheme="majorBidi" w:cstheme="majorBidi"/>
                <w:sz w:val="24"/>
                <w:szCs w:val="24"/>
              </w:rPr>
              <w:t>.</w:t>
            </w:r>
          </w:p>
          <w:p w14:paraId="15D75249" w14:textId="478BD293" w:rsidR="0054727A" w:rsidRDefault="0054727A" w:rsidP="0054727A">
            <w:pPr>
              <w:rPr>
                <w:rFonts w:asciiTheme="majorBidi" w:hAnsiTheme="majorBidi" w:cstheme="majorBidi"/>
                <w:b/>
                <w:bCs/>
                <w:sz w:val="24"/>
                <w:szCs w:val="24"/>
              </w:rPr>
            </w:pPr>
            <w:r w:rsidRPr="0054727A">
              <w:rPr>
                <w:rFonts w:asciiTheme="majorBidi" w:hAnsiTheme="majorBidi" w:cstheme="majorBidi"/>
                <w:sz w:val="24"/>
                <w:szCs w:val="24"/>
              </w:rPr>
              <w:t>Phase tardive (atteinte systémique) : 100 mg/kg/jour en trois prises pendant 10 à 30 jours</w:t>
            </w:r>
            <w:r>
              <w:rPr>
                <w:rFonts w:asciiTheme="majorBidi" w:hAnsiTheme="majorBidi" w:cstheme="majorBidi"/>
                <w:sz w:val="24"/>
                <w:szCs w:val="24"/>
              </w:rPr>
              <w:t>.</w:t>
            </w:r>
          </w:p>
        </w:tc>
      </w:tr>
    </w:tbl>
    <w:p w14:paraId="425E9049" w14:textId="052D3CA1" w:rsidR="009D70CC" w:rsidRDefault="009D70CC" w:rsidP="009D70CC">
      <w:pPr>
        <w:spacing w:after="0"/>
        <w:rPr>
          <w:rFonts w:asciiTheme="majorBidi" w:hAnsiTheme="majorBidi" w:cstheme="majorBidi"/>
          <w:sz w:val="24"/>
          <w:szCs w:val="24"/>
        </w:rPr>
      </w:pPr>
      <w:r>
        <w:rPr>
          <w:rFonts w:asciiTheme="majorBidi" w:hAnsiTheme="majorBidi" w:cstheme="majorBidi"/>
          <w:b/>
          <w:bCs/>
          <w:sz w:val="24"/>
          <w:szCs w:val="24"/>
        </w:rPr>
        <w:t xml:space="preserve">                       </w:t>
      </w:r>
      <w:r w:rsidRPr="009D70CC">
        <w:rPr>
          <w:rFonts w:asciiTheme="majorBidi" w:hAnsiTheme="majorBidi" w:cstheme="majorBidi"/>
          <w:b/>
          <w:bCs/>
          <w:sz w:val="24"/>
          <w:szCs w:val="24"/>
        </w:rPr>
        <w:t xml:space="preserve">Tableau : </w:t>
      </w:r>
      <w:r w:rsidRPr="009D70CC">
        <w:rPr>
          <w:rFonts w:asciiTheme="majorBidi" w:hAnsiTheme="majorBidi" w:cstheme="majorBidi"/>
          <w:sz w:val="24"/>
          <w:szCs w:val="24"/>
        </w:rPr>
        <w:t xml:space="preserve">posologie de CLAMOXYL chez </w:t>
      </w:r>
      <w:r>
        <w:rPr>
          <w:rFonts w:asciiTheme="majorBidi" w:hAnsiTheme="majorBidi" w:cstheme="majorBidi"/>
          <w:sz w:val="24"/>
          <w:szCs w:val="24"/>
        </w:rPr>
        <w:t>e</w:t>
      </w:r>
      <w:r w:rsidRPr="009D70CC">
        <w:rPr>
          <w:rFonts w:asciiTheme="majorBidi" w:hAnsiTheme="majorBidi" w:cstheme="majorBidi"/>
          <w:sz w:val="24"/>
          <w:szCs w:val="24"/>
        </w:rPr>
        <w:t>nfants &lt; 40 kg</w:t>
      </w:r>
      <w:r>
        <w:rPr>
          <w:rFonts w:asciiTheme="majorBidi" w:hAnsiTheme="majorBidi" w:cstheme="majorBidi"/>
          <w:sz w:val="24"/>
          <w:szCs w:val="24"/>
        </w:rPr>
        <w:t xml:space="preserve"> </w:t>
      </w:r>
    </w:p>
    <w:p w14:paraId="172885A8" w14:textId="51F428E3" w:rsidR="00065881" w:rsidRDefault="009D70CC" w:rsidP="009D70CC">
      <w:pPr>
        <w:spacing w:after="0"/>
        <w:rPr>
          <w:rFonts w:asciiTheme="majorBidi" w:hAnsiTheme="majorBidi" w:cstheme="majorBidi"/>
          <w:sz w:val="24"/>
          <w:szCs w:val="24"/>
        </w:rPr>
      </w:pPr>
      <w:r>
        <w:rPr>
          <w:rFonts w:asciiTheme="majorBidi" w:hAnsiTheme="majorBidi" w:cstheme="majorBidi"/>
          <w:sz w:val="24"/>
          <w:szCs w:val="24"/>
        </w:rPr>
        <w:t xml:space="preserve">                                           </w:t>
      </w:r>
      <w:r w:rsidRPr="009D70CC">
        <w:rPr>
          <w:rFonts w:asciiTheme="majorBidi" w:hAnsiTheme="majorBidi" w:cstheme="majorBidi"/>
          <w:sz w:val="24"/>
          <w:szCs w:val="24"/>
        </w:rPr>
        <w:t>Selon</w:t>
      </w:r>
      <w:r w:rsidRPr="009D70CC">
        <w:rPr>
          <w:rFonts w:asciiTheme="majorBidi" w:hAnsiTheme="majorBidi" w:cstheme="majorBidi"/>
          <w:sz w:val="24"/>
          <w:szCs w:val="24"/>
        </w:rPr>
        <w:t xml:space="preserve"> l’indication</w:t>
      </w:r>
      <w:r>
        <w:rPr>
          <w:rFonts w:asciiTheme="majorBidi" w:hAnsiTheme="majorBidi" w:cstheme="majorBidi"/>
          <w:sz w:val="24"/>
          <w:szCs w:val="24"/>
        </w:rPr>
        <w:t xml:space="preserve"> </w:t>
      </w:r>
      <w:sdt>
        <w:sdtPr>
          <w:rPr>
            <w:rFonts w:asciiTheme="majorBidi" w:hAnsiTheme="majorBidi" w:cstheme="majorBidi"/>
            <w:sz w:val="24"/>
            <w:szCs w:val="24"/>
          </w:rPr>
          <w:id w:val="2530426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VID26 \l 1036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 </w:t>
          </w:r>
          <w:r w:rsidRPr="009D70CC">
            <w:rPr>
              <w:rFonts w:asciiTheme="majorBidi" w:hAnsiTheme="majorBidi" w:cstheme="majorBidi"/>
              <w:noProof/>
              <w:sz w:val="24"/>
              <w:szCs w:val="24"/>
            </w:rPr>
            <w:t>(VIDAL, 2026)</w:t>
          </w:r>
          <w:r>
            <w:rPr>
              <w:rFonts w:asciiTheme="majorBidi" w:hAnsiTheme="majorBidi" w:cstheme="majorBidi"/>
              <w:sz w:val="24"/>
              <w:szCs w:val="24"/>
            </w:rPr>
            <w:fldChar w:fldCharType="end"/>
          </w:r>
        </w:sdtContent>
      </w:sdt>
    </w:p>
    <w:p w14:paraId="010A08D4" w14:textId="77777777" w:rsidR="009D70CC" w:rsidRPr="009D70CC" w:rsidRDefault="009D70CC" w:rsidP="009D70CC">
      <w:pPr>
        <w:spacing w:after="0"/>
        <w:rPr>
          <w:rFonts w:asciiTheme="majorBidi" w:hAnsiTheme="majorBidi" w:cstheme="majorBidi"/>
          <w:sz w:val="24"/>
          <w:szCs w:val="24"/>
        </w:rPr>
      </w:pPr>
    </w:p>
    <w:p w14:paraId="7AB6A50F" w14:textId="77777777" w:rsidR="009D70CC" w:rsidRDefault="009D70CC" w:rsidP="00795510">
      <w:pPr>
        <w:rPr>
          <w:rFonts w:asciiTheme="majorBidi" w:hAnsiTheme="majorBidi" w:cstheme="majorBidi"/>
          <w:b/>
          <w:bCs/>
          <w:sz w:val="24"/>
          <w:szCs w:val="24"/>
        </w:rPr>
      </w:pPr>
    </w:p>
    <w:p w14:paraId="4C366358" w14:textId="77777777" w:rsidR="00401790" w:rsidRDefault="00401790" w:rsidP="00795510">
      <w:pPr>
        <w:rPr>
          <w:rFonts w:asciiTheme="majorBidi" w:hAnsiTheme="majorBidi" w:cstheme="majorBidi"/>
          <w:b/>
          <w:bCs/>
          <w:sz w:val="24"/>
          <w:szCs w:val="24"/>
        </w:rPr>
      </w:pPr>
    </w:p>
    <w:p w14:paraId="4E0460B5" w14:textId="77777777" w:rsidR="00401790" w:rsidRDefault="00401790" w:rsidP="00795510">
      <w:pPr>
        <w:rPr>
          <w:rFonts w:asciiTheme="majorBidi" w:hAnsiTheme="majorBidi" w:cstheme="majorBidi"/>
          <w:b/>
          <w:bCs/>
          <w:sz w:val="24"/>
          <w:szCs w:val="24"/>
        </w:rPr>
      </w:pPr>
    </w:p>
    <w:p w14:paraId="06B46DF3" w14:textId="77777777" w:rsidR="00401790" w:rsidRDefault="00401790" w:rsidP="00795510">
      <w:pPr>
        <w:rPr>
          <w:rFonts w:asciiTheme="majorBidi" w:hAnsiTheme="majorBidi" w:cstheme="majorBidi"/>
          <w:b/>
          <w:bCs/>
          <w:sz w:val="24"/>
          <w:szCs w:val="24"/>
        </w:rPr>
      </w:pPr>
    </w:p>
    <w:p w14:paraId="140F9DA8" w14:textId="77777777" w:rsidR="00401790" w:rsidRDefault="00401790" w:rsidP="00795510">
      <w:pPr>
        <w:rPr>
          <w:rFonts w:asciiTheme="majorBidi" w:hAnsiTheme="majorBidi" w:cstheme="majorBidi"/>
          <w:b/>
          <w:bCs/>
          <w:sz w:val="24"/>
          <w:szCs w:val="24"/>
        </w:rPr>
      </w:pPr>
    </w:p>
    <w:p w14:paraId="0111949E" w14:textId="77777777" w:rsidR="00401790" w:rsidRDefault="00401790" w:rsidP="00795510">
      <w:pPr>
        <w:rPr>
          <w:rFonts w:asciiTheme="majorBidi" w:hAnsiTheme="majorBidi" w:cstheme="majorBidi"/>
          <w:b/>
          <w:bCs/>
          <w:sz w:val="24"/>
          <w:szCs w:val="24"/>
        </w:rPr>
      </w:pPr>
    </w:p>
    <w:p w14:paraId="1C1DC6E3" w14:textId="77777777" w:rsidR="00401790" w:rsidRDefault="00401790" w:rsidP="00795510">
      <w:pPr>
        <w:rPr>
          <w:rFonts w:asciiTheme="majorBidi" w:hAnsiTheme="majorBidi" w:cstheme="majorBidi"/>
          <w:b/>
          <w:bCs/>
          <w:sz w:val="24"/>
          <w:szCs w:val="24"/>
        </w:rPr>
      </w:pPr>
    </w:p>
    <w:p w14:paraId="32145978" w14:textId="77777777" w:rsidR="00401790" w:rsidRDefault="00401790" w:rsidP="00795510">
      <w:pPr>
        <w:rPr>
          <w:rFonts w:asciiTheme="majorBidi" w:hAnsiTheme="majorBidi" w:cstheme="majorBidi"/>
          <w:b/>
          <w:bCs/>
          <w:sz w:val="24"/>
          <w:szCs w:val="24"/>
        </w:rPr>
      </w:pPr>
    </w:p>
    <w:p w14:paraId="4897CABF" w14:textId="77777777" w:rsidR="00401790" w:rsidRDefault="00401790" w:rsidP="00795510">
      <w:pPr>
        <w:rPr>
          <w:rFonts w:asciiTheme="majorBidi" w:hAnsiTheme="majorBidi" w:cstheme="majorBidi"/>
          <w:b/>
          <w:bCs/>
          <w:sz w:val="24"/>
          <w:szCs w:val="24"/>
        </w:rPr>
      </w:pPr>
    </w:p>
    <w:p w14:paraId="645E0968" w14:textId="77777777" w:rsidR="00401790" w:rsidRDefault="00401790" w:rsidP="00795510">
      <w:pPr>
        <w:rPr>
          <w:rFonts w:asciiTheme="majorBidi" w:hAnsiTheme="majorBidi" w:cstheme="majorBidi"/>
          <w:b/>
          <w:bCs/>
          <w:sz w:val="24"/>
          <w:szCs w:val="24"/>
        </w:rPr>
      </w:pPr>
    </w:p>
    <w:p w14:paraId="2EAC9292" w14:textId="02AA2EBA" w:rsidR="009A510C" w:rsidRPr="009D70CC" w:rsidRDefault="009A510C" w:rsidP="009D70CC">
      <w:pPr>
        <w:pStyle w:val="Paragraphedeliste"/>
        <w:numPr>
          <w:ilvl w:val="0"/>
          <w:numId w:val="30"/>
        </w:numPr>
        <w:pBdr>
          <w:bar w:val="single" w:sz="4" w:color="auto"/>
        </w:pBdr>
        <w:rPr>
          <w:rFonts w:asciiTheme="majorBidi" w:hAnsiTheme="majorBidi" w:cstheme="majorBidi"/>
          <w:b/>
          <w:bCs/>
          <w:sz w:val="24"/>
          <w:szCs w:val="24"/>
        </w:rPr>
      </w:pPr>
      <w:r w:rsidRPr="009D70CC">
        <w:rPr>
          <w:rFonts w:asciiTheme="majorBidi" w:hAnsiTheme="majorBidi" w:cstheme="majorBidi"/>
          <w:b/>
          <w:bCs/>
          <w:sz w:val="24"/>
          <w:szCs w:val="24"/>
        </w:rPr>
        <w:lastRenderedPageBreak/>
        <w:t>Patients hémodialysés</w:t>
      </w:r>
      <w:r w:rsidRPr="009D70CC">
        <w:rPr>
          <w:rFonts w:asciiTheme="majorBidi" w:hAnsiTheme="majorBidi" w:cstheme="majorBidi"/>
          <w:b/>
          <w:bCs/>
          <w:sz w:val="24"/>
          <w:szCs w:val="24"/>
        </w:rPr>
        <w:t> :</w:t>
      </w:r>
    </w:p>
    <w:tbl>
      <w:tblPr>
        <w:tblpPr w:leftFromText="141" w:rightFromText="141" w:vertAnchor="text" w:horzAnchor="margin" w:tblpY="572"/>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5"/>
        <w:gridCol w:w="7755"/>
      </w:tblGrid>
      <w:tr w:rsidR="005462AE" w14:paraId="186008E4" w14:textId="77777777" w:rsidTr="005462AE">
        <w:tblPrEx>
          <w:tblCellMar>
            <w:top w:w="0" w:type="dxa"/>
            <w:bottom w:w="0" w:type="dxa"/>
          </w:tblCellMar>
        </w:tblPrEx>
        <w:trPr>
          <w:trHeight w:val="557"/>
        </w:trPr>
        <w:tc>
          <w:tcPr>
            <w:tcW w:w="1785" w:type="dxa"/>
          </w:tcPr>
          <w:p w14:paraId="6EF1D908" w14:textId="77777777" w:rsidR="005462AE" w:rsidRDefault="005462AE" w:rsidP="005462AE">
            <w:pPr>
              <w:rPr>
                <w:rFonts w:asciiTheme="majorBidi" w:hAnsiTheme="majorBidi" w:cstheme="majorBidi"/>
                <w:sz w:val="24"/>
                <w:szCs w:val="24"/>
              </w:rPr>
            </w:pPr>
          </w:p>
        </w:tc>
        <w:tc>
          <w:tcPr>
            <w:tcW w:w="7755" w:type="dxa"/>
          </w:tcPr>
          <w:p w14:paraId="4F1FF753" w14:textId="77777777" w:rsidR="005462AE" w:rsidRPr="009A510C" w:rsidRDefault="005462AE" w:rsidP="005462AE">
            <w:pPr>
              <w:rPr>
                <w:rFonts w:asciiTheme="majorBidi" w:hAnsiTheme="majorBidi" w:cstheme="majorBidi"/>
                <w:b/>
                <w:bCs/>
                <w:sz w:val="24"/>
                <w:szCs w:val="24"/>
              </w:rPr>
            </w:pPr>
            <w:r w:rsidRPr="009A510C">
              <w:rPr>
                <w:rFonts w:asciiTheme="majorBidi" w:hAnsiTheme="majorBidi" w:cstheme="majorBidi"/>
                <w:b/>
                <w:bCs/>
                <w:sz w:val="24"/>
                <w:szCs w:val="24"/>
              </w:rPr>
              <w:t xml:space="preserve">                                         Hémodialyse</w:t>
            </w:r>
          </w:p>
        </w:tc>
      </w:tr>
      <w:tr w:rsidR="005462AE" w14:paraId="0954B34B" w14:textId="77777777" w:rsidTr="005462AE">
        <w:tblPrEx>
          <w:tblCellMar>
            <w:top w:w="0" w:type="dxa"/>
            <w:bottom w:w="0" w:type="dxa"/>
          </w:tblCellMar>
        </w:tblPrEx>
        <w:trPr>
          <w:trHeight w:val="2110"/>
        </w:trPr>
        <w:tc>
          <w:tcPr>
            <w:tcW w:w="1785" w:type="dxa"/>
          </w:tcPr>
          <w:p w14:paraId="3741CF39" w14:textId="77777777" w:rsidR="005462AE" w:rsidRPr="009A510C" w:rsidRDefault="005462AE" w:rsidP="005462AE">
            <w:pPr>
              <w:rPr>
                <w:rFonts w:asciiTheme="majorBidi" w:hAnsiTheme="majorBidi" w:cstheme="majorBidi"/>
                <w:b/>
                <w:bCs/>
                <w:sz w:val="24"/>
                <w:szCs w:val="24"/>
              </w:rPr>
            </w:pPr>
          </w:p>
          <w:p w14:paraId="72B7809D" w14:textId="77777777" w:rsidR="005462AE" w:rsidRPr="009A510C" w:rsidRDefault="005462AE" w:rsidP="005462AE">
            <w:pPr>
              <w:rPr>
                <w:rFonts w:asciiTheme="majorBidi" w:hAnsiTheme="majorBidi" w:cstheme="majorBidi"/>
                <w:b/>
                <w:bCs/>
                <w:sz w:val="24"/>
                <w:szCs w:val="24"/>
              </w:rPr>
            </w:pPr>
            <w:r w:rsidRPr="009A510C">
              <w:rPr>
                <w:rFonts w:asciiTheme="majorBidi" w:hAnsiTheme="majorBidi" w:cstheme="majorBidi"/>
                <w:b/>
                <w:bCs/>
                <w:sz w:val="24"/>
                <w:szCs w:val="24"/>
              </w:rPr>
              <w:t xml:space="preserve">Adultes et enfants de plus de 40kg </w:t>
            </w:r>
          </w:p>
        </w:tc>
        <w:tc>
          <w:tcPr>
            <w:tcW w:w="7755" w:type="dxa"/>
          </w:tcPr>
          <w:p w14:paraId="04CE0F1C" w14:textId="77777777" w:rsidR="005462AE" w:rsidRPr="009A510C" w:rsidRDefault="005462AE" w:rsidP="005462AE">
            <w:pPr>
              <w:rPr>
                <w:rFonts w:asciiTheme="majorBidi" w:hAnsiTheme="majorBidi" w:cstheme="majorBidi"/>
                <w:sz w:val="24"/>
                <w:szCs w:val="24"/>
              </w:rPr>
            </w:pPr>
            <w:r w:rsidRPr="009A510C">
              <w:rPr>
                <w:rFonts w:asciiTheme="majorBidi" w:hAnsiTheme="majorBidi" w:cstheme="majorBidi"/>
                <w:sz w:val="24"/>
                <w:szCs w:val="24"/>
              </w:rPr>
              <w:t>-</w:t>
            </w:r>
            <w:r>
              <w:rPr>
                <w:rFonts w:asciiTheme="majorBidi" w:hAnsiTheme="majorBidi" w:cstheme="majorBidi"/>
                <w:sz w:val="24"/>
                <w:szCs w:val="24"/>
              </w:rPr>
              <w:t xml:space="preserve"> </w:t>
            </w:r>
            <w:r w:rsidRPr="009A510C">
              <w:rPr>
                <w:rFonts w:asciiTheme="majorBidi" w:hAnsiTheme="majorBidi" w:cstheme="majorBidi"/>
                <w:sz w:val="24"/>
                <w:szCs w:val="24"/>
              </w:rPr>
              <w:t>500 mg toutes les 24 heures.</w:t>
            </w:r>
          </w:p>
          <w:p w14:paraId="70265340" w14:textId="77777777" w:rsidR="005462AE" w:rsidRDefault="005462AE" w:rsidP="005462AE">
            <w:pPr>
              <w:rPr>
                <w:rFonts w:asciiTheme="majorBidi" w:hAnsiTheme="majorBidi" w:cstheme="majorBidi"/>
                <w:sz w:val="24"/>
                <w:szCs w:val="24"/>
              </w:rPr>
            </w:pPr>
            <w:r>
              <w:rPr>
                <w:rFonts w:asciiTheme="majorBidi" w:hAnsiTheme="majorBidi" w:cstheme="majorBidi"/>
                <w:sz w:val="24"/>
                <w:szCs w:val="24"/>
              </w:rPr>
              <w:t xml:space="preserve">- </w:t>
            </w:r>
            <w:r w:rsidRPr="009A510C">
              <w:rPr>
                <w:rFonts w:asciiTheme="majorBidi" w:hAnsiTheme="majorBidi" w:cstheme="majorBidi"/>
                <w:sz w:val="24"/>
                <w:szCs w:val="24"/>
              </w:rPr>
              <w:t>Avant l'hémodialyse, une dose supplémentaire de 500 mg doit être administrée. Afin de rétablir les concentrations du médicament dans la circulation, une autre dose de 500 mg doit être administrée après l'hémodialyse.</w:t>
            </w:r>
          </w:p>
        </w:tc>
      </w:tr>
      <w:tr w:rsidR="005462AE" w14:paraId="3FD4905F" w14:textId="77777777" w:rsidTr="002500F3">
        <w:tblPrEx>
          <w:tblCellMar>
            <w:top w:w="0" w:type="dxa"/>
            <w:bottom w:w="0" w:type="dxa"/>
          </w:tblCellMar>
        </w:tblPrEx>
        <w:trPr>
          <w:trHeight w:val="2552"/>
        </w:trPr>
        <w:tc>
          <w:tcPr>
            <w:tcW w:w="1785" w:type="dxa"/>
          </w:tcPr>
          <w:p w14:paraId="116EED3C" w14:textId="77777777" w:rsidR="005462AE" w:rsidRPr="009A510C" w:rsidRDefault="005462AE" w:rsidP="005462AE">
            <w:pPr>
              <w:rPr>
                <w:rFonts w:asciiTheme="majorBidi" w:hAnsiTheme="majorBidi" w:cstheme="majorBidi"/>
                <w:b/>
                <w:bCs/>
                <w:sz w:val="24"/>
                <w:szCs w:val="24"/>
              </w:rPr>
            </w:pPr>
          </w:p>
          <w:p w14:paraId="678FD7FB" w14:textId="77777777" w:rsidR="005462AE" w:rsidRPr="009A510C" w:rsidRDefault="005462AE" w:rsidP="005462AE">
            <w:pPr>
              <w:rPr>
                <w:rFonts w:asciiTheme="majorBidi" w:hAnsiTheme="majorBidi" w:cstheme="majorBidi"/>
                <w:b/>
                <w:bCs/>
                <w:sz w:val="24"/>
                <w:szCs w:val="24"/>
              </w:rPr>
            </w:pPr>
            <w:r w:rsidRPr="009A510C">
              <w:rPr>
                <w:rFonts w:asciiTheme="majorBidi" w:hAnsiTheme="majorBidi" w:cstheme="majorBidi"/>
                <w:b/>
                <w:bCs/>
                <w:sz w:val="24"/>
                <w:szCs w:val="24"/>
              </w:rPr>
              <w:t>Enfants</w:t>
            </w:r>
            <w:r>
              <w:rPr>
                <w:rFonts w:asciiTheme="majorBidi" w:hAnsiTheme="majorBidi" w:cstheme="majorBidi"/>
                <w:b/>
                <w:bCs/>
                <w:sz w:val="24"/>
                <w:szCs w:val="24"/>
              </w:rPr>
              <w:t xml:space="preserve"> en moins</w:t>
            </w:r>
            <w:r w:rsidRPr="009A510C">
              <w:rPr>
                <w:rFonts w:asciiTheme="majorBidi" w:hAnsiTheme="majorBidi" w:cstheme="majorBidi"/>
                <w:b/>
                <w:bCs/>
                <w:sz w:val="24"/>
                <w:szCs w:val="24"/>
              </w:rPr>
              <w:t xml:space="preserve"> de 40kg</w:t>
            </w:r>
          </w:p>
        </w:tc>
        <w:tc>
          <w:tcPr>
            <w:tcW w:w="7755" w:type="dxa"/>
          </w:tcPr>
          <w:p w14:paraId="145DB970" w14:textId="77777777" w:rsidR="005462AE" w:rsidRDefault="005462AE" w:rsidP="005462AE">
            <w:pPr>
              <w:rPr>
                <w:rFonts w:asciiTheme="majorBidi" w:hAnsiTheme="majorBidi" w:cstheme="majorBidi"/>
                <w:sz w:val="24"/>
                <w:szCs w:val="24"/>
              </w:rPr>
            </w:pPr>
          </w:p>
          <w:p w14:paraId="6A9FBDD3" w14:textId="77777777" w:rsidR="005462AE" w:rsidRPr="009A510C" w:rsidRDefault="005462AE" w:rsidP="005462AE">
            <w:pPr>
              <w:rPr>
                <w:rFonts w:asciiTheme="majorBidi" w:hAnsiTheme="majorBidi" w:cstheme="majorBidi"/>
                <w:sz w:val="24"/>
                <w:szCs w:val="24"/>
              </w:rPr>
            </w:pPr>
            <w:r w:rsidRPr="009A510C">
              <w:rPr>
                <w:rFonts w:asciiTheme="majorBidi" w:hAnsiTheme="majorBidi" w:cstheme="majorBidi"/>
                <w:sz w:val="24"/>
                <w:szCs w:val="24"/>
              </w:rPr>
              <w:t>-</w:t>
            </w:r>
            <w:r>
              <w:rPr>
                <w:rFonts w:asciiTheme="majorBidi" w:hAnsiTheme="majorBidi" w:cstheme="majorBidi"/>
                <w:sz w:val="24"/>
                <w:szCs w:val="24"/>
              </w:rPr>
              <w:t xml:space="preserve"> </w:t>
            </w:r>
            <w:r w:rsidRPr="009A510C">
              <w:rPr>
                <w:rFonts w:asciiTheme="majorBidi" w:hAnsiTheme="majorBidi" w:cstheme="majorBidi"/>
                <w:sz w:val="24"/>
                <w:szCs w:val="24"/>
              </w:rPr>
              <w:t>15 mg/kg/jour en une seule prise par jour (500 mg maximum).</w:t>
            </w:r>
          </w:p>
          <w:p w14:paraId="0D423414" w14:textId="77777777" w:rsidR="005462AE" w:rsidRDefault="005462AE" w:rsidP="005462AE">
            <w:pPr>
              <w:rPr>
                <w:rFonts w:asciiTheme="majorBidi" w:hAnsiTheme="majorBidi" w:cstheme="majorBidi"/>
                <w:sz w:val="24"/>
                <w:szCs w:val="24"/>
              </w:rPr>
            </w:pPr>
            <w:r>
              <w:rPr>
                <w:rFonts w:asciiTheme="majorBidi" w:hAnsiTheme="majorBidi" w:cstheme="majorBidi"/>
                <w:sz w:val="24"/>
                <w:szCs w:val="24"/>
              </w:rPr>
              <w:t xml:space="preserve">- </w:t>
            </w:r>
            <w:r w:rsidRPr="009A510C">
              <w:rPr>
                <w:rFonts w:asciiTheme="majorBidi" w:hAnsiTheme="majorBidi" w:cstheme="majorBidi"/>
                <w:sz w:val="24"/>
                <w:szCs w:val="24"/>
              </w:rPr>
              <w:t>Avant l'hémodialyse, une dose supplémentaire de 15 mg/kg doit être administrée. Afin de rétablir les concentrations du médicament dans la circulation, une autre dose de 15 mg/kg doit être administrée après l'hémodialyse</w:t>
            </w:r>
          </w:p>
        </w:tc>
      </w:tr>
    </w:tbl>
    <w:p w14:paraId="77556BD3" w14:textId="68C0BC1B" w:rsidR="002500F3" w:rsidRDefault="000A2C51" w:rsidP="002500F3">
      <w:pPr>
        <w:rPr>
          <w:rFonts w:asciiTheme="majorBidi" w:hAnsiTheme="majorBidi" w:cstheme="majorBidi"/>
          <w:sz w:val="24"/>
          <w:szCs w:val="24"/>
        </w:rPr>
      </w:pPr>
      <w:r>
        <w:rPr>
          <w:rFonts w:asciiTheme="majorBidi" w:hAnsiTheme="majorBidi" w:cstheme="majorBidi"/>
          <w:sz w:val="24"/>
          <w:szCs w:val="24"/>
        </w:rPr>
        <w:t xml:space="preserve">            </w:t>
      </w:r>
      <w:r w:rsidRPr="000A2C51">
        <w:rPr>
          <w:rFonts w:asciiTheme="majorBidi" w:hAnsiTheme="majorBidi" w:cstheme="majorBidi"/>
          <w:b/>
          <w:bCs/>
          <w:sz w:val="24"/>
          <w:szCs w:val="24"/>
        </w:rPr>
        <w:t>Tableau</w:t>
      </w:r>
      <w:r w:rsidRPr="000A2C51">
        <w:rPr>
          <w:rFonts w:asciiTheme="majorBidi" w:hAnsiTheme="majorBidi" w:cstheme="majorBidi"/>
          <w:sz w:val="24"/>
          <w:szCs w:val="24"/>
        </w:rPr>
        <w:t xml:space="preserve"> : </w:t>
      </w:r>
      <w:r>
        <w:rPr>
          <w:rFonts w:asciiTheme="majorBidi" w:hAnsiTheme="majorBidi" w:cstheme="majorBidi"/>
          <w:sz w:val="24"/>
          <w:szCs w:val="24"/>
        </w:rPr>
        <w:t>P</w:t>
      </w:r>
      <w:r w:rsidRPr="000A2C51">
        <w:rPr>
          <w:rFonts w:asciiTheme="majorBidi" w:hAnsiTheme="majorBidi" w:cstheme="majorBidi"/>
          <w:sz w:val="24"/>
          <w:szCs w:val="24"/>
        </w:rPr>
        <w:t>osologie de CLAMOXYL chez</w:t>
      </w:r>
      <w:r>
        <w:rPr>
          <w:rFonts w:asciiTheme="majorBidi" w:hAnsiTheme="majorBidi" w:cstheme="majorBidi"/>
          <w:sz w:val="24"/>
          <w:szCs w:val="24"/>
        </w:rPr>
        <w:t xml:space="preserve"> les patients hémodialysés </w:t>
      </w:r>
      <w:sdt>
        <w:sdtPr>
          <w:rPr>
            <w:rFonts w:asciiTheme="majorBidi" w:hAnsiTheme="majorBidi" w:cstheme="majorBidi"/>
            <w:sz w:val="24"/>
            <w:szCs w:val="24"/>
          </w:rPr>
          <w:id w:val="-109785435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VID26 \l 1036 </w:instrText>
          </w:r>
          <w:r>
            <w:rPr>
              <w:rFonts w:asciiTheme="majorBidi" w:hAnsiTheme="majorBidi" w:cstheme="majorBidi"/>
              <w:sz w:val="24"/>
              <w:szCs w:val="24"/>
            </w:rPr>
            <w:fldChar w:fldCharType="separate"/>
          </w:r>
          <w:r w:rsidRPr="000A2C51">
            <w:rPr>
              <w:rFonts w:asciiTheme="majorBidi" w:hAnsiTheme="majorBidi" w:cstheme="majorBidi"/>
              <w:noProof/>
              <w:sz w:val="24"/>
              <w:szCs w:val="24"/>
            </w:rPr>
            <w:t>(VIDAL, 2026)</w:t>
          </w:r>
          <w:r>
            <w:rPr>
              <w:rFonts w:asciiTheme="majorBidi" w:hAnsiTheme="majorBidi" w:cstheme="majorBidi"/>
              <w:sz w:val="24"/>
              <w:szCs w:val="24"/>
            </w:rPr>
            <w:fldChar w:fldCharType="end"/>
          </w:r>
        </w:sdtContent>
      </w:sdt>
    </w:p>
    <w:p w14:paraId="4415548F" w14:textId="77777777" w:rsidR="000A2C51" w:rsidRPr="002500F3" w:rsidRDefault="000A2C51" w:rsidP="002500F3">
      <w:pPr>
        <w:rPr>
          <w:rFonts w:asciiTheme="majorBidi" w:hAnsiTheme="majorBidi" w:cstheme="majorBidi"/>
          <w:sz w:val="24"/>
          <w:szCs w:val="24"/>
        </w:rPr>
      </w:pPr>
    </w:p>
    <w:p w14:paraId="319F0408" w14:textId="0512F486" w:rsidR="002500F3" w:rsidRPr="009643FA" w:rsidRDefault="002500F3" w:rsidP="002500F3">
      <w:pPr>
        <w:pBdr>
          <w:bar w:val="single" w:sz="4" w:color="auto"/>
        </w:pBdr>
        <w:rPr>
          <w:rFonts w:asciiTheme="majorBidi" w:hAnsiTheme="majorBidi" w:cstheme="majorBidi"/>
          <w:b/>
          <w:bCs/>
          <w:sz w:val="28"/>
          <w:szCs w:val="28"/>
        </w:rPr>
      </w:pPr>
      <w:proofErr w:type="gramStart"/>
      <w:r w:rsidRPr="009643FA">
        <w:rPr>
          <w:rFonts w:asciiTheme="majorBidi" w:hAnsiTheme="majorBidi" w:cstheme="majorBidi"/>
          <w:b/>
          <w:bCs/>
          <w:sz w:val="28"/>
          <w:szCs w:val="28"/>
        </w:rPr>
        <w:t>2.2.</w:t>
      </w:r>
      <w:r w:rsidRPr="009643FA">
        <w:rPr>
          <w:rFonts w:asciiTheme="majorBidi" w:hAnsiTheme="majorBidi" w:cstheme="majorBidi"/>
          <w:b/>
          <w:bCs/>
          <w:sz w:val="28"/>
          <w:szCs w:val="28"/>
        </w:rPr>
        <w:t xml:space="preserve">4 </w:t>
      </w:r>
      <w:r w:rsidR="009439E5">
        <w:rPr>
          <w:rFonts w:asciiTheme="majorBidi" w:hAnsiTheme="majorBidi" w:cstheme="majorBidi"/>
          <w:b/>
          <w:bCs/>
          <w:sz w:val="28"/>
          <w:szCs w:val="28"/>
        </w:rPr>
        <w:t xml:space="preserve"> les</w:t>
      </w:r>
      <w:proofErr w:type="gramEnd"/>
      <w:r w:rsidR="009439E5">
        <w:rPr>
          <w:rFonts w:asciiTheme="majorBidi" w:hAnsiTheme="majorBidi" w:cstheme="majorBidi"/>
          <w:b/>
          <w:bCs/>
          <w:sz w:val="28"/>
          <w:szCs w:val="28"/>
        </w:rPr>
        <w:t xml:space="preserve"> </w:t>
      </w:r>
      <w:r w:rsidRPr="009643FA">
        <w:rPr>
          <w:rFonts w:asciiTheme="majorBidi" w:hAnsiTheme="majorBidi" w:cstheme="majorBidi"/>
          <w:b/>
          <w:bCs/>
          <w:sz w:val="28"/>
          <w:szCs w:val="28"/>
        </w:rPr>
        <w:t>effets indésirables</w:t>
      </w:r>
      <w:r w:rsidR="00BD1B5B" w:rsidRPr="009643FA">
        <w:rPr>
          <w:rFonts w:asciiTheme="majorBidi" w:hAnsiTheme="majorBidi" w:cstheme="majorBidi"/>
          <w:b/>
          <w:bCs/>
          <w:sz w:val="28"/>
          <w:szCs w:val="28"/>
        </w:rPr>
        <w:t xml:space="preserve"> </w:t>
      </w:r>
      <w:r w:rsidR="009439E5">
        <w:rPr>
          <w:rFonts w:asciiTheme="majorBidi" w:hAnsiTheme="majorBidi" w:cstheme="majorBidi"/>
          <w:b/>
          <w:bCs/>
          <w:sz w:val="28"/>
          <w:szCs w:val="28"/>
        </w:rPr>
        <w:t xml:space="preserve">de </w:t>
      </w:r>
      <w:r w:rsidR="00BD1B5B" w:rsidRPr="009643FA">
        <w:rPr>
          <w:rFonts w:asciiTheme="majorBidi" w:hAnsiTheme="majorBidi" w:cstheme="majorBidi"/>
          <w:b/>
          <w:bCs/>
          <w:sz w:val="28"/>
          <w:szCs w:val="28"/>
        </w:rPr>
        <w:t>CLAMOXYL (amoxicilline 500 mg)</w:t>
      </w:r>
      <w:r w:rsidRPr="009643FA">
        <w:rPr>
          <w:rFonts w:asciiTheme="majorBidi" w:hAnsiTheme="majorBidi" w:cstheme="majorBidi"/>
          <w:b/>
          <w:bCs/>
          <w:sz w:val="28"/>
          <w:szCs w:val="28"/>
        </w:rPr>
        <w:t xml:space="preserve"> </w:t>
      </w:r>
    </w:p>
    <w:tbl>
      <w:tblPr>
        <w:tblpPr w:leftFromText="141" w:rightFromText="141" w:vertAnchor="text" w:horzAnchor="margin" w:tblpY="42"/>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3"/>
        <w:gridCol w:w="1796"/>
        <w:gridCol w:w="1499"/>
        <w:gridCol w:w="1493"/>
        <w:gridCol w:w="3012"/>
      </w:tblGrid>
      <w:tr w:rsidR="002500F3" w14:paraId="2E65F573" w14:textId="77777777" w:rsidTr="00A4086B">
        <w:tblPrEx>
          <w:tblCellMar>
            <w:top w:w="0" w:type="dxa"/>
            <w:bottom w:w="0" w:type="dxa"/>
          </w:tblCellMar>
        </w:tblPrEx>
        <w:trPr>
          <w:trHeight w:val="818"/>
        </w:trPr>
        <w:tc>
          <w:tcPr>
            <w:tcW w:w="1683" w:type="dxa"/>
          </w:tcPr>
          <w:p w14:paraId="21CBDE4E" w14:textId="7B7303B4" w:rsidR="002500F3" w:rsidRPr="00BB3210" w:rsidRDefault="002500F3" w:rsidP="007A5178">
            <w:pPr>
              <w:rPr>
                <w:rFonts w:asciiTheme="majorBidi" w:hAnsiTheme="majorBidi" w:cstheme="majorBidi"/>
                <w:b/>
                <w:bCs/>
                <w:sz w:val="24"/>
                <w:szCs w:val="24"/>
              </w:rPr>
            </w:pPr>
            <w:r w:rsidRPr="00BB3210">
              <w:rPr>
                <w:rFonts w:asciiTheme="majorBidi" w:hAnsiTheme="majorBidi" w:cstheme="majorBidi"/>
                <w:b/>
                <w:bCs/>
                <w:sz w:val="24"/>
                <w:szCs w:val="24"/>
              </w:rPr>
              <w:t>Système/organe</w:t>
            </w:r>
          </w:p>
        </w:tc>
        <w:tc>
          <w:tcPr>
            <w:tcW w:w="1803" w:type="dxa"/>
          </w:tcPr>
          <w:p w14:paraId="251C095D" w14:textId="096EF760" w:rsidR="002500F3" w:rsidRPr="00BB3210" w:rsidRDefault="002500F3" w:rsidP="007A5178">
            <w:pPr>
              <w:rPr>
                <w:rFonts w:asciiTheme="majorBidi" w:hAnsiTheme="majorBidi" w:cstheme="majorBidi"/>
                <w:b/>
                <w:bCs/>
                <w:sz w:val="24"/>
                <w:szCs w:val="24"/>
              </w:rPr>
            </w:pPr>
            <w:r w:rsidRPr="00BB3210">
              <w:rPr>
                <w:rFonts w:asciiTheme="majorBidi" w:hAnsiTheme="majorBidi" w:cstheme="majorBidi"/>
                <w:b/>
                <w:bCs/>
                <w:sz w:val="24"/>
                <w:szCs w:val="24"/>
              </w:rPr>
              <w:t xml:space="preserve">Effets </w:t>
            </w:r>
            <w:r w:rsidRPr="00BB3210">
              <w:rPr>
                <w:rFonts w:asciiTheme="majorBidi" w:hAnsiTheme="majorBidi" w:cstheme="majorBidi"/>
                <w:b/>
                <w:bCs/>
                <w:sz w:val="24"/>
                <w:szCs w:val="24"/>
              </w:rPr>
              <w:t>indésirable</w:t>
            </w:r>
          </w:p>
        </w:tc>
        <w:tc>
          <w:tcPr>
            <w:tcW w:w="1506" w:type="dxa"/>
          </w:tcPr>
          <w:p w14:paraId="3FA00303" w14:textId="58B918A9" w:rsidR="002500F3" w:rsidRPr="00BB3210" w:rsidRDefault="002500F3" w:rsidP="007A5178">
            <w:pPr>
              <w:rPr>
                <w:rFonts w:asciiTheme="majorBidi" w:hAnsiTheme="majorBidi" w:cstheme="majorBidi"/>
                <w:b/>
                <w:bCs/>
                <w:sz w:val="24"/>
                <w:szCs w:val="24"/>
              </w:rPr>
            </w:pPr>
            <w:r w:rsidRPr="00BB3210">
              <w:rPr>
                <w:rFonts w:asciiTheme="majorBidi" w:hAnsiTheme="majorBidi" w:cstheme="majorBidi"/>
                <w:b/>
                <w:bCs/>
                <w:sz w:val="24"/>
                <w:szCs w:val="24"/>
              </w:rPr>
              <w:t>Fréquence</w:t>
            </w:r>
          </w:p>
        </w:tc>
        <w:tc>
          <w:tcPr>
            <w:tcW w:w="1506" w:type="dxa"/>
          </w:tcPr>
          <w:p w14:paraId="78A055D7" w14:textId="5BB95471" w:rsidR="002500F3" w:rsidRPr="00BB3210" w:rsidRDefault="002500F3" w:rsidP="007A5178">
            <w:pPr>
              <w:rPr>
                <w:rFonts w:asciiTheme="majorBidi" w:hAnsiTheme="majorBidi" w:cstheme="majorBidi"/>
                <w:b/>
                <w:bCs/>
                <w:sz w:val="24"/>
                <w:szCs w:val="24"/>
              </w:rPr>
            </w:pPr>
            <w:r w:rsidRPr="00BB3210">
              <w:rPr>
                <w:rFonts w:asciiTheme="majorBidi" w:hAnsiTheme="majorBidi" w:cstheme="majorBidi"/>
                <w:b/>
                <w:bCs/>
                <w:sz w:val="24"/>
                <w:szCs w:val="24"/>
              </w:rPr>
              <w:t>Gravité</w:t>
            </w:r>
          </w:p>
        </w:tc>
        <w:tc>
          <w:tcPr>
            <w:tcW w:w="3055" w:type="dxa"/>
            <w:tcBorders>
              <w:bottom w:val="single" w:sz="4" w:space="0" w:color="auto"/>
            </w:tcBorders>
          </w:tcPr>
          <w:p w14:paraId="3A0A0B72" w14:textId="258FCD28" w:rsidR="002500F3" w:rsidRPr="00BB3210" w:rsidRDefault="002500F3" w:rsidP="007A5178">
            <w:pPr>
              <w:rPr>
                <w:rFonts w:asciiTheme="majorBidi" w:hAnsiTheme="majorBidi" w:cstheme="majorBidi"/>
                <w:b/>
                <w:bCs/>
                <w:sz w:val="24"/>
                <w:szCs w:val="24"/>
              </w:rPr>
            </w:pPr>
            <w:r w:rsidRPr="00BB3210">
              <w:rPr>
                <w:rFonts w:asciiTheme="majorBidi" w:hAnsiTheme="majorBidi" w:cstheme="majorBidi"/>
                <w:b/>
                <w:bCs/>
                <w:sz w:val="24"/>
                <w:szCs w:val="24"/>
              </w:rPr>
              <w:t xml:space="preserve">Conduite à tenir </w:t>
            </w:r>
          </w:p>
        </w:tc>
      </w:tr>
      <w:tr w:rsidR="007A5178" w14:paraId="40E92B6C" w14:textId="77777777" w:rsidTr="00A4086B">
        <w:tblPrEx>
          <w:tblCellMar>
            <w:top w:w="0" w:type="dxa"/>
            <w:bottom w:w="0" w:type="dxa"/>
          </w:tblCellMar>
        </w:tblPrEx>
        <w:trPr>
          <w:trHeight w:val="420"/>
        </w:trPr>
        <w:tc>
          <w:tcPr>
            <w:tcW w:w="1683" w:type="dxa"/>
            <w:vMerge w:val="restart"/>
          </w:tcPr>
          <w:p w14:paraId="7A8FFBE6" w14:textId="77777777"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  </w:t>
            </w:r>
          </w:p>
          <w:p w14:paraId="1885F8DF" w14:textId="17EAEFFA" w:rsidR="007A5178" w:rsidRPr="00BC05F5" w:rsidRDefault="007A5178" w:rsidP="007A5178">
            <w:pPr>
              <w:rPr>
                <w:rFonts w:asciiTheme="majorBidi" w:hAnsiTheme="majorBidi" w:cstheme="majorBidi"/>
                <w:b/>
                <w:bCs/>
                <w:sz w:val="24"/>
                <w:szCs w:val="24"/>
              </w:rPr>
            </w:pPr>
            <w:r w:rsidRPr="00BC05F5">
              <w:rPr>
                <w:rFonts w:asciiTheme="majorBidi" w:hAnsiTheme="majorBidi" w:cstheme="majorBidi"/>
                <w:b/>
                <w:bCs/>
                <w:sz w:val="24"/>
                <w:szCs w:val="24"/>
              </w:rPr>
              <w:t>Digestif</w:t>
            </w:r>
          </w:p>
        </w:tc>
        <w:tc>
          <w:tcPr>
            <w:tcW w:w="1803" w:type="dxa"/>
          </w:tcPr>
          <w:p w14:paraId="66A95069" w14:textId="002827CD"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Diarrhée </w:t>
            </w:r>
          </w:p>
        </w:tc>
        <w:tc>
          <w:tcPr>
            <w:tcW w:w="1506" w:type="dxa"/>
          </w:tcPr>
          <w:p w14:paraId="087EBE57" w14:textId="67B11A2D" w:rsidR="007A5178" w:rsidRDefault="007A5178" w:rsidP="007A5178">
            <w:pPr>
              <w:rPr>
                <w:rFonts w:asciiTheme="majorBidi" w:hAnsiTheme="majorBidi" w:cstheme="majorBidi"/>
                <w:sz w:val="24"/>
                <w:szCs w:val="24"/>
              </w:rPr>
            </w:pPr>
            <w:r>
              <w:rPr>
                <w:rFonts w:asciiTheme="majorBidi" w:hAnsiTheme="majorBidi" w:cstheme="majorBidi"/>
                <w:sz w:val="24"/>
                <w:szCs w:val="24"/>
              </w:rPr>
              <w:t>Fréquent</w:t>
            </w:r>
          </w:p>
        </w:tc>
        <w:tc>
          <w:tcPr>
            <w:tcW w:w="1506" w:type="dxa"/>
          </w:tcPr>
          <w:p w14:paraId="0158BC31" w14:textId="6C298C47" w:rsidR="007A5178" w:rsidRDefault="007A5178" w:rsidP="007A5178">
            <w:pPr>
              <w:rPr>
                <w:rFonts w:asciiTheme="majorBidi" w:hAnsiTheme="majorBidi" w:cstheme="majorBidi"/>
                <w:sz w:val="24"/>
                <w:szCs w:val="24"/>
              </w:rPr>
            </w:pPr>
            <w:r>
              <w:rPr>
                <w:rFonts w:asciiTheme="majorBidi" w:hAnsiTheme="majorBidi" w:cstheme="majorBidi"/>
                <w:sz w:val="24"/>
                <w:szCs w:val="24"/>
              </w:rPr>
              <w:t>Faible</w:t>
            </w:r>
          </w:p>
        </w:tc>
        <w:tc>
          <w:tcPr>
            <w:tcW w:w="3055" w:type="dxa"/>
            <w:tcBorders>
              <w:bottom w:val="single" w:sz="4" w:space="0" w:color="auto"/>
            </w:tcBorders>
          </w:tcPr>
          <w:p w14:paraId="44385A33" w14:textId="7B9C474B" w:rsidR="007A5178" w:rsidRDefault="007A5178" w:rsidP="007A5178">
            <w:pPr>
              <w:rPr>
                <w:rFonts w:asciiTheme="majorBidi" w:hAnsiTheme="majorBidi" w:cstheme="majorBidi"/>
                <w:sz w:val="24"/>
                <w:szCs w:val="24"/>
              </w:rPr>
            </w:pPr>
            <w:r>
              <w:rPr>
                <w:rFonts w:asciiTheme="majorBidi" w:hAnsiTheme="majorBidi" w:cstheme="majorBidi"/>
                <w:sz w:val="24"/>
                <w:szCs w:val="24"/>
              </w:rPr>
              <w:t>Hydratation, surveillance</w:t>
            </w:r>
          </w:p>
        </w:tc>
      </w:tr>
      <w:tr w:rsidR="007A5178" w14:paraId="2D3D227D" w14:textId="77777777" w:rsidTr="00A4086B">
        <w:tblPrEx>
          <w:tblCellMar>
            <w:top w:w="0" w:type="dxa"/>
            <w:bottom w:w="0" w:type="dxa"/>
          </w:tblCellMar>
        </w:tblPrEx>
        <w:trPr>
          <w:trHeight w:val="544"/>
        </w:trPr>
        <w:tc>
          <w:tcPr>
            <w:tcW w:w="1683" w:type="dxa"/>
            <w:vMerge/>
          </w:tcPr>
          <w:p w14:paraId="15D5A42C" w14:textId="77777777" w:rsidR="007A5178" w:rsidRDefault="007A5178" w:rsidP="007A5178">
            <w:pPr>
              <w:rPr>
                <w:rFonts w:asciiTheme="majorBidi" w:hAnsiTheme="majorBidi" w:cstheme="majorBidi"/>
                <w:sz w:val="24"/>
                <w:szCs w:val="24"/>
              </w:rPr>
            </w:pPr>
          </w:p>
        </w:tc>
        <w:tc>
          <w:tcPr>
            <w:tcW w:w="1803" w:type="dxa"/>
          </w:tcPr>
          <w:p w14:paraId="4007F11B" w14:textId="595EBFC7"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Nausées </w:t>
            </w:r>
          </w:p>
        </w:tc>
        <w:tc>
          <w:tcPr>
            <w:tcW w:w="1506" w:type="dxa"/>
          </w:tcPr>
          <w:p w14:paraId="0BB97516" w14:textId="09F79E90"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Fréquent </w:t>
            </w:r>
          </w:p>
        </w:tc>
        <w:tc>
          <w:tcPr>
            <w:tcW w:w="1506" w:type="dxa"/>
          </w:tcPr>
          <w:p w14:paraId="64CD87BC" w14:textId="2AC6A548"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Faible </w:t>
            </w:r>
          </w:p>
        </w:tc>
        <w:tc>
          <w:tcPr>
            <w:tcW w:w="3055" w:type="dxa"/>
            <w:tcBorders>
              <w:bottom w:val="single" w:sz="4" w:space="0" w:color="auto"/>
            </w:tcBorders>
          </w:tcPr>
          <w:p w14:paraId="3BDD20B9" w14:textId="18EFA629"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Prise au corps de repas </w:t>
            </w:r>
          </w:p>
        </w:tc>
      </w:tr>
      <w:tr w:rsidR="007A5178" w14:paraId="75C12501" w14:textId="77777777" w:rsidTr="00A4086B">
        <w:tblPrEx>
          <w:tblCellMar>
            <w:top w:w="0" w:type="dxa"/>
            <w:bottom w:w="0" w:type="dxa"/>
          </w:tblCellMar>
        </w:tblPrEx>
        <w:trPr>
          <w:trHeight w:val="468"/>
        </w:trPr>
        <w:tc>
          <w:tcPr>
            <w:tcW w:w="1683" w:type="dxa"/>
            <w:vMerge/>
          </w:tcPr>
          <w:p w14:paraId="19CC7754" w14:textId="77777777" w:rsidR="007A5178" w:rsidRDefault="007A5178" w:rsidP="007A5178">
            <w:pPr>
              <w:rPr>
                <w:rFonts w:asciiTheme="majorBidi" w:hAnsiTheme="majorBidi" w:cstheme="majorBidi"/>
                <w:sz w:val="24"/>
                <w:szCs w:val="24"/>
              </w:rPr>
            </w:pPr>
          </w:p>
        </w:tc>
        <w:tc>
          <w:tcPr>
            <w:tcW w:w="1803" w:type="dxa"/>
          </w:tcPr>
          <w:p w14:paraId="540A922E" w14:textId="397B0352"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Vomissements </w:t>
            </w:r>
          </w:p>
        </w:tc>
        <w:tc>
          <w:tcPr>
            <w:tcW w:w="1506" w:type="dxa"/>
          </w:tcPr>
          <w:p w14:paraId="3496BF2F" w14:textId="52BADBA4" w:rsidR="007A5178" w:rsidRDefault="007A5178" w:rsidP="007A5178">
            <w:pPr>
              <w:rPr>
                <w:rFonts w:asciiTheme="majorBidi" w:hAnsiTheme="majorBidi" w:cstheme="majorBidi"/>
                <w:sz w:val="24"/>
                <w:szCs w:val="24"/>
              </w:rPr>
            </w:pPr>
            <w:r>
              <w:rPr>
                <w:rFonts w:asciiTheme="majorBidi" w:hAnsiTheme="majorBidi" w:cstheme="majorBidi"/>
                <w:sz w:val="24"/>
                <w:szCs w:val="24"/>
              </w:rPr>
              <w:t>Fréquent</w:t>
            </w:r>
          </w:p>
        </w:tc>
        <w:tc>
          <w:tcPr>
            <w:tcW w:w="1506" w:type="dxa"/>
          </w:tcPr>
          <w:p w14:paraId="16314B10" w14:textId="0417283D"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Faible </w:t>
            </w:r>
          </w:p>
        </w:tc>
        <w:tc>
          <w:tcPr>
            <w:tcW w:w="3055" w:type="dxa"/>
            <w:tcBorders>
              <w:bottom w:val="single" w:sz="4" w:space="0" w:color="auto"/>
            </w:tcBorders>
          </w:tcPr>
          <w:p w14:paraId="7C19683F" w14:textId="24758E4C" w:rsidR="007A5178" w:rsidRDefault="007A5178" w:rsidP="007A5178">
            <w:pPr>
              <w:rPr>
                <w:rFonts w:asciiTheme="majorBidi" w:hAnsiTheme="majorBidi" w:cstheme="majorBidi"/>
                <w:sz w:val="24"/>
                <w:szCs w:val="24"/>
              </w:rPr>
            </w:pPr>
            <w:r w:rsidRPr="00DB2773">
              <w:rPr>
                <w:rFonts w:asciiTheme="majorBidi" w:hAnsiTheme="majorBidi" w:cstheme="majorBidi"/>
                <w:sz w:val="24"/>
                <w:szCs w:val="24"/>
              </w:rPr>
              <w:t>Surveillance</w:t>
            </w:r>
          </w:p>
        </w:tc>
      </w:tr>
      <w:tr w:rsidR="007A5178" w14:paraId="3B9B08B8" w14:textId="77777777" w:rsidTr="00A4086B">
        <w:tblPrEx>
          <w:tblCellMar>
            <w:top w:w="0" w:type="dxa"/>
            <w:bottom w:w="0" w:type="dxa"/>
          </w:tblCellMar>
        </w:tblPrEx>
        <w:trPr>
          <w:trHeight w:val="522"/>
        </w:trPr>
        <w:tc>
          <w:tcPr>
            <w:tcW w:w="1683" w:type="dxa"/>
            <w:vMerge/>
          </w:tcPr>
          <w:p w14:paraId="4B3A3CCB" w14:textId="77777777" w:rsidR="007A5178" w:rsidRDefault="007A5178" w:rsidP="007A5178">
            <w:pPr>
              <w:rPr>
                <w:rFonts w:asciiTheme="majorBidi" w:hAnsiTheme="majorBidi" w:cstheme="majorBidi"/>
                <w:sz w:val="24"/>
                <w:szCs w:val="24"/>
              </w:rPr>
            </w:pPr>
          </w:p>
        </w:tc>
        <w:tc>
          <w:tcPr>
            <w:tcW w:w="1803" w:type="dxa"/>
          </w:tcPr>
          <w:p w14:paraId="143B199B" w14:textId="5838A7BD"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Flatulences </w:t>
            </w:r>
          </w:p>
        </w:tc>
        <w:tc>
          <w:tcPr>
            <w:tcW w:w="1506" w:type="dxa"/>
          </w:tcPr>
          <w:p w14:paraId="3A520B54" w14:textId="63F05430"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Peu fréquent </w:t>
            </w:r>
          </w:p>
        </w:tc>
        <w:tc>
          <w:tcPr>
            <w:tcW w:w="1506" w:type="dxa"/>
          </w:tcPr>
          <w:p w14:paraId="78895BF2" w14:textId="34EA1055"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Faible </w:t>
            </w:r>
          </w:p>
        </w:tc>
        <w:tc>
          <w:tcPr>
            <w:tcW w:w="3055" w:type="dxa"/>
            <w:tcBorders>
              <w:bottom w:val="single" w:sz="4" w:space="0" w:color="auto"/>
            </w:tcBorders>
          </w:tcPr>
          <w:p w14:paraId="4899493A" w14:textId="5624716B"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Régime + </w:t>
            </w:r>
            <w:r>
              <w:t>Surveillance</w:t>
            </w:r>
          </w:p>
        </w:tc>
      </w:tr>
      <w:tr w:rsidR="007A5178" w14:paraId="0AE01762" w14:textId="77777777" w:rsidTr="00A4086B">
        <w:tblPrEx>
          <w:tblCellMar>
            <w:top w:w="0" w:type="dxa"/>
            <w:bottom w:w="0" w:type="dxa"/>
          </w:tblCellMar>
        </w:tblPrEx>
        <w:trPr>
          <w:trHeight w:val="574"/>
        </w:trPr>
        <w:tc>
          <w:tcPr>
            <w:tcW w:w="1683" w:type="dxa"/>
            <w:vMerge/>
          </w:tcPr>
          <w:p w14:paraId="75B2B114" w14:textId="77777777" w:rsidR="007A5178" w:rsidRDefault="007A5178" w:rsidP="007A5178">
            <w:pPr>
              <w:rPr>
                <w:rFonts w:asciiTheme="majorBidi" w:hAnsiTheme="majorBidi" w:cstheme="majorBidi"/>
                <w:sz w:val="24"/>
                <w:szCs w:val="24"/>
              </w:rPr>
            </w:pPr>
          </w:p>
        </w:tc>
        <w:tc>
          <w:tcPr>
            <w:tcW w:w="1803" w:type="dxa"/>
          </w:tcPr>
          <w:p w14:paraId="634040C7" w14:textId="1A7907B6"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Colite à </w:t>
            </w:r>
            <w:proofErr w:type="spellStart"/>
            <w:r>
              <w:rPr>
                <w:rFonts w:asciiTheme="majorBidi" w:hAnsiTheme="majorBidi" w:cstheme="majorBidi"/>
                <w:sz w:val="24"/>
                <w:szCs w:val="24"/>
              </w:rPr>
              <w:t>clostridioides</w:t>
            </w:r>
            <w:proofErr w:type="spellEnd"/>
            <w:r>
              <w:rPr>
                <w:rFonts w:asciiTheme="majorBidi" w:hAnsiTheme="majorBidi" w:cstheme="majorBidi"/>
                <w:sz w:val="24"/>
                <w:szCs w:val="24"/>
              </w:rPr>
              <w:t xml:space="preserve"> difficile </w:t>
            </w:r>
          </w:p>
        </w:tc>
        <w:tc>
          <w:tcPr>
            <w:tcW w:w="1506" w:type="dxa"/>
          </w:tcPr>
          <w:p w14:paraId="3301FD84" w14:textId="60431A78"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Rare </w:t>
            </w:r>
          </w:p>
        </w:tc>
        <w:tc>
          <w:tcPr>
            <w:tcW w:w="1506" w:type="dxa"/>
          </w:tcPr>
          <w:p w14:paraId="6E678804" w14:textId="0C9E5A1D"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Grave </w:t>
            </w:r>
          </w:p>
        </w:tc>
        <w:tc>
          <w:tcPr>
            <w:tcW w:w="3055" w:type="dxa"/>
          </w:tcPr>
          <w:p w14:paraId="14DA0435" w14:textId="75865119"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Arrêt immédiat + traitement urgent  </w:t>
            </w:r>
          </w:p>
        </w:tc>
      </w:tr>
      <w:tr w:rsidR="007A5178" w14:paraId="6C60BEAF" w14:textId="77777777" w:rsidTr="00A4086B">
        <w:tblPrEx>
          <w:tblCellMar>
            <w:top w:w="0" w:type="dxa"/>
            <w:bottom w:w="0" w:type="dxa"/>
          </w:tblCellMar>
        </w:tblPrEx>
        <w:trPr>
          <w:trHeight w:val="930"/>
        </w:trPr>
        <w:tc>
          <w:tcPr>
            <w:tcW w:w="1683" w:type="dxa"/>
            <w:vMerge/>
          </w:tcPr>
          <w:p w14:paraId="17F660BC" w14:textId="77777777" w:rsidR="007A5178" w:rsidRDefault="007A5178" w:rsidP="007A5178">
            <w:pPr>
              <w:rPr>
                <w:rFonts w:asciiTheme="majorBidi" w:hAnsiTheme="majorBidi" w:cstheme="majorBidi"/>
                <w:sz w:val="24"/>
                <w:szCs w:val="24"/>
              </w:rPr>
            </w:pPr>
          </w:p>
        </w:tc>
        <w:tc>
          <w:tcPr>
            <w:tcW w:w="1803" w:type="dxa"/>
          </w:tcPr>
          <w:p w14:paraId="61E9C996" w14:textId="2DC98771"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Douleur abdominales </w:t>
            </w:r>
          </w:p>
        </w:tc>
        <w:tc>
          <w:tcPr>
            <w:tcW w:w="1506" w:type="dxa"/>
          </w:tcPr>
          <w:p w14:paraId="60E76FA8" w14:textId="601C65C4"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Peu fréquent </w:t>
            </w:r>
          </w:p>
        </w:tc>
        <w:tc>
          <w:tcPr>
            <w:tcW w:w="1506" w:type="dxa"/>
          </w:tcPr>
          <w:p w14:paraId="29B37D03" w14:textId="5A2A9CBE" w:rsidR="007A5178" w:rsidRDefault="007A5178" w:rsidP="007A5178">
            <w:pPr>
              <w:rPr>
                <w:rFonts w:asciiTheme="majorBidi" w:hAnsiTheme="majorBidi" w:cstheme="majorBidi"/>
                <w:sz w:val="24"/>
                <w:szCs w:val="24"/>
              </w:rPr>
            </w:pPr>
            <w:r>
              <w:rPr>
                <w:rFonts w:asciiTheme="majorBidi" w:hAnsiTheme="majorBidi" w:cstheme="majorBidi"/>
                <w:sz w:val="24"/>
                <w:szCs w:val="24"/>
              </w:rPr>
              <w:t xml:space="preserve">Modérée </w:t>
            </w:r>
          </w:p>
        </w:tc>
        <w:tc>
          <w:tcPr>
            <w:tcW w:w="3055" w:type="dxa"/>
          </w:tcPr>
          <w:p w14:paraId="65CFB507" w14:textId="29512DC8" w:rsidR="007A5178" w:rsidRDefault="007A5178" w:rsidP="007A5178">
            <w:pPr>
              <w:rPr>
                <w:rFonts w:asciiTheme="majorBidi" w:hAnsiTheme="majorBidi" w:cstheme="majorBidi"/>
                <w:sz w:val="24"/>
                <w:szCs w:val="24"/>
              </w:rPr>
            </w:pPr>
            <w:r w:rsidRPr="007A5178">
              <w:rPr>
                <w:rFonts w:asciiTheme="majorBidi" w:hAnsiTheme="majorBidi" w:cstheme="majorBidi"/>
                <w:sz w:val="24"/>
                <w:szCs w:val="24"/>
              </w:rPr>
              <w:t>Surveillance</w:t>
            </w:r>
          </w:p>
        </w:tc>
      </w:tr>
      <w:tr w:rsidR="007A5178" w14:paraId="5FAEE0E9" w14:textId="77777777" w:rsidTr="00A4086B">
        <w:tblPrEx>
          <w:tblCellMar>
            <w:top w:w="0" w:type="dxa"/>
            <w:bottom w:w="0" w:type="dxa"/>
          </w:tblCellMar>
        </w:tblPrEx>
        <w:trPr>
          <w:trHeight w:val="811"/>
        </w:trPr>
        <w:tc>
          <w:tcPr>
            <w:tcW w:w="1683" w:type="dxa"/>
            <w:vMerge/>
          </w:tcPr>
          <w:p w14:paraId="61332713" w14:textId="77777777" w:rsidR="007A5178" w:rsidRDefault="007A5178" w:rsidP="007A5178">
            <w:pPr>
              <w:rPr>
                <w:rFonts w:asciiTheme="majorBidi" w:hAnsiTheme="majorBidi" w:cstheme="majorBidi"/>
                <w:sz w:val="24"/>
                <w:szCs w:val="24"/>
              </w:rPr>
            </w:pPr>
          </w:p>
        </w:tc>
        <w:tc>
          <w:tcPr>
            <w:tcW w:w="1803" w:type="dxa"/>
          </w:tcPr>
          <w:p w14:paraId="026EEFCE" w14:textId="1A6CEFB5" w:rsidR="007A5178" w:rsidRDefault="00A4086B" w:rsidP="007A5178">
            <w:pPr>
              <w:rPr>
                <w:rFonts w:asciiTheme="majorBidi" w:hAnsiTheme="majorBidi" w:cstheme="majorBidi"/>
                <w:sz w:val="24"/>
                <w:szCs w:val="24"/>
              </w:rPr>
            </w:pPr>
            <w:r>
              <w:rPr>
                <w:rFonts w:asciiTheme="majorBidi" w:hAnsiTheme="majorBidi" w:cstheme="majorBidi"/>
                <w:sz w:val="24"/>
                <w:szCs w:val="24"/>
              </w:rPr>
              <w:t xml:space="preserve">Perte d’appétit </w:t>
            </w:r>
          </w:p>
        </w:tc>
        <w:tc>
          <w:tcPr>
            <w:tcW w:w="1506" w:type="dxa"/>
          </w:tcPr>
          <w:p w14:paraId="74F25486" w14:textId="77509543" w:rsidR="007A5178" w:rsidRDefault="00A4086B" w:rsidP="007A5178">
            <w:pPr>
              <w:rPr>
                <w:rFonts w:asciiTheme="majorBidi" w:hAnsiTheme="majorBidi" w:cstheme="majorBidi"/>
                <w:sz w:val="24"/>
                <w:szCs w:val="24"/>
              </w:rPr>
            </w:pPr>
            <w:r w:rsidRPr="00A4086B">
              <w:rPr>
                <w:rFonts w:asciiTheme="majorBidi" w:hAnsiTheme="majorBidi" w:cstheme="majorBidi"/>
                <w:sz w:val="24"/>
                <w:szCs w:val="24"/>
              </w:rPr>
              <w:t>Peu fréquent</w:t>
            </w:r>
          </w:p>
        </w:tc>
        <w:tc>
          <w:tcPr>
            <w:tcW w:w="1506" w:type="dxa"/>
          </w:tcPr>
          <w:p w14:paraId="0FA19CB5" w14:textId="4372ED9F" w:rsidR="007A5178" w:rsidRDefault="00A4086B" w:rsidP="007A5178">
            <w:pPr>
              <w:rPr>
                <w:rFonts w:asciiTheme="majorBidi" w:hAnsiTheme="majorBidi" w:cstheme="majorBidi"/>
                <w:sz w:val="24"/>
                <w:szCs w:val="24"/>
              </w:rPr>
            </w:pPr>
            <w:r>
              <w:rPr>
                <w:rFonts w:asciiTheme="majorBidi" w:hAnsiTheme="majorBidi" w:cstheme="majorBidi"/>
                <w:sz w:val="24"/>
                <w:szCs w:val="24"/>
              </w:rPr>
              <w:t xml:space="preserve">Faible </w:t>
            </w:r>
          </w:p>
        </w:tc>
        <w:tc>
          <w:tcPr>
            <w:tcW w:w="3055" w:type="dxa"/>
          </w:tcPr>
          <w:p w14:paraId="46059841" w14:textId="48246810" w:rsidR="007A5178" w:rsidRDefault="00A4086B" w:rsidP="007A5178">
            <w:pPr>
              <w:rPr>
                <w:rFonts w:asciiTheme="majorBidi" w:hAnsiTheme="majorBidi" w:cstheme="majorBidi"/>
                <w:sz w:val="24"/>
                <w:szCs w:val="24"/>
              </w:rPr>
            </w:pPr>
            <w:r w:rsidRPr="00A4086B">
              <w:rPr>
                <w:rFonts w:asciiTheme="majorBidi" w:hAnsiTheme="majorBidi" w:cstheme="majorBidi"/>
                <w:sz w:val="24"/>
                <w:szCs w:val="24"/>
              </w:rPr>
              <w:t>Surveillance</w:t>
            </w:r>
          </w:p>
        </w:tc>
      </w:tr>
    </w:tbl>
    <w:p w14:paraId="58CC3FBE" w14:textId="39334BE1" w:rsidR="002500F3" w:rsidRPr="002500F3" w:rsidRDefault="002500F3" w:rsidP="0026155F">
      <w:pPr>
        <w:pBdr>
          <w:bar w:val="single" w:sz="4" w:color="auto"/>
        </w:pBdr>
        <w:rPr>
          <w:rFonts w:asciiTheme="majorBidi" w:hAnsiTheme="majorBidi" w:cstheme="majorBidi"/>
          <w:sz w:val="24"/>
          <w:szCs w:val="24"/>
        </w:rPr>
      </w:pPr>
    </w:p>
    <w:tbl>
      <w:tblPr>
        <w:tblW w:w="94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1843"/>
        <w:gridCol w:w="1559"/>
        <w:gridCol w:w="1418"/>
        <w:gridCol w:w="2977"/>
      </w:tblGrid>
      <w:tr w:rsidR="00D41B41" w14:paraId="7D89F050" w14:textId="2D918AC2" w:rsidTr="00401790">
        <w:tblPrEx>
          <w:tblCellMar>
            <w:top w:w="0" w:type="dxa"/>
            <w:bottom w:w="0" w:type="dxa"/>
          </w:tblCellMar>
        </w:tblPrEx>
        <w:trPr>
          <w:trHeight w:val="199"/>
        </w:trPr>
        <w:tc>
          <w:tcPr>
            <w:tcW w:w="1663" w:type="dxa"/>
            <w:vMerge w:val="restart"/>
          </w:tcPr>
          <w:p w14:paraId="1455B633" w14:textId="77777777" w:rsidR="00D41B41" w:rsidRDefault="00D41B41" w:rsidP="002500F3">
            <w:pPr>
              <w:rPr>
                <w:rFonts w:asciiTheme="majorBidi" w:hAnsiTheme="majorBidi" w:cstheme="majorBidi"/>
                <w:sz w:val="24"/>
                <w:szCs w:val="24"/>
              </w:rPr>
            </w:pPr>
          </w:p>
          <w:p w14:paraId="43F08778" w14:textId="03CBCB7F" w:rsidR="00D41B41" w:rsidRPr="0095563B" w:rsidRDefault="00D41B41" w:rsidP="0026155F">
            <w:pPr>
              <w:rPr>
                <w:rFonts w:asciiTheme="majorBidi" w:hAnsiTheme="majorBidi" w:cstheme="majorBidi"/>
                <w:b/>
                <w:bCs/>
                <w:sz w:val="24"/>
                <w:szCs w:val="24"/>
              </w:rPr>
            </w:pPr>
            <w:r>
              <w:rPr>
                <w:rFonts w:asciiTheme="majorBidi" w:hAnsiTheme="majorBidi" w:cstheme="majorBidi"/>
                <w:sz w:val="24"/>
                <w:szCs w:val="24"/>
              </w:rPr>
              <w:t xml:space="preserve"> </w:t>
            </w:r>
            <w:r w:rsidRPr="0095563B">
              <w:rPr>
                <w:rFonts w:asciiTheme="majorBidi" w:hAnsiTheme="majorBidi" w:cstheme="majorBidi"/>
                <w:b/>
                <w:bCs/>
                <w:sz w:val="24"/>
                <w:szCs w:val="24"/>
              </w:rPr>
              <w:t xml:space="preserve">Cutané </w:t>
            </w:r>
          </w:p>
        </w:tc>
        <w:tc>
          <w:tcPr>
            <w:tcW w:w="1843" w:type="dxa"/>
          </w:tcPr>
          <w:p w14:paraId="330DE30F" w14:textId="2050DC9F"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Eruption cutanée </w:t>
            </w:r>
          </w:p>
        </w:tc>
        <w:tc>
          <w:tcPr>
            <w:tcW w:w="1559" w:type="dxa"/>
          </w:tcPr>
          <w:p w14:paraId="0D17C8F6" w14:textId="307AEFEB"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Fréquent </w:t>
            </w:r>
          </w:p>
        </w:tc>
        <w:tc>
          <w:tcPr>
            <w:tcW w:w="1418" w:type="dxa"/>
          </w:tcPr>
          <w:p w14:paraId="6D4B43F6" w14:textId="4428FE2B"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Modérée </w:t>
            </w:r>
          </w:p>
        </w:tc>
        <w:tc>
          <w:tcPr>
            <w:tcW w:w="2977" w:type="dxa"/>
          </w:tcPr>
          <w:p w14:paraId="4384FBF5" w14:textId="321A06F9"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Surveillance ou arrêt si aggravation </w:t>
            </w:r>
          </w:p>
        </w:tc>
      </w:tr>
      <w:tr w:rsidR="00D41B41" w14:paraId="37B594AD" w14:textId="77777777" w:rsidTr="00401790">
        <w:tblPrEx>
          <w:tblCellMar>
            <w:top w:w="0" w:type="dxa"/>
            <w:bottom w:w="0" w:type="dxa"/>
          </w:tblCellMar>
        </w:tblPrEx>
        <w:trPr>
          <w:trHeight w:val="204"/>
        </w:trPr>
        <w:tc>
          <w:tcPr>
            <w:tcW w:w="1663" w:type="dxa"/>
            <w:vMerge/>
          </w:tcPr>
          <w:p w14:paraId="4559DDD0" w14:textId="77777777" w:rsidR="00D41B41" w:rsidRDefault="00D41B41" w:rsidP="002500F3">
            <w:pPr>
              <w:rPr>
                <w:rFonts w:asciiTheme="majorBidi" w:hAnsiTheme="majorBidi" w:cstheme="majorBidi"/>
                <w:sz w:val="24"/>
                <w:szCs w:val="24"/>
              </w:rPr>
            </w:pPr>
          </w:p>
        </w:tc>
        <w:tc>
          <w:tcPr>
            <w:tcW w:w="1843" w:type="dxa"/>
          </w:tcPr>
          <w:p w14:paraId="239F4676" w14:textId="5C968086"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Urticaire </w:t>
            </w:r>
          </w:p>
        </w:tc>
        <w:tc>
          <w:tcPr>
            <w:tcW w:w="1559" w:type="dxa"/>
          </w:tcPr>
          <w:p w14:paraId="305EE4CD" w14:textId="59C70B25"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Peu fréquent </w:t>
            </w:r>
          </w:p>
        </w:tc>
        <w:tc>
          <w:tcPr>
            <w:tcW w:w="1418" w:type="dxa"/>
          </w:tcPr>
          <w:p w14:paraId="437C4E56" w14:textId="6550A778"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Modérée </w:t>
            </w:r>
          </w:p>
        </w:tc>
        <w:tc>
          <w:tcPr>
            <w:tcW w:w="2977" w:type="dxa"/>
            <w:tcBorders>
              <w:bottom w:val="single" w:sz="4" w:space="0" w:color="auto"/>
            </w:tcBorders>
          </w:tcPr>
          <w:p w14:paraId="12D6061F" w14:textId="538C5469" w:rsidR="00D41B41" w:rsidRDefault="00D41B41" w:rsidP="002500F3">
            <w:pPr>
              <w:rPr>
                <w:rFonts w:asciiTheme="majorBidi" w:hAnsiTheme="majorBidi" w:cstheme="majorBidi"/>
                <w:sz w:val="24"/>
                <w:szCs w:val="24"/>
              </w:rPr>
            </w:pPr>
            <w:r w:rsidRPr="00D41B41">
              <w:rPr>
                <w:rFonts w:asciiTheme="majorBidi" w:hAnsiTheme="majorBidi" w:cstheme="majorBidi"/>
                <w:sz w:val="24"/>
                <w:szCs w:val="24"/>
              </w:rPr>
              <w:t>Arrêt</w:t>
            </w:r>
            <w:r w:rsidRPr="00D41B41">
              <w:rPr>
                <w:rFonts w:asciiTheme="majorBidi" w:hAnsiTheme="majorBidi" w:cstheme="majorBidi"/>
                <w:sz w:val="24"/>
                <w:szCs w:val="24"/>
              </w:rPr>
              <w:t xml:space="preserve"> si</w:t>
            </w:r>
            <w:r>
              <w:rPr>
                <w:rFonts w:asciiTheme="majorBidi" w:hAnsiTheme="majorBidi" w:cstheme="majorBidi"/>
                <w:sz w:val="24"/>
                <w:szCs w:val="24"/>
              </w:rPr>
              <w:t xml:space="preserve"> signes évolutifs</w:t>
            </w:r>
          </w:p>
        </w:tc>
      </w:tr>
      <w:tr w:rsidR="00D41B41" w14:paraId="554CB9D8" w14:textId="77777777" w:rsidTr="00401790">
        <w:tblPrEx>
          <w:tblCellMar>
            <w:top w:w="0" w:type="dxa"/>
            <w:bottom w:w="0" w:type="dxa"/>
          </w:tblCellMar>
        </w:tblPrEx>
        <w:trPr>
          <w:trHeight w:val="221"/>
        </w:trPr>
        <w:tc>
          <w:tcPr>
            <w:tcW w:w="1663" w:type="dxa"/>
            <w:vMerge/>
          </w:tcPr>
          <w:p w14:paraId="2A8C1A4F" w14:textId="77777777" w:rsidR="00D41B41" w:rsidRDefault="00D41B41" w:rsidP="002500F3">
            <w:pPr>
              <w:rPr>
                <w:rFonts w:asciiTheme="majorBidi" w:hAnsiTheme="majorBidi" w:cstheme="majorBidi"/>
                <w:sz w:val="24"/>
                <w:szCs w:val="24"/>
              </w:rPr>
            </w:pPr>
          </w:p>
        </w:tc>
        <w:tc>
          <w:tcPr>
            <w:tcW w:w="1843" w:type="dxa"/>
          </w:tcPr>
          <w:p w14:paraId="5BDA1C8B" w14:textId="56BF171D"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Prurit </w:t>
            </w:r>
          </w:p>
        </w:tc>
        <w:tc>
          <w:tcPr>
            <w:tcW w:w="1559" w:type="dxa"/>
          </w:tcPr>
          <w:p w14:paraId="5985E426" w14:textId="0C185F28" w:rsidR="00D41B41" w:rsidRDefault="00D41B41" w:rsidP="002500F3">
            <w:pPr>
              <w:rPr>
                <w:rFonts w:asciiTheme="majorBidi" w:hAnsiTheme="majorBidi" w:cstheme="majorBidi"/>
                <w:sz w:val="24"/>
                <w:szCs w:val="24"/>
              </w:rPr>
            </w:pPr>
            <w:r w:rsidRPr="00D41B41">
              <w:rPr>
                <w:rFonts w:asciiTheme="majorBidi" w:hAnsiTheme="majorBidi" w:cstheme="majorBidi"/>
                <w:sz w:val="24"/>
                <w:szCs w:val="24"/>
              </w:rPr>
              <w:t>Peu fréquent</w:t>
            </w:r>
          </w:p>
        </w:tc>
        <w:tc>
          <w:tcPr>
            <w:tcW w:w="1418" w:type="dxa"/>
          </w:tcPr>
          <w:p w14:paraId="008E75FA" w14:textId="3386DF03"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Faible </w:t>
            </w:r>
          </w:p>
        </w:tc>
        <w:tc>
          <w:tcPr>
            <w:tcW w:w="2977" w:type="dxa"/>
            <w:tcBorders>
              <w:bottom w:val="single" w:sz="4" w:space="0" w:color="auto"/>
            </w:tcBorders>
          </w:tcPr>
          <w:p w14:paraId="7450A812" w14:textId="1E77DEB4"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Surveillance </w:t>
            </w:r>
          </w:p>
        </w:tc>
      </w:tr>
      <w:tr w:rsidR="00D41B41" w14:paraId="667576F7" w14:textId="77777777" w:rsidTr="00401790">
        <w:tblPrEx>
          <w:tblCellMar>
            <w:top w:w="0" w:type="dxa"/>
            <w:bottom w:w="0" w:type="dxa"/>
          </w:tblCellMar>
        </w:tblPrEx>
        <w:trPr>
          <w:trHeight w:val="232"/>
        </w:trPr>
        <w:tc>
          <w:tcPr>
            <w:tcW w:w="1663" w:type="dxa"/>
            <w:vMerge/>
          </w:tcPr>
          <w:p w14:paraId="61A68432" w14:textId="77777777" w:rsidR="00D41B41" w:rsidRDefault="00D41B41" w:rsidP="002500F3">
            <w:pPr>
              <w:rPr>
                <w:rFonts w:asciiTheme="majorBidi" w:hAnsiTheme="majorBidi" w:cstheme="majorBidi"/>
                <w:sz w:val="24"/>
                <w:szCs w:val="24"/>
              </w:rPr>
            </w:pPr>
          </w:p>
        </w:tc>
        <w:tc>
          <w:tcPr>
            <w:tcW w:w="1843" w:type="dxa"/>
          </w:tcPr>
          <w:p w14:paraId="4C2A6BC6" w14:textId="3936E2E5" w:rsidR="00D41B41" w:rsidRDefault="00D41B41" w:rsidP="002500F3">
            <w:pPr>
              <w:rPr>
                <w:rFonts w:asciiTheme="majorBidi" w:hAnsiTheme="majorBidi" w:cstheme="majorBidi"/>
                <w:sz w:val="24"/>
                <w:szCs w:val="24"/>
              </w:rPr>
            </w:pPr>
            <w:r w:rsidRPr="00D41B41">
              <w:rPr>
                <w:rFonts w:asciiTheme="majorBidi" w:hAnsiTheme="majorBidi" w:cstheme="majorBidi"/>
                <w:sz w:val="24"/>
                <w:szCs w:val="24"/>
              </w:rPr>
              <w:t>Syndrome de Stevens-Johnson</w:t>
            </w:r>
          </w:p>
        </w:tc>
        <w:tc>
          <w:tcPr>
            <w:tcW w:w="1559" w:type="dxa"/>
          </w:tcPr>
          <w:p w14:paraId="12755D34" w14:textId="6FEA6103"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Très rare </w:t>
            </w:r>
          </w:p>
        </w:tc>
        <w:tc>
          <w:tcPr>
            <w:tcW w:w="1418" w:type="dxa"/>
          </w:tcPr>
          <w:p w14:paraId="3B85584D" w14:textId="67678EDC"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Grave </w:t>
            </w:r>
          </w:p>
        </w:tc>
        <w:tc>
          <w:tcPr>
            <w:tcW w:w="2977" w:type="dxa"/>
          </w:tcPr>
          <w:p w14:paraId="05995599" w14:textId="2A50A2C0" w:rsidR="00D41B41" w:rsidRDefault="00D41B41" w:rsidP="002500F3">
            <w:pPr>
              <w:rPr>
                <w:rFonts w:asciiTheme="majorBidi" w:hAnsiTheme="majorBidi" w:cstheme="majorBidi"/>
                <w:sz w:val="24"/>
                <w:szCs w:val="24"/>
              </w:rPr>
            </w:pPr>
            <w:r>
              <w:rPr>
                <w:rFonts w:asciiTheme="majorBidi" w:hAnsiTheme="majorBidi" w:cstheme="majorBidi"/>
                <w:sz w:val="24"/>
                <w:szCs w:val="24"/>
              </w:rPr>
              <w:t xml:space="preserve">Arrêt + hospitalisation urgente  </w:t>
            </w:r>
          </w:p>
        </w:tc>
      </w:tr>
      <w:tr w:rsidR="00D41B41" w14:paraId="0EBE58FE" w14:textId="77777777" w:rsidTr="00401790">
        <w:tblPrEx>
          <w:tblCellMar>
            <w:top w:w="0" w:type="dxa"/>
            <w:bottom w:w="0" w:type="dxa"/>
          </w:tblCellMar>
        </w:tblPrEx>
        <w:trPr>
          <w:trHeight w:val="227"/>
        </w:trPr>
        <w:tc>
          <w:tcPr>
            <w:tcW w:w="1663" w:type="dxa"/>
            <w:vMerge/>
          </w:tcPr>
          <w:p w14:paraId="6CE895E9" w14:textId="77777777" w:rsidR="00D41B41" w:rsidRDefault="00D41B41" w:rsidP="002500F3">
            <w:pPr>
              <w:rPr>
                <w:rFonts w:asciiTheme="majorBidi" w:hAnsiTheme="majorBidi" w:cstheme="majorBidi"/>
                <w:sz w:val="24"/>
                <w:szCs w:val="24"/>
              </w:rPr>
            </w:pPr>
          </w:p>
        </w:tc>
        <w:tc>
          <w:tcPr>
            <w:tcW w:w="1843" w:type="dxa"/>
            <w:tcBorders>
              <w:bottom w:val="single" w:sz="4" w:space="0" w:color="auto"/>
            </w:tcBorders>
          </w:tcPr>
          <w:p w14:paraId="31CBEC3B" w14:textId="72F27E27" w:rsidR="00D41B41" w:rsidRDefault="0095563B" w:rsidP="002500F3">
            <w:pPr>
              <w:rPr>
                <w:rFonts w:asciiTheme="majorBidi" w:hAnsiTheme="majorBidi" w:cstheme="majorBidi"/>
                <w:sz w:val="24"/>
                <w:szCs w:val="24"/>
              </w:rPr>
            </w:pPr>
            <w:r w:rsidRPr="0095563B">
              <w:rPr>
                <w:rFonts w:asciiTheme="majorBidi" w:hAnsiTheme="majorBidi" w:cstheme="majorBidi"/>
                <w:sz w:val="24"/>
                <w:szCs w:val="24"/>
              </w:rPr>
              <w:t>Syndrome de Lyell</w:t>
            </w:r>
          </w:p>
        </w:tc>
        <w:tc>
          <w:tcPr>
            <w:tcW w:w="1559" w:type="dxa"/>
          </w:tcPr>
          <w:p w14:paraId="773259CA" w14:textId="16EB0954" w:rsidR="00D41B41" w:rsidRDefault="0095563B" w:rsidP="002500F3">
            <w:pPr>
              <w:rPr>
                <w:rFonts w:asciiTheme="majorBidi" w:hAnsiTheme="majorBidi" w:cstheme="majorBidi"/>
                <w:sz w:val="24"/>
                <w:szCs w:val="24"/>
              </w:rPr>
            </w:pPr>
            <w:r w:rsidRPr="0095563B">
              <w:rPr>
                <w:rFonts w:asciiTheme="majorBidi" w:hAnsiTheme="majorBidi" w:cstheme="majorBidi"/>
                <w:sz w:val="24"/>
                <w:szCs w:val="24"/>
              </w:rPr>
              <w:t>Très rare</w:t>
            </w:r>
          </w:p>
        </w:tc>
        <w:tc>
          <w:tcPr>
            <w:tcW w:w="1418" w:type="dxa"/>
          </w:tcPr>
          <w:p w14:paraId="61AB89B9" w14:textId="707AEA06" w:rsidR="00D41B41" w:rsidRDefault="0095563B" w:rsidP="002500F3">
            <w:pPr>
              <w:rPr>
                <w:rFonts w:asciiTheme="majorBidi" w:hAnsiTheme="majorBidi" w:cstheme="majorBidi"/>
                <w:sz w:val="24"/>
                <w:szCs w:val="24"/>
              </w:rPr>
            </w:pPr>
            <w:r>
              <w:rPr>
                <w:rFonts w:asciiTheme="majorBidi" w:hAnsiTheme="majorBidi" w:cstheme="majorBidi"/>
                <w:sz w:val="24"/>
                <w:szCs w:val="24"/>
              </w:rPr>
              <w:t xml:space="preserve">Très grave </w:t>
            </w:r>
          </w:p>
        </w:tc>
        <w:tc>
          <w:tcPr>
            <w:tcW w:w="2977" w:type="dxa"/>
          </w:tcPr>
          <w:p w14:paraId="0CCF7B6A" w14:textId="32F13EDD" w:rsidR="00D41B41" w:rsidRDefault="0095563B" w:rsidP="002500F3">
            <w:pPr>
              <w:rPr>
                <w:rFonts w:asciiTheme="majorBidi" w:hAnsiTheme="majorBidi" w:cstheme="majorBidi"/>
                <w:sz w:val="24"/>
                <w:szCs w:val="24"/>
              </w:rPr>
            </w:pPr>
            <w:r>
              <w:rPr>
                <w:rFonts w:asciiTheme="majorBidi" w:hAnsiTheme="majorBidi" w:cstheme="majorBidi"/>
                <w:sz w:val="24"/>
                <w:szCs w:val="24"/>
              </w:rPr>
              <w:t>Hospitalisation en urgence</w:t>
            </w:r>
          </w:p>
        </w:tc>
      </w:tr>
      <w:tr w:rsidR="0095563B" w14:paraId="2C7804C8" w14:textId="77777777" w:rsidTr="00401790">
        <w:tblPrEx>
          <w:tblCellMar>
            <w:top w:w="0" w:type="dxa"/>
            <w:bottom w:w="0" w:type="dxa"/>
          </w:tblCellMar>
        </w:tblPrEx>
        <w:trPr>
          <w:trHeight w:val="227"/>
        </w:trPr>
        <w:tc>
          <w:tcPr>
            <w:tcW w:w="1663" w:type="dxa"/>
            <w:vMerge w:val="restart"/>
          </w:tcPr>
          <w:p w14:paraId="0FB6F793" w14:textId="77777777" w:rsidR="0095563B" w:rsidRDefault="0095563B" w:rsidP="0026155F">
            <w:pPr>
              <w:rPr>
                <w:rFonts w:asciiTheme="majorBidi" w:hAnsiTheme="majorBidi" w:cstheme="majorBidi"/>
                <w:sz w:val="24"/>
                <w:szCs w:val="24"/>
              </w:rPr>
            </w:pPr>
            <w:r>
              <w:rPr>
                <w:rFonts w:asciiTheme="majorBidi" w:hAnsiTheme="majorBidi" w:cstheme="majorBidi"/>
                <w:sz w:val="24"/>
                <w:szCs w:val="24"/>
              </w:rPr>
              <w:t xml:space="preserve"> </w:t>
            </w:r>
          </w:p>
          <w:p w14:paraId="2A06A148" w14:textId="47A13D3C" w:rsidR="0095563B" w:rsidRPr="0095563B" w:rsidRDefault="0095563B" w:rsidP="0026155F">
            <w:pPr>
              <w:rPr>
                <w:rFonts w:asciiTheme="majorBidi" w:hAnsiTheme="majorBidi" w:cstheme="majorBidi"/>
                <w:b/>
                <w:bCs/>
                <w:sz w:val="24"/>
                <w:szCs w:val="24"/>
              </w:rPr>
            </w:pPr>
            <w:r w:rsidRPr="0095563B">
              <w:rPr>
                <w:rFonts w:asciiTheme="majorBidi" w:hAnsiTheme="majorBidi" w:cstheme="majorBidi"/>
                <w:b/>
                <w:bCs/>
                <w:sz w:val="24"/>
                <w:szCs w:val="24"/>
              </w:rPr>
              <w:t xml:space="preserve">Hépatique </w:t>
            </w:r>
          </w:p>
        </w:tc>
        <w:tc>
          <w:tcPr>
            <w:tcW w:w="1843" w:type="dxa"/>
          </w:tcPr>
          <w:p w14:paraId="5B661D8C" w14:textId="0115A386" w:rsidR="0095563B" w:rsidRDefault="0095563B" w:rsidP="0095563B">
            <w:pPr>
              <w:rPr>
                <w:rFonts w:asciiTheme="majorBidi" w:hAnsiTheme="majorBidi" w:cstheme="majorBidi"/>
                <w:sz w:val="24"/>
                <w:szCs w:val="24"/>
              </w:rPr>
            </w:pPr>
            <w:r w:rsidRPr="0095563B">
              <w:rPr>
                <w:rFonts w:asciiTheme="majorBidi" w:hAnsiTheme="majorBidi" w:cstheme="majorBidi"/>
                <w:sz w:val="24"/>
                <w:szCs w:val="24"/>
              </w:rPr>
              <w:t xml:space="preserve">Hépatite </w:t>
            </w:r>
          </w:p>
        </w:tc>
        <w:tc>
          <w:tcPr>
            <w:tcW w:w="1559" w:type="dxa"/>
          </w:tcPr>
          <w:p w14:paraId="77886E41" w14:textId="3E2FDA5D" w:rsidR="0095563B" w:rsidRDefault="0095563B" w:rsidP="002500F3">
            <w:pPr>
              <w:rPr>
                <w:rFonts w:asciiTheme="majorBidi" w:hAnsiTheme="majorBidi" w:cstheme="majorBidi"/>
                <w:sz w:val="24"/>
                <w:szCs w:val="24"/>
              </w:rPr>
            </w:pPr>
            <w:r w:rsidRPr="0095563B">
              <w:rPr>
                <w:rFonts w:asciiTheme="majorBidi" w:hAnsiTheme="majorBidi" w:cstheme="majorBidi"/>
                <w:sz w:val="24"/>
                <w:szCs w:val="24"/>
              </w:rPr>
              <w:t>Très rare</w:t>
            </w:r>
          </w:p>
        </w:tc>
        <w:tc>
          <w:tcPr>
            <w:tcW w:w="1418" w:type="dxa"/>
          </w:tcPr>
          <w:p w14:paraId="47FAB11E" w14:textId="4ACE32C4" w:rsidR="0095563B" w:rsidRDefault="0095563B" w:rsidP="002500F3">
            <w:pPr>
              <w:rPr>
                <w:rFonts w:asciiTheme="majorBidi" w:hAnsiTheme="majorBidi" w:cstheme="majorBidi"/>
                <w:sz w:val="24"/>
                <w:szCs w:val="24"/>
              </w:rPr>
            </w:pPr>
            <w:r>
              <w:rPr>
                <w:rFonts w:asciiTheme="majorBidi" w:hAnsiTheme="majorBidi" w:cstheme="majorBidi"/>
                <w:sz w:val="24"/>
                <w:szCs w:val="24"/>
              </w:rPr>
              <w:t xml:space="preserve">Grave </w:t>
            </w:r>
          </w:p>
        </w:tc>
        <w:tc>
          <w:tcPr>
            <w:tcW w:w="2977" w:type="dxa"/>
          </w:tcPr>
          <w:p w14:paraId="7769AF53" w14:textId="2ADAC4D7" w:rsidR="0095563B" w:rsidRDefault="0095563B" w:rsidP="002500F3">
            <w:pPr>
              <w:rPr>
                <w:rFonts w:asciiTheme="majorBidi" w:hAnsiTheme="majorBidi" w:cstheme="majorBidi"/>
                <w:sz w:val="24"/>
                <w:szCs w:val="24"/>
              </w:rPr>
            </w:pPr>
            <w:r>
              <w:rPr>
                <w:rFonts w:asciiTheme="majorBidi" w:hAnsiTheme="majorBidi" w:cstheme="majorBidi"/>
                <w:sz w:val="24"/>
                <w:szCs w:val="24"/>
              </w:rPr>
              <w:t xml:space="preserve">Arrêt + prise en charge </w:t>
            </w:r>
          </w:p>
        </w:tc>
      </w:tr>
      <w:tr w:rsidR="0095563B" w14:paraId="001309C4" w14:textId="77777777" w:rsidTr="00401790">
        <w:tblPrEx>
          <w:tblCellMar>
            <w:top w:w="0" w:type="dxa"/>
            <w:bottom w:w="0" w:type="dxa"/>
          </w:tblCellMar>
        </w:tblPrEx>
        <w:trPr>
          <w:trHeight w:val="271"/>
        </w:trPr>
        <w:tc>
          <w:tcPr>
            <w:tcW w:w="1663" w:type="dxa"/>
            <w:vMerge/>
          </w:tcPr>
          <w:p w14:paraId="070CC2B1" w14:textId="77777777" w:rsidR="0095563B" w:rsidRDefault="0095563B" w:rsidP="0026155F">
            <w:pPr>
              <w:rPr>
                <w:rFonts w:asciiTheme="majorBidi" w:hAnsiTheme="majorBidi" w:cstheme="majorBidi"/>
                <w:sz w:val="24"/>
                <w:szCs w:val="24"/>
              </w:rPr>
            </w:pPr>
          </w:p>
        </w:tc>
        <w:tc>
          <w:tcPr>
            <w:tcW w:w="1843" w:type="dxa"/>
          </w:tcPr>
          <w:p w14:paraId="0F95C085" w14:textId="2772FB0B" w:rsidR="0095563B" w:rsidRDefault="0095563B" w:rsidP="002500F3">
            <w:pPr>
              <w:rPr>
                <w:rFonts w:asciiTheme="majorBidi" w:hAnsiTheme="majorBidi" w:cstheme="majorBidi"/>
                <w:sz w:val="24"/>
                <w:szCs w:val="24"/>
              </w:rPr>
            </w:pPr>
            <w:r w:rsidRPr="0095563B">
              <w:rPr>
                <w:rFonts w:asciiTheme="majorBidi" w:hAnsiTheme="majorBidi" w:cstheme="majorBidi"/>
                <w:sz w:val="24"/>
                <w:szCs w:val="24"/>
              </w:rPr>
              <w:t>Ictère cholestatique</w:t>
            </w:r>
          </w:p>
        </w:tc>
        <w:tc>
          <w:tcPr>
            <w:tcW w:w="1559" w:type="dxa"/>
          </w:tcPr>
          <w:p w14:paraId="7F0754FA" w14:textId="17BF9097" w:rsidR="0095563B" w:rsidRDefault="0095563B" w:rsidP="002500F3">
            <w:pPr>
              <w:rPr>
                <w:rFonts w:asciiTheme="majorBidi" w:hAnsiTheme="majorBidi" w:cstheme="majorBidi"/>
                <w:sz w:val="24"/>
                <w:szCs w:val="24"/>
              </w:rPr>
            </w:pPr>
            <w:r w:rsidRPr="0095563B">
              <w:rPr>
                <w:rFonts w:asciiTheme="majorBidi" w:hAnsiTheme="majorBidi" w:cstheme="majorBidi"/>
                <w:sz w:val="24"/>
                <w:szCs w:val="24"/>
              </w:rPr>
              <w:t>Très rare</w:t>
            </w:r>
          </w:p>
        </w:tc>
        <w:tc>
          <w:tcPr>
            <w:tcW w:w="1418" w:type="dxa"/>
          </w:tcPr>
          <w:p w14:paraId="5753F088" w14:textId="170C83A3" w:rsidR="0095563B" w:rsidRDefault="0095563B" w:rsidP="002500F3">
            <w:pPr>
              <w:rPr>
                <w:rFonts w:asciiTheme="majorBidi" w:hAnsiTheme="majorBidi" w:cstheme="majorBidi"/>
                <w:sz w:val="24"/>
                <w:szCs w:val="24"/>
              </w:rPr>
            </w:pPr>
            <w:r>
              <w:rPr>
                <w:rFonts w:asciiTheme="majorBidi" w:hAnsiTheme="majorBidi" w:cstheme="majorBidi"/>
                <w:sz w:val="24"/>
                <w:szCs w:val="24"/>
              </w:rPr>
              <w:t xml:space="preserve">Grave </w:t>
            </w:r>
          </w:p>
        </w:tc>
        <w:tc>
          <w:tcPr>
            <w:tcW w:w="2977" w:type="dxa"/>
          </w:tcPr>
          <w:p w14:paraId="4A3F7908" w14:textId="0023CD81" w:rsidR="0095563B" w:rsidRDefault="0095563B" w:rsidP="002500F3">
            <w:pPr>
              <w:rPr>
                <w:rFonts w:asciiTheme="majorBidi" w:hAnsiTheme="majorBidi" w:cstheme="majorBidi"/>
                <w:sz w:val="24"/>
                <w:szCs w:val="24"/>
              </w:rPr>
            </w:pPr>
            <w:r w:rsidRPr="0095563B">
              <w:rPr>
                <w:rFonts w:asciiTheme="majorBidi" w:hAnsiTheme="majorBidi" w:cstheme="majorBidi"/>
                <w:sz w:val="24"/>
                <w:szCs w:val="24"/>
              </w:rPr>
              <w:t>Arrêt + prise en charge</w:t>
            </w:r>
          </w:p>
        </w:tc>
      </w:tr>
      <w:tr w:rsidR="00E25E41" w14:paraId="16CFBFC0" w14:textId="77777777" w:rsidTr="00401790">
        <w:tblPrEx>
          <w:tblCellMar>
            <w:top w:w="0" w:type="dxa"/>
            <w:bottom w:w="0" w:type="dxa"/>
          </w:tblCellMar>
        </w:tblPrEx>
        <w:trPr>
          <w:trHeight w:val="227"/>
        </w:trPr>
        <w:tc>
          <w:tcPr>
            <w:tcW w:w="1663" w:type="dxa"/>
            <w:vMerge w:val="restart"/>
          </w:tcPr>
          <w:p w14:paraId="5AF03E9B" w14:textId="77777777" w:rsidR="00E25E41" w:rsidRDefault="00E25E41" w:rsidP="0026155F">
            <w:pPr>
              <w:rPr>
                <w:rFonts w:asciiTheme="majorBidi" w:hAnsiTheme="majorBidi" w:cstheme="majorBidi"/>
                <w:sz w:val="24"/>
                <w:szCs w:val="24"/>
              </w:rPr>
            </w:pPr>
          </w:p>
          <w:p w14:paraId="3F589256" w14:textId="213CDC1D" w:rsidR="00E25E41" w:rsidRPr="00182D86" w:rsidRDefault="00E25E41" w:rsidP="0026155F">
            <w:pPr>
              <w:rPr>
                <w:rFonts w:asciiTheme="majorBidi" w:hAnsiTheme="majorBidi" w:cstheme="majorBidi"/>
                <w:b/>
                <w:bCs/>
                <w:sz w:val="24"/>
                <w:szCs w:val="24"/>
              </w:rPr>
            </w:pPr>
            <w:r w:rsidRPr="00182D86">
              <w:rPr>
                <w:rFonts w:asciiTheme="majorBidi" w:hAnsiTheme="majorBidi" w:cstheme="majorBidi"/>
                <w:b/>
                <w:bCs/>
                <w:sz w:val="24"/>
                <w:szCs w:val="24"/>
              </w:rPr>
              <w:t xml:space="preserve">Nerveux </w:t>
            </w:r>
          </w:p>
        </w:tc>
        <w:tc>
          <w:tcPr>
            <w:tcW w:w="1843" w:type="dxa"/>
          </w:tcPr>
          <w:p w14:paraId="43F2C848" w14:textId="53B44F9A"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Vertiges </w:t>
            </w:r>
          </w:p>
        </w:tc>
        <w:tc>
          <w:tcPr>
            <w:tcW w:w="1559" w:type="dxa"/>
          </w:tcPr>
          <w:p w14:paraId="53FA403B" w14:textId="413AF7E5"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Rare </w:t>
            </w:r>
          </w:p>
        </w:tc>
        <w:tc>
          <w:tcPr>
            <w:tcW w:w="1418" w:type="dxa"/>
          </w:tcPr>
          <w:p w14:paraId="427EFB9D" w14:textId="73AD8659"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Faible </w:t>
            </w:r>
          </w:p>
        </w:tc>
        <w:tc>
          <w:tcPr>
            <w:tcW w:w="2977" w:type="dxa"/>
          </w:tcPr>
          <w:p w14:paraId="1C878A42" w14:textId="31C64D72"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Surveillance </w:t>
            </w:r>
          </w:p>
        </w:tc>
      </w:tr>
      <w:tr w:rsidR="00E25E41" w14:paraId="5CE35B6D" w14:textId="77777777" w:rsidTr="00401790">
        <w:tblPrEx>
          <w:tblCellMar>
            <w:top w:w="0" w:type="dxa"/>
            <w:bottom w:w="0" w:type="dxa"/>
          </w:tblCellMar>
        </w:tblPrEx>
        <w:trPr>
          <w:trHeight w:val="221"/>
        </w:trPr>
        <w:tc>
          <w:tcPr>
            <w:tcW w:w="1663" w:type="dxa"/>
            <w:vMerge/>
          </w:tcPr>
          <w:p w14:paraId="55ED0FF5" w14:textId="77777777" w:rsidR="00E25E41" w:rsidRDefault="00E25E41" w:rsidP="0026155F">
            <w:pPr>
              <w:rPr>
                <w:rFonts w:asciiTheme="majorBidi" w:hAnsiTheme="majorBidi" w:cstheme="majorBidi"/>
                <w:sz w:val="24"/>
                <w:szCs w:val="24"/>
              </w:rPr>
            </w:pPr>
          </w:p>
        </w:tc>
        <w:tc>
          <w:tcPr>
            <w:tcW w:w="1843" w:type="dxa"/>
          </w:tcPr>
          <w:p w14:paraId="028A20B2" w14:textId="5AEF19E8"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Céphalées </w:t>
            </w:r>
          </w:p>
        </w:tc>
        <w:tc>
          <w:tcPr>
            <w:tcW w:w="1559" w:type="dxa"/>
          </w:tcPr>
          <w:p w14:paraId="0814F55B" w14:textId="6301D361"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Peu fréquent </w:t>
            </w:r>
          </w:p>
        </w:tc>
        <w:tc>
          <w:tcPr>
            <w:tcW w:w="1418" w:type="dxa"/>
          </w:tcPr>
          <w:p w14:paraId="27154961" w14:textId="1899C18D"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Faible </w:t>
            </w:r>
          </w:p>
        </w:tc>
        <w:tc>
          <w:tcPr>
            <w:tcW w:w="2977" w:type="dxa"/>
          </w:tcPr>
          <w:p w14:paraId="76ACC3E0" w14:textId="4763CAB8" w:rsidR="00E25E41" w:rsidRDefault="00E25E41" w:rsidP="002500F3">
            <w:pPr>
              <w:rPr>
                <w:rFonts w:asciiTheme="majorBidi" w:hAnsiTheme="majorBidi" w:cstheme="majorBidi"/>
                <w:sz w:val="24"/>
                <w:szCs w:val="24"/>
              </w:rPr>
            </w:pPr>
            <w:r w:rsidRPr="00E25E41">
              <w:rPr>
                <w:rFonts w:asciiTheme="majorBidi" w:hAnsiTheme="majorBidi" w:cstheme="majorBidi"/>
                <w:sz w:val="24"/>
                <w:szCs w:val="24"/>
              </w:rPr>
              <w:t>Surveillance</w:t>
            </w:r>
          </w:p>
        </w:tc>
      </w:tr>
      <w:tr w:rsidR="00E25E41" w14:paraId="2E39BE1B" w14:textId="77777777" w:rsidTr="00401790">
        <w:tblPrEx>
          <w:tblCellMar>
            <w:top w:w="0" w:type="dxa"/>
            <w:bottom w:w="0" w:type="dxa"/>
          </w:tblCellMar>
        </w:tblPrEx>
        <w:trPr>
          <w:trHeight w:val="204"/>
        </w:trPr>
        <w:tc>
          <w:tcPr>
            <w:tcW w:w="1663" w:type="dxa"/>
            <w:vMerge/>
          </w:tcPr>
          <w:p w14:paraId="110FB0F3" w14:textId="77777777" w:rsidR="00E25E41" w:rsidRDefault="00E25E41" w:rsidP="0026155F">
            <w:pPr>
              <w:rPr>
                <w:rFonts w:asciiTheme="majorBidi" w:hAnsiTheme="majorBidi" w:cstheme="majorBidi"/>
                <w:sz w:val="24"/>
                <w:szCs w:val="24"/>
              </w:rPr>
            </w:pPr>
          </w:p>
        </w:tc>
        <w:tc>
          <w:tcPr>
            <w:tcW w:w="1843" w:type="dxa"/>
          </w:tcPr>
          <w:p w14:paraId="2204066A" w14:textId="792F4268"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Convulsions </w:t>
            </w:r>
          </w:p>
        </w:tc>
        <w:tc>
          <w:tcPr>
            <w:tcW w:w="1559" w:type="dxa"/>
          </w:tcPr>
          <w:p w14:paraId="0F76C376" w14:textId="6AA5D9B8" w:rsidR="00E25E41" w:rsidRDefault="00E25E41" w:rsidP="002500F3">
            <w:pPr>
              <w:rPr>
                <w:rFonts w:asciiTheme="majorBidi" w:hAnsiTheme="majorBidi" w:cstheme="majorBidi"/>
                <w:sz w:val="24"/>
                <w:szCs w:val="24"/>
              </w:rPr>
            </w:pPr>
            <w:r w:rsidRPr="00E25E41">
              <w:rPr>
                <w:rFonts w:asciiTheme="majorBidi" w:hAnsiTheme="majorBidi" w:cstheme="majorBidi"/>
                <w:sz w:val="24"/>
                <w:szCs w:val="24"/>
              </w:rPr>
              <w:t>Très rare</w:t>
            </w:r>
          </w:p>
        </w:tc>
        <w:tc>
          <w:tcPr>
            <w:tcW w:w="1418" w:type="dxa"/>
          </w:tcPr>
          <w:p w14:paraId="5A354D1F" w14:textId="1EAD0182"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Grave </w:t>
            </w:r>
          </w:p>
        </w:tc>
        <w:tc>
          <w:tcPr>
            <w:tcW w:w="2977" w:type="dxa"/>
          </w:tcPr>
          <w:p w14:paraId="49DC9480" w14:textId="5F31BFED" w:rsidR="00E25E41" w:rsidRDefault="00E25E41" w:rsidP="002500F3">
            <w:pPr>
              <w:rPr>
                <w:rFonts w:asciiTheme="majorBidi" w:hAnsiTheme="majorBidi" w:cstheme="majorBidi"/>
                <w:sz w:val="24"/>
                <w:szCs w:val="24"/>
              </w:rPr>
            </w:pPr>
            <w:r>
              <w:rPr>
                <w:rFonts w:asciiTheme="majorBidi" w:hAnsiTheme="majorBidi" w:cstheme="majorBidi"/>
                <w:sz w:val="24"/>
                <w:szCs w:val="24"/>
              </w:rPr>
              <w:t xml:space="preserve">Urgence médicale </w:t>
            </w:r>
          </w:p>
        </w:tc>
      </w:tr>
      <w:tr w:rsidR="00AE45CB" w14:paraId="3402186C" w14:textId="77777777" w:rsidTr="00401790">
        <w:tblPrEx>
          <w:tblCellMar>
            <w:top w:w="0" w:type="dxa"/>
            <w:bottom w:w="0" w:type="dxa"/>
          </w:tblCellMar>
        </w:tblPrEx>
        <w:trPr>
          <w:trHeight w:val="498"/>
        </w:trPr>
        <w:tc>
          <w:tcPr>
            <w:tcW w:w="1663" w:type="dxa"/>
            <w:vMerge w:val="restart"/>
          </w:tcPr>
          <w:p w14:paraId="3C068408" w14:textId="1B831BF2" w:rsidR="00AE45CB" w:rsidRDefault="00AE45CB" w:rsidP="0026155F">
            <w:pPr>
              <w:rPr>
                <w:rFonts w:asciiTheme="majorBidi" w:hAnsiTheme="majorBidi" w:cstheme="majorBidi"/>
                <w:sz w:val="24"/>
                <w:szCs w:val="24"/>
              </w:rPr>
            </w:pPr>
            <w:r w:rsidRPr="00AE45CB">
              <w:rPr>
                <w:rFonts w:asciiTheme="majorBidi" w:hAnsiTheme="majorBidi" w:cstheme="majorBidi"/>
                <w:b/>
                <w:bCs/>
                <w:sz w:val="24"/>
                <w:szCs w:val="24"/>
              </w:rPr>
              <w:t>ORL, stomatologie</w:t>
            </w:r>
            <w:r>
              <w:rPr>
                <w:rFonts w:asciiTheme="majorBidi" w:hAnsiTheme="majorBidi" w:cstheme="majorBidi"/>
                <w:sz w:val="24"/>
                <w:szCs w:val="24"/>
              </w:rPr>
              <w:t xml:space="preserve"> </w:t>
            </w:r>
          </w:p>
        </w:tc>
        <w:tc>
          <w:tcPr>
            <w:tcW w:w="1843" w:type="dxa"/>
          </w:tcPr>
          <w:p w14:paraId="6103EF0F" w14:textId="7C13F95A" w:rsidR="00AE45CB" w:rsidRDefault="00AE45CB" w:rsidP="002500F3">
            <w:pPr>
              <w:rPr>
                <w:rFonts w:asciiTheme="majorBidi" w:hAnsiTheme="majorBidi" w:cstheme="majorBidi"/>
                <w:sz w:val="24"/>
                <w:szCs w:val="24"/>
              </w:rPr>
            </w:pPr>
            <w:r w:rsidRPr="00AE45CB">
              <w:rPr>
                <w:rFonts w:asciiTheme="majorBidi" w:hAnsiTheme="majorBidi" w:cstheme="majorBidi"/>
                <w:sz w:val="24"/>
                <w:szCs w:val="24"/>
              </w:rPr>
              <w:t>Dysgueusie</w:t>
            </w:r>
            <w:r>
              <w:rPr>
                <w:rFonts w:asciiTheme="majorBidi" w:hAnsiTheme="majorBidi" w:cstheme="majorBidi"/>
                <w:sz w:val="24"/>
                <w:szCs w:val="24"/>
              </w:rPr>
              <w:t xml:space="preserve"> (altération gout) </w:t>
            </w:r>
          </w:p>
        </w:tc>
        <w:tc>
          <w:tcPr>
            <w:tcW w:w="1559" w:type="dxa"/>
          </w:tcPr>
          <w:p w14:paraId="6EF70F94" w14:textId="2193BE16" w:rsidR="00AE45CB" w:rsidRDefault="00AE45CB" w:rsidP="002500F3">
            <w:pPr>
              <w:rPr>
                <w:rFonts w:asciiTheme="majorBidi" w:hAnsiTheme="majorBidi" w:cstheme="majorBidi"/>
                <w:sz w:val="24"/>
                <w:szCs w:val="24"/>
              </w:rPr>
            </w:pPr>
            <w:r>
              <w:rPr>
                <w:rFonts w:asciiTheme="majorBidi" w:hAnsiTheme="majorBidi" w:cstheme="majorBidi"/>
                <w:sz w:val="24"/>
                <w:szCs w:val="24"/>
              </w:rPr>
              <w:t xml:space="preserve">Rare </w:t>
            </w:r>
          </w:p>
        </w:tc>
        <w:tc>
          <w:tcPr>
            <w:tcW w:w="1418" w:type="dxa"/>
          </w:tcPr>
          <w:p w14:paraId="171D87A5" w14:textId="052EAEAD" w:rsidR="00AE45CB" w:rsidRDefault="00AE45CB" w:rsidP="002500F3">
            <w:pPr>
              <w:rPr>
                <w:rFonts w:asciiTheme="majorBidi" w:hAnsiTheme="majorBidi" w:cstheme="majorBidi"/>
                <w:sz w:val="24"/>
                <w:szCs w:val="24"/>
              </w:rPr>
            </w:pPr>
            <w:r>
              <w:rPr>
                <w:rFonts w:asciiTheme="majorBidi" w:hAnsiTheme="majorBidi" w:cstheme="majorBidi"/>
                <w:sz w:val="24"/>
                <w:szCs w:val="24"/>
              </w:rPr>
              <w:t xml:space="preserve">Faible </w:t>
            </w:r>
          </w:p>
        </w:tc>
        <w:tc>
          <w:tcPr>
            <w:tcW w:w="2977" w:type="dxa"/>
          </w:tcPr>
          <w:p w14:paraId="62E9878D" w14:textId="1CB68736" w:rsidR="00AE45CB" w:rsidRDefault="00AE45CB" w:rsidP="002500F3">
            <w:pPr>
              <w:rPr>
                <w:rFonts w:asciiTheme="majorBidi" w:hAnsiTheme="majorBidi" w:cstheme="majorBidi"/>
                <w:sz w:val="24"/>
                <w:szCs w:val="24"/>
              </w:rPr>
            </w:pPr>
            <w:r w:rsidRPr="00AE45CB">
              <w:rPr>
                <w:rFonts w:asciiTheme="majorBidi" w:hAnsiTheme="majorBidi" w:cstheme="majorBidi"/>
                <w:sz w:val="24"/>
                <w:szCs w:val="24"/>
              </w:rPr>
              <w:t>Surveillance</w:t>
            </w:r>
          </w:p>
        </w:tc>
      </w:tr>
      <w:tr w:rsidR="00AE45CB" w14:paraId="1577EA16" w14:textId="77777777" w:rsidTr="00401790">
        <w:tblPrEx>
          <w:tblCellMar>
            <w:top w:w="0" w:type="dxa"/>
            <w:bottom w:w="0" w:type="dxa"/>
          </w:tblCellMar>
        </w:tblPrEx>
        <w:trPr>
          <w:trHeight w:val="548"/>
        </w:trPr>
        <w:tc>
          <w:tcPr>
            <w:tcW w:w="1663" w:type="dxa"/>
            <w:vMerge/>
          </w:tcPr>
          <w:p w14:paraId="606AE1D3" w14:textId="77777777" w:rsidR="00AE45CB" w:rsidRDefault="00AE45CB" w:rsidP="0026155F">
            <w:pPr>
              <w:rPr>
                <w:rFonts w:asciiTheme="majorBidi" w:hAnsiTheme="majorBidi" w:cstheme="majorBidi"/>
                <w:sz w:val="24"/>
                <w:szCs w:val="24"/>
              </w:rPr>
            </w:pPr>
          </w:p>
        </w:tc>
        <w:tc>
          <w:tcPr>
            <w:tcW w:w="1843" w:type="dxa"/>
          </w:tcPr>
          <w:p w14:paraId="7F663BB5" w14:textId="1176AB8E" w:rsidR="00AE45CB" w:rsidRDefault="00AE45CB" w:rsidP="002500F3">
            <w:pPr>
              <w:rPr>
                <w:rFonts w:asciiTheme="majorBidi" w:hAnsiTheme="majorBidi" w:cstheme="majorBidi"/>
                <w:sz w:val="24"/>
                <w:szCs w:val="24"/>
              </w:rPr>
            </w:pPr>
            <w:r w:rsidRPr="00AE45CB">
              <w:rPr>
                <w:rFonts w:asciiTheme="majorBidi" w:hAnsiTheme="majorBidi" w:cstheme="majorBidi"/>
                <w:sz w:val="24"/>
                <w:szCs w:val="24"/>
              </w:rPr>
              <w:t xml:space="preserve">Vertige </w:t>
            </w:r>
          </w:p>
        </w:tc>
        <w:tc>
          <w:tcPr>
            <w:tcW w:w="1559" w:type="dxa"/>
          </w:tcPr>
          <w:p w14:paraId="100D89B7" w14:textId="45358C98" w:rsidR="00AE45CB" w:rsidRDefault="00AE45CB" w:rsidP="002500F3">
            <w:pPr>
              <w:rPr>
                <w:rFonts w:asciiTheme="majorBidi" w:hAnsiTheme="majorBidi" w:cstheme="majorBidi"/>
                <w:sz w:val="24"/>
                <w:szCs w:val="24"/>
              </w:rPr>
            </w:pPr>
            <w:r w:rsidRPr="00AE45CB">
              <w:rPr>
                <w:rFonts w:asciiTheme="majorBidi" w:hAnsiTheme="majorBidi" w:cstheme="majorBidi"/>
                <w:sz w:val="24"/>
                <w:szCs w:val="24"/>
              </w:rPr>
              <w:t>Très rare</w:t>
            </w:r>
          </w:p>
        </w:tc>
        <w:tc>
          <w:tcPr>
            <w:tcW w:w="1418" w:type="dxa"/>
          </w:tcPr>
          <w:p w14:paraId="7268E7CD" w14:textId="794C5981" w:rsidR="00AE45CB" w:rsidRDefault="004D49B1" w:rsidP="002500F3">
            <w:pPr>
              <w:rPr>
                <w:rFonts w:asciiTheme="majorBidi" w:hAnsiTheme="majorBidi" w:cstheme="majorBidi"/>
                <w:sz w:val="24"/>
                <w:szCs w:val="24"/>
              </w:rPr>
            </w:pPr>
            <w:r>
              <w:rPr>
                <w:rFonts w:asciiTheme="majorBidi" w:hAnsiTheme="majorBidi" w:cstheme="majorBidi"/>
                <w:sz w:val="24"/>
                <w:szCs w:val="24"/>
              </w:rPr>
              <w:t xml:space="preserve">Faible </w:t>
            </w:r>
          </w:p>
        </w:tc>
        <w:tc>
          <w:tcPr>
            <w:tcW w:w="2977" w:type="dxa"/>
          </w:tcPr>
          <w:p w14:paraId="3D9197C3" w14:textId="58303F0E" w:rsidR="00AE45CB" w:rsidRDefault="004D49B1" w:rsidP="002500F3">
            <w:pPr>
              <w:rPr>
                <w:rFonts w:asciiTheme="majorBidi" w:hAnsiTheme="majorBidi" w:cstheme="majorBidi"/>
                <w:sz w:val="24"/>
                <w:szCs w:val="24"/>
              </w:rPr>
            </w:pPr>
            <w:r w:rsidRPr="004D49B1">
              <w:rPr>
                <w:rFonts w:asciiTheme="majorBidi" w:hAnsiTheme="majorBidi" w:cstheme="majorBidi"/>
                <w:sz w:val="24"/>
                <w:szCs w:val="24"/>
              </w:rPr>
              <w:t>Surveillance</w:t>
            </w:r>
          </w:p>
        </w:tc>
      </w:tr>
    </w:tbl>
    <w:p w14:paraId="2D6180FC" w14:textId="109E1659" w:rsidR="00320078" w:rsidRDefault="00320078" w:rsidP="00320078">
      <w:pPr>
        <w:jc w:val="center"/>
        <w:rPr>
          <w:rFonts w:asciiTheme="majorBidi" w:hAnsiTheme="majorBidi" w:cstheme="majorBidi"/>
          <w:sz w:val="24"/>
          <w:szCs w:val="24"/>
        </w:rPr>
      </w:pPr>
      <w:r>
        <w:rPr>
          <w:rFonts w:asciiTheme="majorBidi" w:hAnsiTheme="majorBidi" w:cstheme="majorBidi"/>
          <w:b/>
          <w:bCs/>
          <w:sz w:val="24"/>
          <w:szCs w:val="24"/>
        </w:rPr>
        <w:t xml:space="preserve">          </w:t>
      </w:r>
      <w:r w:rsidR="009439E5" w:rsidRPr="009439E5">
        <w:rPr>
          <w:rFonts w:asciiTheme="majorBidi" w:hAnsiTheme="majorBidi" w:cstheme="majorBidi"/>
          <w:b/>
          <w:bCs/>
          <w:sz w:val="24"/>
          <w:szCs w:val="24"/>
        </w:rPr>
        <w:t>Tableau</w:t>
      </w:r>
      <w:r w:rsidR="009439E5">
        <w:rPr>
          <w:rFonts w:asciiTheme="majorBidi" w:hAnsiTheme="majorBidi" w:cstheme="majorBidi"/>
          <w:sz w:val="24"/>
          <w:szCs w:val="24"/>
        </w:rPr>
        <w:t xml:space="preserve"> : les </w:t>
      </w:r>
      <w:r w:rsidR="009439E5" w:rsidRPr="009439E5">
        <w:rPr>
          <w:rFonts w:asciiTheme="majorBidi" w:hAnsiTheme="majorBidi" w:cstheme="majorBidi"/>
          <w:sz w:val="24"/>
          <w:szCs w:val="24"/>
        </w:rPr>
        <w:t xml:space="preserve">effets indésirables </w:t>
      </w:r>
      <w:r w:rsidR="009439E5">
        <w:rPr>
          <w:rFonts w:asciiTheme="majorBidi" w:hAnsiTheme="majorBidi" w:cstheme="majorBidi"/>
          <w:sz w:val="24"/>
          <w:szCs w:val="24"/>
        </w:rPr>
        <w:t xml:space="preserve">de </w:t>
      </w:r>
      <w:r w:rsidR="009439E5" w:rsidRPr="009439E5">
        <w:rPr>
          <w:rFonts w:asciiTheme="majorBidi" w:hAnsiTheme="majorBidi" w:cstheme="majorBidi"/>
          <w:sz w:val="24"/>
          <w:szCs w:val="24"/>
        </w:rPr>
        <w:t>CLAMOXYL</w:t>
      </w:r>
      <w:r w:rsidR="009439E5">
        <w:rPr>
          <w:rFonts w:asciiTheme="majorBidi" w:hAnsiTheme="majorBidi" w:cstheme="majorBidi"/>
          <w:sz w:val="24"/>
          <w:szCs w:val="24"/>
        </w:rPr>
        <w:t xml:space="preserve">  </w:t>
      </w:r>
      <w:sdt>
        <w:sdtPr>
          <w:rPr>
            <w:rFonts w:asciiTheme="majorBidi" w:hAnsiTheme="majorBidi" w:cstheme="majorBidi"/>
            <w:sz w:val="24"/>
            <w:szCs w:val="24"/>
          </w:rPr>
          <w:id w:val="2021423911"/>
          <w:citation/>
        </w:sdtPr>
        <w:sdtContent>
          <w:r w:rsidR="009439E5">
            <w:rPr>
              <w:rFonts w:asciiTheme="majorBidi" w:hAnsiTheme="majorBidi" w:cstheme="majorBidi"/>
              <w:sz w:val="24"/>
              <w:szCs w:val="24"/>
            </w:rPr>
            <w:fldChar w:fldCharType="begin"/>
          </w:r>
          <w:r w:rsidR="009439E5">
            <w:rPr>
              <w:rFonts w:asciiTheme="majorBidi" w:hAnsiTheme="majorBidi" w:cstheme="majorBidi"/>
              <w:sz w:val="24"/>
              <w:szCs w:val="24"/>
            </w:rPr>
            <w:instrText xml:space="preserve"> CITATION VID26 \l 1036 </w:instrText>
          </w:r>
          <w:r w:rsidR="009439E5">
            <w:rPr>
              <w:rFonts w:asciiTheme="majorBidi" w:hAnsiTheme="majorBidi" w:cstheme="majorBidi"/>
              <w:sz w:val="24"/>
              <w:szCs w:val="24"/>
            </w:rPr>
            <w:fldChar w:fldCharType="separate"/>
          </w:r>
          <w:r w:rsidR="009439E5" w:rsidRPr="009439E5">
            <w:rPr>
              <w:rFonts w:asciiTheme="majorBidi" w:hAnsiTheme="majorBidi" w:cstheme="majorBidi"/>
              <w:noProof/>
              <w:sz w:val="24"/>
              <w:szCs w:val="24"/>
            </w:rPr>
            <w:t>(VIDAL, 2026)</w:t>
          </w:r>
          <w:r w:rsidR="009439E5">
            <w:rPr>
              <w:rFonts w:asciiTheme="majorBidi" w:hAnsiTheme="majorBidi" w:cstheme="majorBidi"/>
              <w:sz w:val="24"/>
              <w:szCs w:val="24"/>
            </w:rPr>
            <w:fldChar w:fldCharType="end"/>
          </w:r>
        </w:sdtContent>
      </w:sdt>
      <w:sdt>
        <w:sdtPr>
          <w:rPr>
            <w:rFonts w:asciiTheme="majorBidi" w:hAnsiTheme="majorBidi" w:cstheme="majorBidi"/>
            <w:sz w:val="24"/>
            <w:szCs w:val="24"/>
          </w:rPr>
          <w:id w:val="-726379143"/>
          <w:citation/>
        </w:sdtPr>
        <w:sdtContent>
          <w:r w:rsidR="009439E5">
            <w:rPr>
              <w:rFonts w:asciiTheme="majorBidi" w:hAnsiTheme="majorBidi" w:cstheme="majorBidi"/>
              <w:sz w:val="24"/>
              <w:szCs w:val="24"/>
            </w:rPr>
            <w:fldChar w:fldCharType="begin"/>
          </w:r>
          <w:r w:rsidR="009439E5">
            <w:rPr>
              <w:rFonts w:asciiTheme="majorBidi" w:hAnsiTheme="majorBidi" w:cstheme="majorBidi"/>
              <w:sz w:val="24"/>
              <w:szCs w:val="24"/>
            </w:rPr>
            <w:instrText xml:space="preserve"> CITATION VID25 \l 1036 </w:instrText>
          </w:r>
          <w:r w:rsidR="009439E5">
            <w:rPr>
              <w:rFonts w:asciiTheme="majorBidi" w:hAnsiTheme="majorBidi" w:cstheme="majorBidi"/>
              <w:sz w:val="24"/>
              <w:szCs w:val="24"/>
            </w:rPr>
            <w:fldChar w:fldCharType="separate"/>
          </w:r>
          <w:r w:rsidR="009439E5">
            <w:rPr>
              <w:rFonts w:asciiTheme="majorBidi" w:hAnsiTheme="majorBidi" w:cstheme="majorBidi"/>
              <w:noProof/>
              <w:sz w:val="24"/>
              <w:szCs w:val="24"/>
            </w:rPr>
            <w:t xml:space="preserve"> </w:t>
          </w:r>
          <w:r w:rsidR="009439E5" w:rsidRPr="009439E5">
            <w:rPr>
              <w:rFonts w:asciiTheme="majorBidi" w:hAnsiTheme="majorBidi" w:cstheme="majorBidi"/>
              <w:noProof/>
              <w:sz w:val="24"/>
              <w:szCs w:val="24"/>
            </w:rPr>
            <w:t>(VIDAL, 2025)</w:t>
          </w:r>
          <w:r w:rsidR="009439E5">
            <w:rPr>
              <w:rFonts w:asciiTheme="majorBidi" w:hAnsiTheme="majorBidi" w:cstheme="majorBidi"/>
              <w:sz w:val="24"/>
              <w:szCs w:val="24"/>
            </w:rPr>
            <w:fldChar w:fldCharType="end"/>
          </w:r>
        </w:sdtContent>
      </w:sdt>
      <w:sdt>
        <w:sdtPr>
          <w:rPr>
            <w:rFonts w:asciiTheme="majorBidi" w:hAnsiTheme="majorBidi" w:cstheme="majorBidi"/>
            <w:sz w:val="24"/>
            <w:szCs w:val="24"/>
          </w:rPr>
          <w:id w:val="183694919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san23 \l 1036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 </w:t>
          </w:r>
          <w:r w:rsidRPr="00320078">
            <w:rPr>
              <w:rFonts w:asciiTheme="majorBidi" w:hAnsiTheme="majorBidi" w:cstheme="majorBidi"/>
              <w:noProof/>
              <w:sz w:val="24"/>
              <w:szCs w:val="24"/>
            </w:rPr>
            <w:t>(sanis health inc , 2023)</w:t>
          </w:r>
          <w:r>
            <w:rPr>
              <w:rFonts w:asciiTheme="majorBidi" w:hAnsiTheme="majorBidi" w:cstheme="majorBidi"/>
              <w:sz w:val="24"/>
              <w:szCs w:val="24"/>
            </w:rPr>
            <w:fldChar w:fldCharType="end"/>
          </w:r>
        </w:sdtContent>
      </w:sdt>
    </w:p>
    <w:p w14:paraId="55AA30D9" w14:textId="77777777" w:rsidR="00320078" w:rsidRPr="002500F3" w:rsidRDefault="00320078" w:rsidP="00320078">
      <w:pPr>
        <w:jc w:val="center"/>
        <w:rPr>
          <w:rFonts w:asciiTheme="majorBidi" w:hAnsiTheme="majorBidi" w:cstheme="majorBidi"/>
          <w:sz w:val="24"/>
          <w:szCs w:val="24"/>
        </w:rPr>
      </w:pPr>
    </w:p>
    <w:p w14:paraId="62C4AD7A" w14:textId="42796F7F" w:rsidR="00084DDA" w:rsidRPr="009643FA" w:rsidRDefault="00DB6C6B" w:rsidP="00320078">
      <w:pPr>
        <w:spacing w:after="0"/>
        <w:rPr>
          <w:rFonts w:asciiTheme="majorBidi" w:hAnsiTheme="majorBidi" w:cstheme="majorBidi"/>
          <w:b/>
          <w:bCs/>
          <w:sz w:val="28"/>
          <w:szCs w:val="28"/>
        </w:rPr>
      </w:pPr>
      <w:r w:rsidRPr="009643FA">
        <w:rPr>
          <w:rFonts w:asciiTheme="majorBidi" w:hAnsiTheme="majorBidi" w:cstheme="majorBidi"/>
          <w:b/>
          <w:bCs/>
          <w:sz w:val="28"/>
          <w:szCs w:val="28"/>
        </w:rPr>
        <w:t>2.2.5 des</w:t>
      </w:r>
      <w:r w:rsidR="00BB3210" w:rsidRPr="009643FA">
        <w:rPr>
          <w:rFonts w:asciiTheme="majorBidi" w:hAnsiTheme="majorBidi" w:cstheme="majorBidi"/>
          <w:b/>
          <w:bCs/>
          <w:sz w:val="28"/>
          <w:szCs w:val="28"/>
        </w:rPr>
        <w:t xml:space="preserve"> i</w:t>
      </w:r>
      <w:r w:rsidR="00084DDA" w:rsidRPr="009643FA">
        <w:rPr>
          <w:rFonts w:asciiTheme="majorBidi" w:hAnsiTheme="majorBidi" w:cstheme="majorBidi"/>
          <w:b/>
          <w:bCs/>
          <w:sz w:val="28"/>
          <w:szCs w:val="28"/>
        </w:rPr>
        <w:t>nteractions</w:t>
      </w:r>
      <w:r w:rsidR="00BB3210" w:rsidRPr="009643FA">
        <w:rPr>
          <w:rFonts w:asciiTheme="majorBidi" w:hAnsiTheme="majorBidi" w:cstheme="majorBidi"/>
          <w:b/>
          <w:bCs/>
          <w:sz w:val="28"/>
          <w:szCs w:val="28"/>
        </w:rPr>
        <w:t xml:space="preserve"> </w:t>
      </w:r>
      <w:r w:rsidR="00084DDA" w:rsidRPr="009643FA">
        <w:rPr>
          <w:rFonts w:asciiTheme="majorBidi" w:hAnsiTheme="majorBidi" w:cstheme="majorBidi"/>
          <w:b/>
          <w:bCs/>
          <w:sz w:val="28"/>
          <w:szCs w:val="28"/>
        </w:rPr>
        <w:t>médica</w:t>
      </w:r>
      <w:r w:rsidR="00BB3210" w:rsidRPr="009643FA">
        <w:rPr>
          <w:rFonts w:asciiTheme="majorBidi" w:hAnsiTheme="majorBidi" w:cstheme="majorBidi"/>
          <w:b/>
          <w:bCs/>
          <w:sz w:val="28"/>
          <w:szCs w:val="28"/>
        </w:rPr>
        <w:t>menteuses de l’amoxicilline (</w:t>
      </w:r>
      <w:r w:rsidRPr="009643FA">
        <w:rPr>
          <w:rFonts w:asciiTheme="majorBidi" w:hAnsiTheme="majorBidi" w:cstheme="majorBidi"/>
          <w:b/>
          <w:bCs/>
          <w:sz w:val="28"/>
          <w:szCs w:val="28"/>
        </w:rPr>
        <w:t>CLAMOXYL) :</w:t>
      </w:r>
    </w:p>
    <w:tbl>
      <w:tblPr>
        <w:tblpPr w:leftFromText="141" w:rightFromText="141" w:vertAnchor="text" w:tblpY="287"/>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8"/>
        <w:gridCol w:w="1902"/>
        <w:gridCol w:w="1809"/>
        <w:gridCol w:w="1236"/>
        <w:gridCol w:w="1420"/>
        <w:gridCol w:w="1441"/>
      </w:tblGrid>
      <w:tr w:rsidR="009439E5" w14:paraId="7F59633E" w14:textId="707815E0" w:rsidTr="00320078">
        <w:tblPrEx>
          <w:tblCellMar>
            <w:top w:w="0" w:type="dxa"/>
            <w:bottom w:w="0" w:type="dxa"/>
          </w:tblCellMar>
        </w:tblPrEx>
        <w:trPr>
          <w:trHeight w:val="639"/>
        </w:trPr>
        <w:tc>
          <w:tcPr>
            <w:tcW w:w="1808" w:type="dxa"/>
            <w:tcBorders>
              <w:bottom w:val="single" w:sz="4" w:space="0" w:color="auto"/>
            </w:tcBorders>
          </w:tcPr>
          <w:p w14:paraId="3806FE5F" w14:textId="054075E5" w:rsidR="009E5324" w:rsidRPr="009E5324" w:rsidRDefault="009E5324" w:rsidP="00320078">
            <w:pPr>
              <w:spacing w:after="0"/>
              <w:jc w:val="center"/>
              <w:rPr>
                <w:rFonts w:asciiTheme="majorBidi" w:hAnsiTheme="majorBidi" w:cstheme="majorBidi"/>
                <w:b/>
                <w:bCs/>
                <w:sz w:val="24"/>
                <w:szCs w:val="24"/>
              </w:rPr>
            </w:pPr>
            <w:r w:rsidRPr="009E5324">
              <w:rPr>
                <w:rFonts w:asciiTheme="majorBidi" w:hAnsiTheme="majorBidi" w:cstheme="majorBidi"/>
                <w:b/>
                <w:bCs/>
                <w:sz w:val="24"/>
                <w:szCs w:val="24"/>
              </w:rPr>
              <w:t>Médicament</w:t>
            </w:r>
          </w:p>
        </w:tc>
        <w:tc>
          <w:tcPr>
            <w:tcW w:w="1902" w:type="dxa"/>
          </w:tcPr>
          <w:p w14:paraId="06B0D205" w14:textId="4F74AE35" w:rsidR="009E5324" w:rsidRPr="009E5324" w:rsidRDefault="009E5324" w:rsidP="00320078">
            <w:pPr>
              <w:spacing w:after="0"/>
              <w:jc w:val="center"/>
              <w:rPr>
                <w:rFonts w:asciiTheme="majorBidi" w:hAnsiTheme="majorBidi" w:cstheme="majorBidi"/>
                <w:b/>
                <w:bCs/>
                <w:sz w:val="24"/>
                <w:szCs w:val="24"/>
              </w:rPr>
            </w:pPr>
            <w:r w:rsidRPr="009E5324">
              <w:rPr>
                <w:rFonts w:asciiTheme="majorBidi" w:hAnsiTheme="majorBidi" w:cstheme="majorBidi"/>
                <w:b/>
                <w:bCs/>
                <w:sz w:val="24"/>
                <w:szCs w:val="24"/>
              </w:rPr>
              <w:t>Mécanisme d’interaction</w:t>
            </w:r>
          </w:p>
        </w:tc>
        <w:tc>
          <w:tcPr>
            <w:tcW w:w="1809" w:type="dxa"/>
          </w:tcPr>
          <w:p w14:paraId="472ECD62" w14:textId="4A4C168F" w:rsidR="009E5324" w:rsidRPr="009E5324" w:rsidRDefault="009E5324" w:rsidP="00320078">
            <w:pPr>
              <w:spacing w:after="0"/>
              <w:jc w:val="center"/>
              <w:rPr>
                <w:rFonts w:asciiTheme="majorBidi" w:hAnsiTheme="majorBidi" w:cstheme="majorBidi"/>
                <w:b/>
                <w:bCs/>
                <w:sz w:val="24"/>
                <w:szCs w:val="24"/>
              </w:rPr>
            </w:pPr>
            <w:r w:rsidRPr="009E5324">
              <w:rPr>
                <w:rFonts w:asciiTheme="majorBidi" w:hAnsiTheme="majorBidi" w:cstheme="majorBidi"/>
                <w:b/>
                <w:bCs/>
                <w:sz w:val="24"/>
                <w:szCs w:val="24"/>
              </w:rPr>
              <w:t>Conséquences cliniques</w:t>
            </w:r>
          </w:p>
        </w:tc>
        <w:tc>
          <w:tcPr>
            <w:tcW w:w="1236" w:type="dxa"/>
          </w:tcPr>
          <w:p w14:paraId="65D4CD2A" w14:textId="640A524D" w:rsidR="009E5324" w:rsidRPr="009E5324" w:rsidRDefault="009E5324" w:rsidP="00320078">
            <w:pPr>
              <w:spacing w:after="0"/>
              <w:jc w:val="center"/>
              <w:rPr>
                <w:rFonts w:asciiTheme="majorBidi" w:hAnsiTheme="majorBidi" w:cstheme="majorBidi"/>
                <w:b/>
                <w:bCs/>
                <w:sz w:val="24"/>
                <w:szCs w:val="24"/>
              </w:rPr>
            </w:pPr>
            <w:r w:rsidRPr="009E5324">
              <w:rPr>
                <w:rFonts w:asciiTheme="majorBidi" w:hAnsiTheme="majorBidi" w:cstheme="majorBidi"/>
                <w:b/>
                <w:bCs/>
                <w:sz w:val="24"/>
                <w:szCs w:val="24"/>
              </w:rPr>
              <w:t>Gravité</w:t>
            </w:r>
          </w:p>
        </w:tc>
        <w:tc>
          <w:tcPr>
            <w:tcW w:w="1420" w:type="dxa"/>
          </w:tcPr>
          <w:p w14:paraId="637B9CE2" w14:textId="7B043274" w:rsidR="009E5324" w:rsidRPr="009E5324" w:rsidRDefault="009E5324" w:rsidP="00320078">
            <w:pPr>
              <w:spacing w:after="0"/>
              <w:jc w:val="center"/>
              <w:rPr>
                <w:rFonts w:asciiTheme="majorBidi" w:hAnsiTheme="majorBidi" w:cstheme="majorBidi"/>
                <w:b/>
                <w:bCs/>
                <w:sz w:val="24"/>
                <w:szCs w:val="24"/>
              </w:rPr>
            </w:pPr>
            <w:r w:rsidRPr="009E5324">
              <w:rPr>
                <w:rFonts w:asciiTheme="majorBidi" w:hAnsiTheme="majorBidi" w:cstheme="majorBidi"/>
                <w:b/>
                <w:bCs/>
                <w:sz w:val="24"/>
                <w:szCs w:val="24"/>
              </w:rPr>
              <w:t>Conduite à tenir</w:t>
            </w:r>
          </w:p>
        </w:tc>
        <w:tc>
          <w:tcPr>
            <w:tcW w:w="1441" w:type="dxa"/>
          </w:tcPr>
          <w:p w14:paraId="49EC1A73" w14:textId="6F4E5F57" w:rsidR="009E5324" w:rsidRPr="009E5324" w:rsidRDefault="001279A6" w:rsidP="00320078">
            <w:pPr>
              <w:spacing w:after="0"/>
              <w:jc w:val="center"/>
              <w:rPr>
                <w:rFonts w:asciiTheme="majorBidi" w:hAnsiTheme="majorBidi" w:cstheme="majorBidi"/>
                <w:b/>
                <w:bCs/>
                <w:sz w:val="24"/>
                <w:szCs w:val="24"/>
              </w:rPr>
            </w:pPr>
            <w:r w:rsidRPr="009E5324">
              <w:rPr>
                <w:rFonts w:asciiTheme="majorBidi" w:hAnsiTheme="majorBidi" w:cstheme="majorBidi"/>
                <w:b/>
                <w:bCs/>
                <w:sz w:val="24"/>
                <w:szCs w:val="24"/>
              </w:rPr>
              <w:t>Surveillance</w:t>
            </w:r>
          </w:p>
        </w:tc>
      </w:tr>
      <w:tr w:rsidR="009439E5" w14:paraId="4D8A204A" w14:textId="645ED7EF" w:rsidTr="00320078">
        <w:tblPrEx>
          <w:tblCellMar>
            <w:top w:w="0" w:type="dxa"/>
            <w:bottom w:w="0" w:type="dxa"/>
          </w:tblCellMar>
        </w:tblPrEx>
        <w:trPr>
          <w:trHeight w:val="2461"/>
        </w:trPr>
        <w:tc>
          <w:tcPr>
            <w:tcW w:w="1808" w:type="dxa"/>
          </w:tcPr>
          <w:p w14:paraId="399111C5" w14:textId="77777777" w:rsidR="009E5324" w:rsidRDefault="009E5324" w:rsidP="009E5324">
            <w:pPr>
              <w:ind w:left="262"/>
              <w:rPr>
                <w:rFonts w:asciiTheme="majorBidi" w:hAnsiTheme="majorBidi" w:cstheme="majorBidi"/>
                <w:sz w:val="24"/>
                <w:szCs w:val="24"/>
              </w:rPr>
            </w:pPr>
          </w:p>
          <w:p w14:paraId="172BFFF5" w14:textId="12609481" w:rsidR="009A7E2B" w:rsidRPr="001279A6" w:rsidRDefault="009A7E2B" w:rsidP="009A7E2B">
            <w:pPr>
              <w:rPr>
                <w:rFonts w:asciiTheme="majorBidi" w:hAnsiTheme="majorBidi" w:cstheme="majorBidi"/>
                <w:b/>
                <w:bCs/>
                <w:sz w:val="24"/>
                <w:szCs w:val="24"/>
              </w:rPr>
            </w:pPr>
            <w:r w:rsidRPr="001279A6">
              <w:rPr>
                <w:rFonts w:asciiTheme="majorBidi" w:hAnsiTheme="majorBidi" w:cstheme="majorBidi"/>
                <w:b/>
                <w:bCs/>
                <w:sz w:val="24"/>
                <w:szCs w:val="24"/>
              </w:rPr>
              <w:t xml:space="preserve">Probénécide </w:t>
            </w:r>
          </w:p>
          <w:p w14:paraId="0D638C7C" w14:textId="77777777" w:rsidR="009E5324" w:rsidRDefault="009E5324" w:rsidP="009E5324">
            <w:pPr>
              <w:ind w:left="262"/>
              <w:rPr>
                <w:rFonts w:asciiTheme="majorBidi" w:hAnsiTheme="majorBidi" w:cstheme="majorBidi"/>
                <w:sz w:val="24"/>
                <w:szCs w:val="24"/>
              </w:rPr>
            </w:pPr>
          </w:p>
          <w:p w14:paraId="3F112353" w14:textId="77777777" w:rsidR="009E5324" w:rsidRDefault="009E5324" w:rsidP="009E5324">
            <w:pPr>
              <w:ind w:left="262"/>
              <w:rPr>
                <w:rFonts w:asciiTheme="majorBidi" w:hAnsiTheme="majorBidi" w:cstheme="majorBidi"/>
                <w:sz w:val="24"/>
                <w:szCs w:val="24"/>
              </w:rPr>
            </w:pPr>
          </w:p>
          <w:p w14:paraId="0F84FC6D" w14:textId="77777777" w:rsidR="009E5324" w:rsidRDefault="009E5324" w:rsidP="009E5324">
            <w:pPr>
              <w:ind w:left="262"/>
              <w:rPr>
                <w:rFonts w:asciiTheme="majorBidi" w:hAnsiTheme="majorBidi" w:cstheme="majorBidi"/>
                <w:sz w:val="24"/>
                <w:szCs w:val="24"/>
              </w:rPr>
            </w:pPr>
          </w:p>
          <w:p w14:paraId="7BD489D5" w14:textId="77777777" w:rsidR="009E5324" w:rsidRDefault="009E5324" w:rsidP="009E5324">
            <w:pPr>
              <w:ind w:left="262"/>
              <w:rPr>
                <w:rFonts w:asciiTheme="majorBidi" w:hAnsiTheme="majorBidi" w:cstheme="majorBidi"/>
                <w:sz w:val="24"/>
                <w:szCs w:val="24"/>
              </w:rPr>
            </w:pPr>
          </w:p>
          <w:p w14:paraId="54A4B394" w14:textId="77777777" w:rsidR="009E5324" w:rsidRDefault="009E5324" w:rsidP="009E5324">
            <w:pPr>
              <w:ind w:left="262"/>
              <w:rPr>
                <w:rFonts w:asciiTheme="majorBidi" w:hAnsiTheme="majorBidi" w:cstheme="majorBidi"/>
                <w:sz w:val="24"/>
                <w:szCs w:val="24"/>
              </w:rPr>
            </w:pPr>
          </w:p>
        </w:tc>
        <w:tc>
          <w:tcPr>
            <w:tcW w:w="1902" w:type="dxa"/>
          </w:tcPr>
          <w:p w14:paraId="45FF305C" w14:textId="0393AD9E" w:rsidR="009A7E2B" w:rsidRDefault="009A7E2B" w:rsidP="009E5324">
            <w:pPr>
              <w:rPr>
                <w:rFonts w:asciiTheme="majorBidi" w:hAnsiTheme="majorBidi" w:cstheme="majorBidi"/>
                <w:sz w:val="24"/>
                <w:szCs w:val="24"/>
              </w:rPr>
            </w:pPr>
            <w:r>
              <w:rPr>
                <w:rFonts w:asciiTheme="majorBidi" w:hAnsiTheme="majorBidi" w:cstheme="majorBidi"/>
                <w:sz w:val="24"/>
                <w:szCs w:val="24"/>
              </w:rPr>
              <w:t xml:space="preserve">Bloque l’élimination rénale de l’amoxicilline, le médicament reste plus longtemps dans le sang </w:t>
            </w:r>
          </w:p>
          <w:p w14:paraId="23B982A7" w14:textId="6487BA33" w:rsidR="009E5324" w:rsidRDefault="009A7E2B" w:rsidP="009E5324">
            <w:pPr>
              <w:rPr>
                <w:rFonts w:asciiTheme="majorBidi" w:hAnsiTheme="majorBidi" w:cstheme="majorBidi"/>
                <w:sz w:val="24"/>
                <w:szCs w:val="24"/>
              </w:rPr>
            </w:pPr>
            <w:r>
              <w:rPr>
                <w:rFonts w:asciiTheme="majorBidi" w:hAnsiTheme="majorBidi" w:cstheme="majorBidi"/>
                <w:sz w:val="24"/>
                <w:szCs w:val="24"/>
              </w:rPr>
              <w:t xml:space="preserve"> </w:t>
            </w:r>
          </w:p>
        </w:tc>
        <w:tc>
          <w:tcPr>
            <w:tcW w:w="1809" w:type="dxa"/>
          </w:tcPr>
          <w:p w14:paraId="22AAB2E7" w14:textId="18ED086A" w:rsidR="009E5324" w:rsidRDefault="009A7E2B" w:rsidP="009E5324">
            <w:pPr>
              <w:rPr>
                <w:rFonts w:asciiTheme="majorBidi" w:hAnsiTheme="majorBidi" w:cstheme="majorBidi"/>
                <w:sz w:val="24"/>
                <w:szCs w:val="24"/>
              </w:rPr>
            </w:pPr>
            <w:r>
              <w:rPr>
                <w:rFonts w:asciiTheme="majorBidi" w:hAnsiTheme="majorBidi" w:cstheme="majorBidi"/>
                <w:sz w:val="24"/>
                <w:szCs w:val="24"/>
              </w:rPr>
              <w:t>Augmentation des concentration</w:t>
            </w:r>
            <w:r w:rsidR="001279A6">
              <w:rPr>
                <w:rFonts w:asciiTheme="majorBidi" w:hAnsiTheme="majorBidi" w:cstheme="majorBidi"/>
                <w:sz w:val="24"/>
                <w:szCs w:val="24"/>
              </w:rPr>
              <w:t>s</w:t>
            </w:r>
            <w:r>
              <w:rPr>
                <w:rFonts w:asciiTheme="majorBidi" w:hAnsiTheme="majorBidi" w:cstheme="majorBidi"/>
                <w:sz w:val="24"/>
                <w:szCs w:val="24"/>
              </w:rPr>
              <w:t xml:space="preserve"> d’amoxicilline et </w:t>
            </w:r>
            <w:r w:rsidR="001279A6">
              <w:rPr>
                <w:rFonts w:asciiTheme="majorBidi" w:hAnsiTheme="majorBidi" w:cstheme="majorBidi"/>
                <w:sz w:val="24"/>
                <w:szCs w:val="24"/>
              </w:rPr>
              <w:t>un risque accru d’effets indésirables</w:t>
            </w:r>
          </w:p>
        </w:tc>
        <w:tc>
          <w:tcPr>
            <w:tcW w:w="1236" w:type="dxa"/>
          </w:tcPr>
          <w:p w14:paraId="6763252B" w14:textId="2D2D17E9" w:rsidR="009E5324" w:rsidRDefault="001279A6" w:rsidP="009E5324">
            <w:pPr>
              <w:rPr>
                <w:rFonts w:asciiTheme="majorBidi" w:hAnsiTheme="majorBidi" w:cstheme="majorBidi"/>
                <w:sz w:val="24"/>
                <w:szCs w:val="24"/>
              </w:rPr>
            </w:pPr>
            <w:r>
              <w:rPr>
                <w:rFonts w:asciiTheme="majorBidi" w:hAnsiTheme="majorBidi" w:cstheme="majorBidi"/>
                <w:sz w:val="24"/>
                <w:szCs w:val="24"/>
              </w:rPr>
              <w:t xml:space="preserve">Modérée </w:t>
            </w:r>
          </w:p>
        </w:tc>
        <w:tc>
          <w:tcPr>
            <w:tcW w:w="1420" w:type="dxa"/>
          </w:tcPr>
          <w:p w14:paraId="7399CCF7" w14:textId="508D7603" w:rsidR="001279A6" w:rsidRDefault="001279A6" w:rsidP="009E5324">
            <w:pPr>
              <w:rPr>
                <w:rFonts w:asciiTheme="majorBidi" w:hAnsiTheme="majorBidi" w:cstheme="majorBidi"/>
                <w:sz w:val="24"/>
                <w:szCs w:val="24"/>
              </w:rPr>
            </w:pPr>
            <w:r>
              <w:rPr>
                <w:rFonts w:asciiTheme="majorBidi" w:hAnsiTheme="majorBidi" w:cstheme="majorBidi"/>
                <w:sz w:val="24"/>
                <w:szCs w:val="24"/>
              </w:rPr>
              <w:t>Association déconseillée, ajustement posologique si nécessaire</w:t>
            </w:r>
          </w:p>
          <w:p w14:paraId="28B9B6B7" w14:textId="5DF51EDD" w:rsidR="009E5324" w:rsidRDefault="009E5324" w:rsidP="009E5324">
            <w:pPr>
              <w:rPr>
                <w:rFonts w:asciiTheme="majorBidi" w:hAnsiTheme="majorBidi" w:cstheme="majorBidi"/>
                <w:sz w:val="24"/>
                <w:szCs w:val="24"/>
              </w:rPr>
            </w:pPr>
          </w:p>
        </w:tc>
        <w:tc>
          <w:tcPr>
            <w:tcW w:w="1441" w:type="dxa"/>
          </w:tcPr>
          <w:p w14:paraId="258ECD75" w14:textId="66696F03" w:rsidR="009E5324" w:rsidRDefault="001279A6" w:rsidP="009E5324">
            <w:pPr>
              <w:rPr>
                <w:rFonts w:asciiTheme="majorBidi" w:hAnsiTheme="majorBidi" w:cstheme="majorBidi"/>
                <w:sz w:val="24"/>
                <w:szCs w:val="24"/>
              </w:rPr>
            </w:pPr>
            <w:r w:rsidRPr="001279A6">
              <w:rPr>
                <w:rFonts w:asciiTheme="majorBidi" w:hAnsiTheme="majorBidi" w:cstheme="majorBidi"/>
                <w:sz w:val="24"/>
                <w:szCs w:val="24"/>
              </w:rPr>
              <w:t>Surveillance</w:t>
            </w:r>
            <w:r>
              <w:rPr>
                <w:rFonts w:asciiTheme="majorBidi" w:hAnsiTheme="majorBidi" w:cstheme="majorBidi"/>
                <w:sz w:val="24"/>
                <w:szCs w:val="24"/>
              </w:rPr>
              <w:t xml:space="preserve"> des </w:t>
            </w:r>
            <w:r w:rsidRPr="001279A6">
              <w:rPr>
                <w:rFonts w:asciiTheme="majorBidi" w:hAnsiTheme="majorBidi" w:cstheme="majorBidi"/>
                <w:sz w:val="24"/>
                <w:szCs w:val="24"/>
              </w:rPr>
              <w:t>effets indésirable</w:t>
            </w:r>
            <w:r>
              <w:rPr>
                <w:rFonts w:asciiTheme="majorBidi" w:hAnsiTheme="majorBidi" w:cstheme="majorBidi"/>
                <w:sz w:val="24"/>
                <w:szCs w:val="24"/>
              </w:rPr>
              <w:t>s</w:t>
            </w:r>
          </w:p>
        </w:tc>
      </w:tr>
    </w:tbl>
    <w:p w14:paraId="54D63D95" w14:textId="77777777" w:rsidR="000A2C51" w:rsidRDefault="000A2C51" w:rsidP="00BB3210">
      <w:pPr>
        <w:rPr>
          <w:rFonts w:asciiTheme="majorBidi" w:hAnsiTheme="majorBidi" w:cstheme="majorBidi"/>
          <w:sz w:val="24"/>
          <w:szCs w:val="24"/>
        </w:rPr>
      </w:pPr>
    </w:p>
    <w:tbl>
      <w:tblPr>
        <w:tblW w:w="95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0"/>
        <w:gridCol w:w="1979"/>
        <w:gridCol w:w="1906"/>
        <w:gridCol w:w="1193"/>
        <w:gridCol w:w="1354"/>
        <w:gridCol w:w="1340"/>
      </w:tblGrid>
      <w:tr w:rsidR="00D260E8" w:rsidRPr="00280C8F" w14:paraId="7A0DA780" w14:textId="50CE4E0A" w:rsidTr="000A2C51">
        <w:tblPrEx>
          <w:tblCellMar>
            <w:top w:w="0" w:type="dxa"/>
            <w:bottom w:w="0" w:type="dxa"/>
          </w:tblCellMar>
        </w:tblPrEx>
        <w:trPr>
          <w:trHeight w:val="1984"/>
        </w:trPr>
        <w:tc>
          <w:tcPr>
            <w:tcW w:w="1560" w:type="dxa"/>
          </w:tcPr>
          <w:p w14:paraId="29D82971" w14:textId="77777777" w:rsidR="00280C8F" w:rsidRPr="00280C8F" w:rsidRDefault="00280C8F" w:rsidP="00BB3210">
            <w:pPr>
              <w:rPr>
                <w:rFonts w:asciiTheme="majorBidi" w:hAnsiTheme="majorBidi" w:cstheme="majorBidi"/>
                <w:b/>
                <w:bCs/>
                <w:sz w:val="24"/>
                <w:szCs w:val="24"/>
              </w:rPr>
            </w:pPr>
          </w:p>
          <w:p w14:paraId="6F71C133" w14:textId="1D31241D" w:rsidR="00280C8F" w:rsidRPr="00280C8F" w:rsidRDefault="00280C8F" w:rsidP="00BB3210">
            <w:pPr>
              <w:rPr>
                <w:rFonts w:asciiTheme="majorBidi" w:hAnsiTheme="majorBidi" w:cstheme="majorBidi"/>
                <w:b/>
                <w:bCs/>
                <w:sz w:val="24"/>
                <w:szCs w:val="24"/>
              </w:rPr>
            </w:pPr>
            <w:r w:rsidRPr="00280C8F">
              <w:rPr>
                <w:rFonts w:asciiTheme="majorBidi" w:hAnsiTheme="majorBidi" w:cstheme="majorBidi"/>
                <w:b/>
                <w:bCs/>
                <w:sz w:val="24"/>
                <w:szCs w:val="24"/>
              </w:rPr>
              <w:t xml:space="preserve">Allopurinol </w:t>
            </w:r>
          </w:p>
        </w:tc>
        <w:tc>
          <w:tcPr>
            <w:tcW w:w="2186" w:type="dxa"/>
          </w:tcPr>
          <w:p w14:paraId="780E7586" w14:textId="104B5499" w:rsidR="00280C8F" w:rsidRDefault="00280C8F" w:rsidP="00BB3210">
            <w:pPr>
              <w:rPr>
                <w:rFonts w:asciiTheme="majorBidi" w:hAnsiTheme="majorBidi" w:cstheme="majorBidi"/>
                <w:sz w:val="24"/>
                <w:szCs w:val="24"/>
              </w:rPr>
            </w:pPr>
            <w:r>
              <w:rPr>
                <w:rFonts w:asciiTheme="majorBidi" w:hAnsiTheme="majorBidi" w:cstheme="majorBidi"/>
                <w:sz w:val="24"/>
                <w:szCs w:val="24"/>
              </w:rPr>
              <w:t xml:space="preserve">Augmente la réaction immunitaire cutanée avec l’amoxicilline </w:t>
            </w:r>
          </w:p>
        </w:tc>
        <w:tc>
          <w:tcPr>
            <w:tcW w:w="1919" w:type="dxa"/>
          </w:tcPr>
          <w:p w14:paraId="24F38E63" w14:textId="652461CD" w:rsidR="00280C8F" w:rsidRDefault="00280C8F" w:rsidP="00BB3210">
            <w:pPr>
              <w:rPr>
                <w:rFonts w:asciiTheme="majorBidi" w:hAnsiTheme="majorBidi" w:cstheme="majorBidi"/>
                <w:sz w:val="24"/>
                <w:szCs w:val="24"/>
              </w:rPr>
            </w:pPr>
            <w:r>
              <w:rPr>
                <w:rFonts w:asciiTheme="majorBidi" w:hAnsiTheme="majorBidi" w:cstheme="majorBidi"/>
                <w:sz w:val="24"/>
                <w:szCs w:val="24"/>
              </w:rPr>
              <w:t xml:space="preserve">Augmente le risque d’éruption cutanées  </w:t>
            </w:r>
          </w:p>
        </w:tc>
        <w:tc>
          <w:tcPr>
            <w:tcW w:w="1193" w:type="dxa"/>
          </w:tcPr>
          <w:p w14:paraId="2297DACF" w14:textId="5AC1EB2B" w:rsidR="00280C8F" w:rsidRDefault="00280C8F" w:rsidP="00BB3210">
            <w:pPr>
              <w:rPr>
                <w:rFonts w:asciiTheme="majorBidi" w:hAnsiTheme="majorBidi" w:cstheme="majorBidi"/>
                <w:sz w:val="24"/>
                <w:szCs w:val="24"/>
              </w:rPr>
            </w:pPr>
            <w:r w:rsidRPr="00280C8F">
              <w:rPr>
                <w:rFonts w:asciiTheme="majorBidi" w:hAnsiTheme="majorBidi" w:cstheme="majorBidi"/>
                <w:sz w:val="24"/>
                <w:szCs w:val="24"/>
              </w:rPr>
              <w:t>Modérée</w:t>
            </w:r>
          </w:p>
        </w:tc>
        <w:tc>
          <w:tcPr>
            <w:tcW w:w="1354" w:type="dxa"/>
          </w:tcPr>
          <w:p w14:paraId="5EDF172A" w14:textId="3B70FF6E" w:rsidR="00280C8F" w:rsidRDefault="00280C8F" w:rsidP="00BB3210">
            <w:pPr>
              <w:rPr>
                <w:rFonts w:asciiTheme="majorBidi" w:hAnsiTheme="majorBidi" w:cstheme="majorBidi"/>
                <w:sz w:val="24"/>
                <w:szCs w:val="24"/>
              </w:rPr>
            </w:pPr>
            <w:r w:rsidRPr="00280C8F">
              <w:rPr>
                <w:rFonts w:asciiTheme="majorBidi" w:hAnsiTheme="majorBidi" w:cstheme="majorBidi"/>
                <w:sz w:val="24"/>
                <w:szCs w:val="24"/>
              </w:rPr>
              <w:t>Association déconseillée</w:t>
            </w:r>
          </w:p>
        </w:tc>
        <w:tc>
          <w:tcPr>
            <w:tcW w:w="1340" w:type="dxa"/>
          </w:tcPr>
          <w:p w14:paraId="1594A8A8" w14:textId="41783039" w:rsidR="00280C8F" w:rsidRDefault="00280C8F" w:rsidP="00280C8F">
            <w:pPr>
              <w:rPr>
                <w:rFonts w:asciiTheme="majorBidi" w:hAnsiTheme="majorBidi" w:cstheme="majorBidi"/>
                <w:sz w:val="24"/>
                <w:szCs w:val="24"/>
              </w:rPr>
            </w:pPr>
            <w:r w:rsidRPr="00280C8F">
              <w:rPr>
                <w:rFonts w:asciiTheme="majorBidi" w:hAnsiTheme="majorBidi" w:cstheme="majorBidi"/>
                <w:sz w:val="24"/>
                <w:szCs w:val="24"/>
              </w:rPr>
              <w:t>Surveillance</w:t>
            </w:r>
            <w:r>
              <w:rPr>
                <w:rFonts w:asciiTheme="majorBidi" w:hAnsiTheme="majorBidi" w:cstheme="majorBidi"/>
                <w:sz w:val="24"/>
                <w:szCs w:val="24"/>
              </w:rPr>
              <w:t xml:space="preserve"> cutanée </w:t>
            </w:r>
          </w:p>
        </w:tc>
      </w:tr>
      <w:tr w:rsidR="00D260E8" w:rsidRPr="00280C8F" w14:paraId="00BD0191" w14:textId="77777777" w:rsidTr="000A2C51">
        <w:tblPrEx>
          <w:tblCellMar>
            <w:top w:w="0" w:type="dxa"/>
            <w:bottom w:w="0" w:type="dxa"/>
          </w:tblCellMar>
        </w:tblPrEx>
        <w:trPr>
          <w:trHeight w:val="2730"/>
        </w:trPr>
        <w:tc>
          <w:tcPr>
            <w:tcW w:w="1560" w:type="dxa"/>
          </w:tcPr>
          <w:p w14:paraId="702B076A" w14:textId="77777777" w:rsidR="00280C8F" w:rsidRDefault="00280C8F" w:rsidP="00BB3210">
            <w:pPr>
              <w:rPr>
                <w:rFonts w:asciiTheme="majorBidi" w:hAnsiTheme="majorBidi" w:cstheme="majorBidi"/>
                <w:sz w:val="24"/>
                <w:szCs w:val="24"/>
              </w:rPr>
            </w:pPr>
          </w:p>
          <w:p w14:paraId="3F3C546B" w14:textId="3AD924FD" w:rsidR="00280C8F" w:rsidRPr="00280C8F" w:rsidRDefault="00280C8F" w:rsidP="00BB3210">
            <w:pPr>
              <w:rPr>
                <w:rFonts w:asciiTheme="majorBidi" w:hAnsiTheme="majorBidi" w:cstheme="majorBidi"/>
                <w:b/>
                <w:bCs/>
                <w:sz w:val="24"/>
                <w:szCs w:val="24"/>
              </w:rPr>
            </w:pPr>
            <w:r w:rsidRPr="00280C8F">
              <w:rPr>
                <w:rFonts w:asciiTheme="majorBidi" w:hAnsiTheme="majorBidi" w:cstheme="majorBidi"/>
                <w:b/>
                <w:bCs/>
                <w:sz w:val="24"/>
                <w:szCs w:val="24"/>
              </w:rPr>
              <w:t xml:space="preserve">Tétracyclines </w:t>
            </w:r>
          </w:p>
        </w:tc>
        <w:tc>
          <w:tcPr>
            <w:tcW w:w="2186" w:type="dxa"/>
          </w:tcPr>
          <w:p w14:paraId="087F7447" w14:textId="5E04DA0C" w:rsidR="00280C8F" w:rsidRDefault="004B6C3C" w:rsidP="004B6C3C">
            <w:pPr>
              <w:rPr>
                <w:rFonts w:asciiTheme="majorBidi" w:hAnsiTheme="majorBidi" w:cstheme="majorBidi"/>
                <w:sz w:val="24"/>
                <w:szCs w:val="24"/>
              </w:rPr>
            </w:pPr>
            <w:r>
              <w:rPr>
                <w:rFonts w:asciiTheme="majorBidi" w:hAnsiTheme="majorBidi" w:cstheme="majorBidi"/>
                <w:sz w:val="24"/>
                <w:szCs w:val="24"/>
              </w:rPr>
              <w:t xml:space="preserve">Inhibition de la multiplication bactérienne, donc empêche l’action bactéricide de l’amoxicilline qui agit sur la bactérie en croissance   </w:t>
            </w:r>
          </w:p>
        </w:tc>
        <w:tc>
          <w:tcPr>
            <w:tcW w:w="1919" w:type="dxa"/>
          </w:tcPr>
          <w:p w14:paraId="1C9C6E62" w14:textId="0F933834" w:rsidR="00280C8F" w:rsidRDefault="008B782E" w:rsidP="00BB3210">
            <w:pPr>
              <w:rPr>
                <w:rFonts w:asciiTheme="majorBidi" w:hAnsiTheme="majorBidi" w:cstheme="majorBidi"/>
                <w:sz w:val="24"/>
                <w:szCs w:val="24"/>
              </w:rPr>
            </w:pPr>
            <w:r>
              <w:rPr>
                <w:rFonts w:asciiTheme="majorBidi" w:hAnsiTheme="majorBidi" w:cstheme="majorBidi"/>
                <w:sz w:val="24"/>
                <w:szCs w:val="24"/>
              </w:rPr>
              <w:t xml:space="preserve">Diminution de l’efficacité antibiotique entrainant un risque d’échec thérapeutique ou persistance de l’infection   </w:t>
            </w:r>
          </w:p>
        </w:tc>
        <w:tc>
          <w:tcPr>
            <w:tcW w:w="1193" w:type="dxa"/>
          </w:tcPr>
          <w:p w14:paraId="38436DFC" w14:textId="4F3A6DCD" w:rsidR="00280C8F" w:rsidRPr="00280C8F" w:rsidRDefault="008B782E" w:rsidP="00BB3210">
            <w:pPr>
              <w:rPr>
                <w:rFonts w:asciiTheme="majorBidi" w:hAnsiTheme="majorBidi" w:cstheme="majorBidi"/>
                <w:sz w:val="24"/>
                <w:szCs w:val="24"/>
              </w:rPr>
            </w:pPr>
            <w:r w:rsidRPr="008B782E">
              <w:rPr>
                <w:rFonts w:asciiTheme="majorBidi" w:hAnsiTheme="majorBidi" w:cstheme="majorBidi"/>
                <w:sz w:val="24"/>
                <w:szCs w:val="24"/>
              </w:rPr>
              <w:t>Modérée</w:t>
            </w:r>
          </w:p>
        </w:tc>
        <w:tc>
          <w:tcPr>
            <w:tcW w:w="1354" w:type="dxa"/>
          </w:tcPr>
          <w:p w14:paraId="0DDF21DC" w14:textId="613A5FC6" w:rsidR="00280C8F" w:rsidRPr="00280C8F" w:rsidRDefault="008B782E" w:rsidP="00BB3210">
            <w:pPr>
              <w:rPr>
                <w:rFonts w:asciiTheme="majorBidi" w:hAnsiTheme="majorBidi" w:cstheme="majorBidi"/>
                <w:sz w:val="24"/>
                <w:szCs w:val="24"/>
              </w:rPr>
            </w:pPr>
            <w:r>
              <w:rPr>
                <w:rFonts w:asciiTheme="majorBidi" w:hAnsiTheme="majorBidi" w:cstheme="majorBidi"/>
                <w:sz w:val="24"/>
                <w:szCs w:val="24"/>
              </w:rPr>
              <w:t xml:space="preserve">Éviter l’association  </w:t>
            </w:r>
          </w:p>
        </w:tc>
        <w:tc>
          <w:tcPr>
            <w:tcW w:w="1340" w:type="dxa"/>
          </w:tcPr>
          <w:p w14:paraId="4422A912" w14:textId="7292C563" w:rsidR="00280C8F" w:rsidRPr="00280C8F" w:rsidRDefault="008B782E" w:rsidP="00280C8F">
            <w:pPr>
              <w:rPr>
                <w:rFonts w:asciiTheme="majorBidi" w:hAnsiTheme="majorBidi" w:cstheme="majorBidi"/>
                <w:sz w:val="24"/>
                <w:szCs w:val="24"/>
              </w:rPr>
            </w:pPr>
            <w:r w:rsidRPr="008B782E">
              <w:rPr>
                <w:rFonts w:asciiTheme="majorBidi" w:hAnsiTheme="majorBidi" w:cstheme="majorBidi"/>
                <w:sz w:val="24"/>
                <w:szCs w:val="24"/>
              </w:rPr>
              <w:t>Surveillance</w:t>
            </w:r>
            <w:r>
              <w:rPr>
                <w:rFonts w:asciiTheme="majorBidi" w:hAnsiTheme="majorBidi" w:cstheme="majorBidi"/>
                <w:sz w:val="24"/>
                <w:szCs w:val="24"/>
              </w:rPr>
              <w:t xml:space="preserve"> de l’évolution clinique de l’infection  </w:t>
            </w:r>
          </w:p>
        </w:tc>
      </w:tr>
      <w:tr w:rsidR="000A2C51" w:rsidRPr="00280C8F" w14:paraId="5A3E1C0A" w14:textId="77777777" w:rsidTr="000A2C51">
        <w:tblPrEx>
          <w:tblCellMar>
            <w:top w:w="0" w:type="dxa"/>
            <w:bottom w:w="0" w:type="dxa"/>
          </w:tblCellMar>
        </w:tblPrEx>
        <w:trPr>
          <w:trHeight w:val="2826"/>
        </w:trPr>
        <w:tc>
          <w:tcPr>
            <w:tcW w:w="1560" w:type="dxa"/>
          </w:tcPr>
          <w:p w14:paraId="19BA8A5E" w14:textId="77777777" w:rsidR="008B782E" w:rsidRDefault="008B782E" w:rsidP="008B782E">
            <w:pPr>
              <w:rPr>
                <w:rFonts w:asciiTheme="majorBidi" w:hAnsiTheme="majorBidi" w:cstheme="majorBidi"/>
                <w:sz w:val="24"/>
                <w:szCs w:val="24"/>
              </w:rPr>
            </w:pPr>
          </w:p>
          <w:p w14:paraId="69724998" w14:textId="0EB5E519" w:rsidR="008B782E" w:rsidRPr="008B782E" w:rsidRDefault="00D260E8" w:rsidP="00D260E8">
            <w:pPr>
              <w:rPr>
                <w:rFonts w:asciiTheme="majorBidi" w:hAnsiTheme="majorBidi" w:cstheme="majorBidi"/>
                <w:b/>
                <w:bCs/>
                <w:sz w:val="24"/>
                <w:szCs w:val="24"/>
              </w:rPr>
            </w:pPr>
            <w:r w:rsidRPr="008B782E">
              <w:rPr>
                <w:rFonts w:asciiTheme="majorBidi" w:hAnsiTheme="majorBidi" w:cstheme="majorBidi"/>
                <w:b/>
                <w:bCs/>
                <w:sz w:val="24"/>
                <w:szCs w:val="24"/>
              </w:rPr>
              <w:t>Anticoagulants</w:t>
            </w:r>
            <w:r>
              <w:rPr>
                <w:rFonts w:asciiTheme="majorBidi" w:hAnsiTheme="majorBidi" w:cstheme="majorBidi"/>
                <w:b/>
                <w:bCs/>
                <w:sz w:val="24"/>
                <w:szCs w:val="24"/>
              </w:rPr>
              <w:t xml:space="preserve"> (AVK : warfarine, </w:t>
            </w:r>
            <w:proofErr w:type="spellStart"/>
            <w:r>
              <w:rPr>
                <w:rFonts w:asciiTheme="majorBidi" w:hAnsiTheme="majorBidi" w:cstheme="majorBidi"/>
                <w:b/>
                <w:bCs/>
                <w:sz w:val="24"/>
                <w:szCs w:val="24"/>
              </w:rPr>
              <w:t>acénocoumarol</w:t>
            </w:r>
            <w:proofErr w:type="spellEnd"/>
            <w:r>
              <w:rPr>
                <w:rFonts w:asciiTheme="majorBidi" w:hAnsiTheme="majorBidi" w:cstheme="majorBidi"/>
                <w:b/>
                <w:bCs/>
                <w:sz w:val="24"/>
                <w:szCs w:val="24"/>
              </w:rPr>
              <w:t>)</w:t>
            </w:r>
          </w:p>
        </w:tc>
        <w:tc>
          <w:tcPr>
            <w:tcW w:w="2186" w:type="dxa"/>
          </w:tcPr>
          <w:p w14:paraId="25CA31E9" w14:textId="2EBFBABF" w:rsidR="00D260E8" w:rsidRDefault="00D260E8" w:rsidP="004B6C3C">
            <w:pPr>
              <w:rPr>
                <w:rFonts w:asciiTheme="majorBidi" w:hAnsiTheme="majorBidi" w:cstheme="majorBidi"/>
                <w:sz w:val="24"/>
                <w:szCs w:val="24"/>
              </w:rPr>
            </w:pPr>
            <w:r>
              <w:rPr>
                <w:rFonts w:asciiTheme="majorBidi" w:hAnsiTheme="majorBidi" w:cstheme="majorBidi"/>
                <w:sz w:val="24"/>
                <w:szCs w:val="24"/>
              </w:rPr>
              <w:t>Amoxicilline modifie la flore intestinale ce qui diminue la production de vitamine k (élément essentiel de la coagulation)</w:t>
            </w:r>
          </w:p>
          <w:p w14:paraId="607E4B5F" w14:textId="77777777" w:rsidR="008B782E" w:rsidRDefault="008B782E" w:rsidP="004B6C3C">
            <w:pPr>
              <w:rPr>
                <w:rFonts w:asciiTheme="majorBidi" w:hAnsiTheme="majorBidi" w:cstheme="majorBidi"/>
                <w:sz w:val="24"/>
                <w:szCs w:val="24"/>
              </w:rPr>
            </w:pPr>
          </w:p>
        </w:tc>
        <w:tc>
          <w:tcPr>
            <w:tcW w:w="1919" w:type="dxa"/>
          </w:tcPr>
          <w:p w14:paraId="681E5EB7" w14:textId="0EC82BAF" w:rsidR="008B782E" w:rsidRDefault="00D260E8" w:rsidP="00BB3210">
            <w:pPr>
              <w:rPr>
                <w:rFonts w:asciiTheme="majorBidi" w:hAnsiTheme="majorBidi" w:cstheme="majorBidi"/>
                <w:sz w:val="24"/>
                <w:szCs w:val="24"/>
              </w:rPr>
            </w:pPr>
            <w:r>
              <w:rPr>
                <w:rFonts w:asciiTheme="majorBidi" w:hAnsiTheme="majorBidi" w:cstheme="majorBidi"/>
                <w:sz w:val="24"/>
                <w:szCs w:val="24"/>
              </w:rPr>
              <w:t>Augmentation de l’INR</w:t>
            </w:r>
            <w:r w:rsidR="009B6217">
              <w:rPr>
                <w:rFonts w:asciiTheme="majorBidi" w:hAnsiTheme="majorBidi" w:cstheme="majorBidi"/>
                <w:sz w:val="24"/>
                <w:szCs w:val="24"/>
              </w:rPr>
              <w:t xml:space="preserve">, entrainant une augmentation du risque hémorragique </w:t>
            </w:r>
          </w:p>
        </w:tc>
        <w:tc>
          <w:tcPr>
            <w:tcW w:w="1193" w:type="dxa"/>
          </w:tcPr>
          <w:p w14:paraId="70247F33" w14:textId="16283140" w:rsidR="008B782E" w:rsidRPr="008B782E" w:rsidRDefault="009B6217" w:rsidP="00BB3210">
            <w:pPr>
              <w:rPr>
                <w:rFonts w:asciiTheme="majorBidi" w:hAnsiTheme="majorBidi" w:cstheme="majorBidi"/>
                <w:sz w:val="24"/>
                <w:szCs w:val="24"/>
              </w:rPr>
            </w:pPr>
            <w:r>
              <w:rPr>
                <w:rFonts w:asciiTheme="majorBidi" w:hAnsiTheme="majorBidi" w:cstheme="majorBidi"/>
                <w:sz w:val="24"/>
                <w:szCs w:val="24"/>
              </w:rPr>
              <w:t>Importante</w:t>
            </w:r>
          </w:p>
        </w:tc>
        <w:tc>
          <w:tcPr>
            <w:tcW w:w="1354" w:type="dxa"/>
          </w:tcPr>
          <w:p w14:paraId="4330B6DF" w14:textId="4BBC8B7D" w:rsidR="008B782E" w:rsidRDefault="009B6217" w:rsidP="00BB3210">
            <w:pPr>
              <w:rPr>
                <w:rFonts w:asciiTheme="majorBidi" w:hAnsiTheme="majorBidi" w:cstheme="majorBidi"/>
                <w:sz w:val="24"/>
                <w:szCs w:val="24"/>
              </w:rPr>
            </w:pPr>
            <w:r>
              <w:rPr>
                <w:rFonts w:asciiTheme="majorBidi" w:hAnsiTheme="majorBidi" w:cstheme="majorBidi"/>
                <w:sz w:val="24"/>
                <w:szCs w:val="24"/>
              </w:rPr>
              <w:t xml:space="preserve">Adapter la dose des AVK </w:t>
            </w:r>
          </w:p>
        </w:tc>
        <w:tc>
          <w:tcPr>
            <w:tcW w:w="1340" w:type="dxa"/>
          </w:tcPr>
          <w:p w14:paraId="3EE45FDB" w14:textId="2D06C68C" w:rsidR="008B782E" w:rsidRPr="008B782E" w:rsidRDefault="009B6217" w:rsidP="00280C8F">
            <w:pPr>
              <w:rPr>
                <w:rFonts w:asciiTheme="majorBidi" w:hAnsiTheme="majorBidi" w:cstheme="majorBidi"/>
                <w:sz w:val="24"/>
                <w:szCs w:val="24"/>
              </w:rPr>
            </w:pPr>
            <w:r>
              <w:rPr>
                <w:rFonts w:asciiTheme="majorBidi" w:hAnsiTheme="majorBidi" w:cstheme="majorBidi"/>
                <w:sz w:val="24"/>
                <w:szCs w:val="24"/>
              </w:rPr>
              <w:t xml:space="preserve">INR/ TP </w:t>
            </w:r>
          </w:p>
        </w:tc>
      </w:tr>
      <w:tr w:rsidR="009B6217" w:rsidRPr="00280C8F" w14:paraId="41D475BF" w14:textId="77777777" w:rsidTr="000A2C51">
        <w:tblPrEx>
          <w:tblCellMar>
            <w:top w:w="0" w:type="dxa"/>
            <w:bottom w:w="0" w:type="dxa"/>
          </w:tblCellMar>
        </w:tblPrEx>
        <w:trPr>
          <w:trHeight w:val="2372"/>
        </w:trPr>
        <w:tc>
          <w:tcPr>
            <w:tcW w:w="1560" w:type="dxa"/>
          </w:tcPr>
          <w:p w14:paraId="29435009" w14:textId="77777777" w:rsidR="009B6217" w:rsidRDefault="009B6217" w:rsidP="009B6217">
            <w:pPr>
              <w:rPr>
                <w:rFonts w:asciiTheme="majorBidi" w:hAnsiTheme="majorBidi" w:cstheme="majorBidi"/>
                <w:b/>
                <w:bCs/>
                <w:sz w:val="24"/>
                <w:szCs w:val="24"/>
              </w:rPr>
            </w:pPr>
          </w:p>
          <w:p w14:paraId="632FD64F" w14:textId="4B3D2328" w:rsidR="009B6217" w:rsidRPr="009B6217" w:rsidRDefault="009B6217" w:rsidP="009B6217">
            <w:pPr>
              <w:rPr>
                <w:rFonts w:asciiTheme="majorBidi" w:hAnsiTheme="majorBidi" w:cstheme="majorBidi"/>
                <w:b/>
                <w:bCs/>
                <w:sz w:val="24"/>
                <w:szCs w:val="24"/>
              </w:rPr>
            </w:pPr>
            <w:r>
              <w:rPr>
                <w:rFonts w:asciiTheme="majorBidi" w:hAnsiTheme="majorBidi" w:cstheme="majorBidi"/>
                <w:b/>
                <w:bCs/>
                <w:sz w:val="24"/>
                <w:szCs w:val="24"/>
              </w:rPr>
              <w:t xml:space="preserve">Méthotrexate </w:t>
            </w:r>
          </w:p>
        </w:tc>
        <w:tc>
          <w:tcPr>
            <w:tcW w:w="2186" w:type="dxa"/>
          </w:tcPr>
          <w:p w14:paraId="3D3D817F" w14:textId="68D5594D" w:rsidR="009B6217" w:rsidRDefault="009B6217" w:rsidP="004B6C3C">
            <w:pPr>
              <w:rPr>
                <w:rFonts w:asciiTheme="majorBidi" w:hAnsiTheme="majorBidi" w:cstheme="majorBidi"/>
                <w:sz w:val="24"/>
                <w:szCs w:val="24"/>
              </w:rPr>
            </w:pPr>
            <w:r>
              <w:rPr>
                <w:rFonts w:asciiTheme="majorBidi" w:hAnsiTheme="majorBidi" w:cstheme="majorBidi"/>
                <w:sz w:val="24"/>
                <w:szCs w:val="24"/>
              </w:rPr>
              <w:t xml:space="preserve">Diminution de l’élimination </w:t>
            </w:r>
            <w:r w:rsidR="00160865">
              <w:rPr>
                <w:rFonts w:asciiTheme="majorBidi" w:hAnsiTheme="majorBidi" w:cstheme="majorBidi"/>
                <w:sz w:val="24"/>
                <w:szCs w:val="24"/>
              </w:rPr>
              <w:t xml:space="preserve">rénale, entrainant une accumulation du médicament </w:t>
            </w:r>
            <w:r>
              <w:rPr>
                <w:rFonts w:asciiTheme="majorBidi" w:hAnsiTheme="majorBidi" w:cstheme="majorBidi"/>
                <w:sz w:val="24"/>
                <w:szCs w:val="24"/>
              </w:rPr>
              <w:t xml:space="preserve"> </w:t>
            </w:r>
          </w:p>
        </w:tc>
        <w:tc>
          <w:tcPr>
            <w:tcW w:w="1919" w:type="dxa"/>
          </w:tcPr>
          <w:p w14:paraId="7B9DB515" w14:textId="50BF0CC9" w:rsidR="009B6217" w:rsidRDefault="00160865" w:rsidP="00160865">
            <w:pPr>
              <w:rPr>
                <w:rFonts w:asciiTheme="majorBidi" w:hAnsiTheme="majorBidi" w:cstheme="majorBidi"/>
                <w:sz w:val="24"/>
                <w:szCs w:val="24"/>
              </w:rPr>
            </w:pPr>
            <w:r>
              <w:rPr>
                <w:rFonts w:asciiTheme="majorBidi" w:hAnsiTheme="majorBidi" w:cstheme="majorBidi"/>
                <w:sz w:val="24"/>
                <w:szCs w:val="24"/>
              </w:rPr>
              <w:t xml:space="preserve">Toxicité sévère : </w:t>
            </w:r>
            <w:proofErr w:type="spellStart"/>
            <w:r>
              <w:rPr>
                <w:rFonts w:asciiTheme="majorBidi" w:hAnsiTheme="majorBidi" w:cstheme="majorBidi"/>
                <w:sz w:val="24"/>
                <w:szCs w:val="24"/>
              </w:rPr>
              <w:t>myélosuppression</w:t>
            </w:r>
            <w:proofErr w:type="spellEnd"/>
            <w:r>
              <w:rPr>
                <w:rFonts w:asciiTheme="majorBidi" w:hAnsiTheme="majorBidi" w:cstheme="majorBidi"/>
                <w:sz w:val="24"/>
                <w:szCs w:val="24"/>
              </w:rPr>
              <w:t xml:space="preserve"> (anémie, leucopénie) et insuffisance rénale  </w:t>
            </w:r>
          </w:p>
        </w:tc>
        <w:tc>
          <w:tcPr>
            <w:tcW w:w="1193" w:type="dxa"/>
          </w:tcPr>
          <w:p w14:paraId="6C38DF90" w14:textId="7C6DA8ED" w:rsidR="009B6217" w:rsidRDefault="00160865" w:rsidP="00BB3210">
            <w:pPr>
              <w:rPr>
                <w:rFonts w:asciiTheme="majorBidi" w:hAnsiTheme="majorBidi" w:cstheme="majorBidi"/>
                <w:sz w:val="24"/>
                <w:szCs w:val="24"/>
              </w:rPr>
            </w:pPr>
            <w:r>
              <w:rPr>
                <w:rFonts w:asciiTheme="majorBidi" w:hAnsiTheme="majorBidi" w:cstheme="majorBidi"/>
                <w:sz w:val="24"/>
                <w:szCs w:val="24"/>
              </w:rPr>
              <w:t xml:space="preserve">Critique </w:t>
            </w:r>
          </w:p>
        </w:tc>
        <w:tc>
          <w:tcPr>
            <w:tcW w:w="1354" w:type="dxa"/>
          </w:tcPr>
          <w:p w14:paraId="5CE577BE" w14:textId="38488CCA" w:rsidR="009B6217" w:rsidRDefault="00160865" w:rsidP="00BB3210">
            <w:pPr>
              <w:rPr>
                <w:rFonts w:asciiTheme="majorBidi" w:hAnsiTheme="majorBidi" w:cstheme="majorBidi"/>
                <w:sz w:val="24"/>
                <w:szCs w:val="24"/>
              </w:rPr>
            </w:pPr>
            <w:r w:rsidRPr="00160865">
              <w:rPr>
                <w:rFonts w:asciiTheme="majorBidi" w:hAnsiTheme="majorBidi" w:cstheme="majorBidi"/>
                <w:sz w:val="24"/>
                <w:szCs w:val="24"/>
              </w:rPr>
              <w:t xml:space="preserve">Éviter l’association  </w:t>
            </w:r>
            <w:r>
              <w:rPr>
                <w:rFonts w:asciiTheme="majorBidi" w:hAnsiTheme="majorBidi" w:cstheme="majorBidi"/>
                <w:sz w:val="24"/>
                <w:szCs w:val="24"/>
              </w:rPr>
              <w:t xml:space="preserve"> </w:t>
            </w:r>
          </w:p>
        </w:tc>
        <w:tc>
          <w:tcPr>
            <w:tcW w:w="1340" w:type="dxa"/>
          </w:tcPr>
          <w:p w14:paraId="6A2FAB88" w14:textId="0EA7AC7B" w:rsidR="009B6217" w:rsidRDefault="00160865" w:rsidP="00280C8F">
            <w:pPr>
              <w:rPr>
                <w:rFonts w:asciiTheme="majorBidi" w:hAnsiTheme="majorBidi" w:cstheme="majorBidi"/>
                <w:sz w:val="24"/>
                <w:szCs w:val="24"/>
              </w:rPr>
            </w:pPr>
            <w:r>
              <w:rPr>
                <w:rFonts w:asciiTheme="majorBidi" w:hAnsiTheme="majorBidi" w:cstheme="majorBidi"/>
                <w:sz w:val="24"/>
                <w:szCs w:val="24"/>
              </w:rPr>
              <w:t>NFS + fonction rénale</w:t>
            </w:r>
          </w:p>
        </w:tc>
      </w:tr>
    </w:tbl>
    <w:p w14:paraId="52470483" w14:textId="390EFB67" w:rsidR="00BB3210" w:rsidRDefault="00806786" w:rsidP="00806786">
      <w:pPr>
        <w:jc w:val="center"/>
        <w:rPr>
          <w:rFonts w:asciiTheme="majorBidi" w:hAnsiTheme="majorBidi" w:cstheme="majorBidi"/>
          <w:sz w:val="24"/>
          <w:szCs w:val="24"/>
        </w:rPr>
      </w:pPr>
      <w:r>
        <w:rPr>
          <w:rFonts w:asciiTheme="majorBidi" w:hAnsiTheme="majorBidi" w:cstheme="majorBidi"/>
          <w:b/>
          <w:bCs/>
          <w:sz w:val="24"/>
          <w:szCs w:val="24"/>
        </w:rPr>
        <w:t xml:space="preserve">             </w:t>
      </w:r>
      <w:r w:rsidR="00935835" w:rsidRPr="00935835">
        <w:rPr>
          <w:rFonts w:asciiTheme="majorBidi" w:hAnsiTheme="majorBidi" w:cstheme="majorBidi"/>
          <w:b/>
          <w:bCs/>
          <w:sz w:val="24"/>
          <w:szCs w:val="24"/>
        </w:rPr>
        <w:t>Tableau </w:t>
      </w:r>
      <w:r w:rsidR="00935835">
        <w:rPr>
          <w:rFonts w:asciiTheme="majorBidi" w:hAnsiTheme="majorBidi" w:cstheme="majorBidi"/>
          <w:sz w:val="24"/>
          <w:szCs w:val="24"/>
        </w:rPr>
        <w:t xml:space="preserve">: </w:t>
      </w:r>
      <w:r w:rsidR="00935835" w:rsidRPr="00935835">
        <w:rPr>
          <w:rFonts w:asciiTheme="majorBidi" w:hAnsiTheme="majorBidi" w:cstheme="majorBidi"/>
          <w:sz w:val="24"/>
          <w:szCs w:val="24"/>
        </w:rPr>
        <w:t>des interactions médicamenteuses de l’amoxicilline</w:t>
      </w:r>
      <w:r w:rsidR="00935835">
        <w:rPr>
          <w:rFonts w:asciiTheme="majorBidi" w:hAnsiTheme="majorBidi" w:cstheme="majorBidi"/>
          <w:sz w:val="24"/>
          <w:szCs w:val="24"/>
        </w:rPr>
        <w:t xml:space="preserve"> </w:t>
      </w:r>
      <w:r w:rsidR="00935835" w:rsidRPr="00935835">
        <w:rPr>
          <w:rFonts w:asciiTheme="majorBidi" w:hAnsiTheme="majorBidi" w:cstheme="majorBidi"/>
          <w:sz w:val="24"/>
          <w:szCs w:val="24"/>
        </w:rPr>
        <w:t>(CLAMOXYL</w:t>
      </w:r>
      <w:r w:rsidR="00935835">
        <w:rPr>
          <w:rFonts w:asciiTheme="majorBidi" w:hAnsiTheme="majorBidi" w:cstheme="majorBidi"/>
          <w:sz w:val="24"/>
          <w:szCs w:val="24"/>
        </w:rPr>
        <w:t xml:space="preserve">) </w:t>
      </w:r>
      <w:sdt>
        <w:sdtPr>
          <w:rPr>
            <w:rFonts w:asciiTheme="majorBidi" w:hAnsiTheme="majorBidi" w:cstheme="majorBidi"/>
            <w:sz w:val="24"/>
            <w:szCs w:val="24"/>
          </w:rPr>
          <w:id w:val="-502658495"/>
          <w:citation/>
        </w:sdtPr>
        <w:sdtContent>
          <w:r w:rsidR="00935835">
            <w:rPr>
              <w:rFonts w:asciiTheme="majorBidi" w:hAnsiTheme="majorBidi" w:cstheme="majorBidi"/>
              <w:sz w:val="24"/>
              <w:szCs w:val="24"/>
            </w:rPr>
            <w:fldChar w:fldCharType="begin"/>
          </w:r>
          <w:r w:rsidR="00935835">
            <w:rPr>
              <w:rFonts w:asciiTheme="majorBidi" w:hAnsiTheme="majorBidi" w:cstheme="majorBidi"/>
              <w:sz w:val="24"/>
              <w:szCs w:val="24"/>
            </w:rPr>
            <w:instrText xml:space="preserve"> CITATION VID26 \l 1036 </w:instrText>
          </w:r>
          <w:r w:rsidR="00935835">
            <w:rPr>
              <w:rFonts w:asciiTheme="majorBidi" w:hAnsiTheme="majorBidi" w:cstheme="majorBidi"/>
              <w:sz w:val="24"/>
              <w:szCs w:val="24"/>
            </w:rPr>
            <w:fldChar w:fldCharType="separate"/>
          </w:r>
          <w:r w:rsidR="00935835" w:rsidRPr="00935835">
            <w:rPr>
              <w:rFonts w:asciiTheme="majorBidi" w:hAnsiTheme="majorBidi" w:cstheme="majorBidi"/>
              <w:noProof/>
              <w:sz w:val="24"/>
              <w:szCs w:val="24"/>
            </w:rPr>
            <w:t>(VIDAL, 2026)</w:t>
          </w:r>
          <w:r w:rsidR="00935835">
            <w:rPr>
              <w:rFonts w:asciiTheme="majorBidi" w:hAnsiTheme="majorBidi" w:cstheme="majorBidi"/>
              <w:sz w:val="24"/>
              <w:szCs w:val="24"/>
            </w:rPr>
            <w:fldChar w:fldCharType="end"/>
          </w:r>
        </w:sdtContent>
      </w:sdt>
      <w:r w:rsidR="00935835">
        <w:rPr>
          <w:rFonts w:asciiTheme="majorBidi" w:hAnsiTheme="majorBidi" w:cstheme="majorBidi"/>
          <w:sz w:val="24"/>
          <w:szCs w:val="24"/>
        </w:rPr>
        <w:t xml:space="preserve"> </w:t>
      </w:r>
      <w:r>
        <w:rPr>
          <w:rFonts w:asciiTheme="majorBidi" w:hAnsiTheme="majorBidi" w:cstheme="majorBidi"/>
          <w:sz w:val="24"/>
          <w:szCs w:val="24"/>
        </w:rPr>
        <w:t xml:space="preserve"> </w:t>
      </w:r>
      <w:sdt>
        <w:sdtPr>
          <w:rPr>
            <w:rFonts w:asciiTheme="majorBidi" w:hAnsiTheme="majorBidi" w:cstheme="majorBidi"/>
            <w:sz w:val="24"/>
            <w:szCs w:val="24"/>
          </w:rPr>
          <w:id w:val="35616198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san23 \l 1036 </w:instrText>
          </w:r>
          <w:r>
            <w:rPr>
              <w:rFonts w:asciiTheme="majorBidi" w:hAnsiTheme="majorBidi" w:cstheme="majorBidi"/>
              <w:sz w:val="24"/>
              <w:szCs w:val="24"/>
            </w:rPr>
            <w:fldChar w:fldCharType="separate"/>
          </w:r>
          <w:r w:rsidRPr="00806786">
            <w:rPr>
              <w:rFonts w:asciiTheme="majorBidi" w:hAnsiTheme="majorBidi" w:cstheme="majorBidi"/>
              <w:noProof/>
              <w:sz w:val="24"/>
              <w:szCs w:val="24"/>
            </w:rPr>
            <w:t>(sanis health inc , 2023)</w:t>
          </w:r>
          <w:r>
            <w:rPr>
              <w:rFonts w:asciiTheme="majorBidi" w:hAnsiTheme="majorBidi" w:cstheme="majorBidi"/>
              <w:sz w:val="24"/>
              <w:szCs w:val="24"/>
            </w:rPr>
            <w:fldChar w:fldCharType="end"/>
          </w:r>
        </w:sdtContent>
      </w:sdt>
    </w:p>
    <w:p w14:paraId="64D9DA54" w14:textId="77777777" w:rsidR="00BB3210" w:rsidRDefault="00BB3210" w:rsidP="00BB3210">
      <w:pPr>
        <w:rPr>
          <w:rFonts w:asciiTheme="majorBidi" w:hAnsiTheme="majorBidi" w:cstheme="majorBidi"/>
          <w:sz w:val="24"/>
          <w:szCs w:val="24"/>
        </w:rPr>
      </w:pPr>
    </w:p>
    <w:p w14:paraId="5846F7ED" w14:textId="77777777" w:rsidR="0069146F" w:rsidRDefault="0069146F" w:rsidP="00BB3210">
      <w:pPr>
        <w:rPr>
          <w:rFonts w:asciiTheme="majorBidi" w:hAnsiTheme="majorBidi" w:cstheme="majorBidi"/>
          <w:sz w:val="24"/>
          <w:szCs w:val="24"/>
        </w:rPr>
      </w:pPr>
    </w:p>
    <w:p w14:paraId="266163D6" w14:textId="77777777" w:rsidR="0069146F" w:rsidRDefault="0069146F" w:rsidP="00BB3210">
      <w:pPr>
        <w:rPr>
          <w:rFonts w:asciiTheme="majorBidi" w:hAnsiTheme="majorBidi" w:cstheme="majorBidi"/>
          <w:sz w:val="24"/>
          <w:szCs w:val="24"/>
        </w:rPr>
      </w:pPr>
    </w:p>
    <w:p w14:paraId="07C803A1" w14:textId="77777777" w:rsidR="0069146F" w:rsidRDefault="0069146F" w:rsidP="00BB3210">
      <w:pPr>
        <w:rPr>
          <w:rFonts w:asciiTheme="majorBidi" w:hAnsiTheme="majorBidi" w:cstheme="majorBidi"/>
          <w:sz w:val="24"/>
          <w:szCs w:val="24"/>
        </w:rPr>
      </w:pPr>
    </w:p>
    <w:p w14:paraId="70AD53D8" w14:textId="77777777" w:rsidR="0069146F" w:rsidRDefault="0069146F" w:rsidP="00BB3210">
      <w:pPr>
        <w:rPr>
          <w:rFonts w:asciiTheme="majorBidi" w:hAnsiTheme="majorBidi" w:cstheme="majorBidi"/>
          <w:sz w:val="24"/>
          <w:szCs w:val="24"/>
        </w:rPr>
      </w:pPr>
    </w:p>
    <w:p w14:paraId="0EBE3E1F" w14:textId="77777777" w:rsidR="0069146F" w:rsidRDefault="0069146F" w:rsidP="00BB3210">
      <w:pPr>
        <w:rPr>
          <w:rFonts w:asciiTheme="majorBidi" w:hAnsiTheme="majorBidi" w:cstheme="majorBidi"/>
          <w:sz w:val="24"/>
          <w:szCs w:val="24"/>
        </w:rPr>
      </w:pPr>
    </w:p>
    <w:p w14:paraId="4B37FB04" w14:textId="77777777" w:rsidR="0069146F" w:rsidRDefault="0069146F" w:rsidP="00BB3210">
      <w:pPr>
        <w:rPr>
          <w:rFonts w:asciiTheme="majorBidi" w:hAnsiTheme="majorBidi" w:cstheme="majorBidi"/>
          <w:sz w:val="24"/>
          <w:szCs w:val="24"/>
        </w:rPr>
      </w:pPr>
    </w:p>
    <w:p w14:paraId="156CD323" w14:textId="77777777" w:rsidR="0069146F" w:rsidRDefault="0069146F" w:rsidP="00BB3210">
      <w:pPr>
        <w:rPr>
          <w:rFonts w:asciiTheme="majorBidi" w:hAnsiTheme="majorBidi" w:cstheme="majorBidi"/>
          <w:sz w:val="24"/>
          <w:szCs w:val="24"/>
        </w:rPr>
      </w:pPr>
    </w:p>
    <w:p w14:paraId="389B92B1" w14:textId="336DC79D" w:rsidR="005B4B2F" w:rsidRPr="005B4B2F" w:rsidRDefault="0069146F" w:rsidP="005B4B2F">
      <w:pPr>
        <w:rPr>
          <w:rFonts w:asciiTheme="majorBidi" w:hAnsiTheme="majorBidi" w:cstheme="majorBidi"/>
          <w:b/>
          <w:bCs/>
          <w:sz w:val="28"/>
          <w:szCs w:val="28"/>
        </w:rPr>
      </w:pPr>
      <w:r w:rsidRPr="005B4B2F">
        <w:rPr>
          <w:rFonts w:asciiTheme="majorBidi" w:hAnsiTheme="majorBidi" w:cstheme="majorBidi"/>
          <w:b/>
          <w:bCs/>
          <w:sz w:val="28"/>
          <w:szCs w:val="28"/>
        </w:rPr>
        <w:t xml:space="preserve">2.2.6 </w:t>
      </w:r>
      <w:r>
        <w:rPr>
          <w:rFonts w:asciiTheme="majorBidi" w:hAnsiTheme="majorBidi" w:cstheme="majorBidi"/>
          <w:b/>
          <w:bCs/>
          <w:sz w:val="28"/>
          <w:szCs w:val="28"/>
        </w:rPr>
        <w:t xml:space="preserve">Le </w:t>
      </w:r>
      <w:r w:rsidR="005B4B2F" w:rsidRPr="005B4B2F">
        <w:rPr>
          <w:rFonts w:asciiTheme="majorBidi" w:hAnsiTheme="majorBidi" w:cstheme="majorBidi"/>
          <w:b/>
          <w:bCs/>
          <w:sz w:val="28"/>
          <w:szCs w:val="28"/>
        </w:rPr>
        <w:t>Surdosage</w:t>
      </w:r>
      <w:r w:rsidR="005B4B2F" w:rsidRPr="005B4B2F">
        <w:rPr>
          <w:rFonts w:asciiTheme="majorBidi" w:hAnsiTheme="majorBidi" w:cstheme="majorBidi"/>
          <w:b/>
          <w:bCs/>
          <w:sz w:val="28"/>
          <w:szCs w:val="28"/>
        </w:rPr>
        <w:t xml:space="preserve"> de </w:t>
      </w:r>
      <w:r w:rsidR="005B4B2F" w:rsidRPr="005B4B2F">
        <w:rPr>
          <w:rFonts w:asciiTheme="majorBidi" w:hAnsiTheme="majorBidi" w:cstheme="majorBidi"/>
          <w:b/>
          <w:bCs/>
          <w:sz w:val="28"/>
          <w:szCs w:val="28"/>
        </w:rPr>
        <w:t>l'amoxicilline</w:t>
      </w:r>
    </w:p>
    <w:p w14:paraId="649D502D" w14:textId="77777777" w:rsidR="005B4B2F" w:rsidRDefault="005B4B2F" w:rsidP="005B4B2F">
      <w:pPr>
        <w:rPr>
          <w:rFonts w:asciiTheme="majorBidi" w:hAnsiTheme="majorBidi" w:cstheme="majorBidi"/>
          <w:b/>
          <w:bCs/>
          <w:sz w:val="24"/>
          <w:szCs w:val="24"/>
        </w:rPr>
      </w:pPr>
      <w:r w:rsidRPr="005B4B2F">
        <w:rPr>
          <w:rFonts w:asciiTheme="majorBidi" w:hAnsiTheme="majorBidi" w:cstheme="majorBidi"/>
          <w:b/>
          <w:bCs/>
          <w:sz w:val="24"/>
          <w:szCs w:val="24"/>
        </w:rPr>
        <w:t>2.2.6</w:t>
      </w:r>
      <w:r w:rsidRPr="005B4B2F">
        <w:rPr>
          <w:rFonts w:asciiTheme="majorBidi" w:hAnsiTheme="majorBidi" w:cstheme="majorBidi"/>
          <w:b/>
          <w:bCs/>
          <w:sz w:val="24"/>
          <w:szCs w:val="24"/>
        </w:rPr>
        <w:t xml:space="preserve">.a </w:t>
      </w:r>
      <w:bookmarkStart w:id="29" w:name="_Hlk228292405"/>
      <w:r w:rsidRPr="005B4B2F">
        <w:rPr>
          <w:rFonts w:asciiTheme="majorBidi" w:hAnsiTheme="majorBidi" w:cstheme="majorBidi"/>
          <w:b/>
          <w:bCs/>
          <w:sz w:val="24"/>
          <w:szCs w:val="24"/>
        </w:rPr>
        <w:t>Symptômes</w:t>
      </w:r>
      <w:bookmarkEnd w:id="29"/>
      <w:r w:rsidRPr="005B4B2F">
        <w:rPr>
          <w:rFonts w:asciiTheme="majorBidi" w:hAnsiTheme="majorBidi" w:cstheme="majorBidi"/>
          <w:b/>
          <w:bCs/>
          <w:sz w:val="24"/>
          <w:szCs w:val="24"/>
        </w:rPr>
        <w:t xml:space="preserve"> du surdosage</w:t>
      </w:r>
    </w:p>
    <w:p w14:paraId="3973D112" w14:textId="39D61C89" w:rsidR="005B4B2F" w:rsidRDefault="005B4B2F" w:rsidP="0049599D">
      <w:pPr>
        <w:rPr>
          <w:rFonts w:asciiTheme="majorBidi" w:hAnsiTheme="majorBidi" w:cstheme="majorBidi"/>
          <w:sz w:val="24"/>
          <w:szCs w:val="24"/>
        </w:rPr>
      </w:pPr>
      <w:r w:rsidRPr="005B4B2F">
        <w:rPr>
          <w:rFonts w:asciiTheme="majorBidi" w:hAnsiTheme="majorBidi" w:cstheme="majorBidi"/>
          <w:sz w:val="24"/>
          <w:szCs w:val="24"/>
        </w:rPr>
        <w:t xml:space="preserve"> </w:t>
      </w:r>
      <w:r w:rsidR="0069146F" w:rsidRPr="005B4B2F">
        <w:rPr>
          <w:rFonts w:asciiTheme="majorBidi" w:hAnsiTheme="majorBidi" w:cstheme="majorBidi"/>
          <w:sz w:val="24"/>
          <w:szCs w:val="24"/>
        </w:rPr>
        <w:t>L’amoxicilline</w:t>
      </w:r>
      <w:r w:rsidRPr="005B4B2F">
        <w:rPr>
          <w:rFonts w:asciiTheme="majorBidi" w:hAnsiTheme="majorBidi" w:cstheme="majorBidi"/>
          <w:sz w:val="24"/>
          <w:szCs w:val="24"/>
        </w:rPr>
        <w:t xml:space="preserve"> n'induit pas d'effets toxiques aigus, même en cas de prise accidentelle de doses fortes. </w:t>
      </w:r>
    </w:p>
    <w:p w14:paraId="0B7075A8" w14:textId="58009B17" w:rsidR="00D75194" w:rsidRPr="0049599D" w:rsidRDefault="0049599D" w:rsidP="0049599D">
      <w:pPr>
        <w:pStyle w:val="Paragraphedeliste"/>
        <w:numPr>
          <w:ilvl w:val="0"/>
          <w:numId w:val="67"/>
        </w:numPr>
        <w:rPr>
          <w:rFonts w:asciiTheme="majorBidi" w:hAnsiTheme="majorBidi" w:cstheme="majorBidi"/>
          <w:b/>
          <w:bCs/>
          <w:sz w:val="24"/>
          <w:szCs w:val="24"/>
        </w:rPr>
      </w:pPr>
      <w:r w:rsidRPr="0049599D">
        <w:rPr>
          <w:rFonts w:asciiTheme="majorBidi" w:hAnsiTheme="majorBidi" w:cstheme="majorBidi"/>
          <w:b/>
          <w:bCs/>
          <w:sz w:val="24"/>
          <w:szCs w:val="24"/>
        </w:rPr>
        <w:t>Symptômes légers</w:t>
      </w:r>
      <w:r>
        <w:rPr>
          <w:rFonts w:asciiTheme="majorBidi" w:hAnsiTheme="majorBidi" w:cstheme="majorBidi"/>
          <w:b/>
          <w:bCs/>
          <w:sz w:val="24"/>
          <w:szCs w:val="24"/>
        </w:rPr>
        <w:t> :</w:t>
      </w:r>
    </w:p>
    <w:p w14:paraId="745E6E8B" w14:textId="77777777" w:rsidR="00D75194" w:rsidRPr="00D75194" w:rsidRDefault="00D75194" w:rsidP="00D75194">
      <w:pPr>
        <w:pStyle w:val="Paragraphedeliste"/>
        <w:numPr>
          <w:ilvl w:val="0"/>
          <w:numId w:val="64"/>
        </w:numPr>
        <w:rPr>
          <w:rFonts w:asciiTheme="majorBidi" w:hAnsiTheme="majorBidi" w:cstheme="majorBidi"/>
          <w:sz w:val="24"/>
          <w:szCs w:val="24"/>
        </w:rPr>
      </w:pPr>
      <w:r w:rsidRPr="00D75194">
        <w:rPr>
          <w:rFonts w:asciiTheme="majorBidi" w:hAnsiTheme="majorBidi" w:cstheme="majorBidi"/>
          <w:sz w:val="24"/>
          <w:szCs w:val="24"/>
        </w:rPr>
        <w:t>Troubles digestifs : nausées, vomissements, douleurs abdominales</w:t>
      </w:r>
    </w:p>
    <w:p w14:paraId="65C3B365" w14:textId="77777777" w:rsidR="00D75194" w:rsidRPr="00D75194" w:rsidRDefault="00D75194" w:rsidP="00D75194">
      <w:pPr>
        <w:pStyle w:val="Paragraphedeliste"/>
        <w:numPr>
          <w:ilvl w:val="0"/>
          <w:numId w:val="64"/>
        </w:numPr>
        <w:rPr>
          <w:rFonts w:asciiTheme="majorBidi" w:hAnsiTheme="majorBidi" w:cstheme="majorBidi"/>
          <w:sz w:val="24"/>
          <w:szCs w:val="24"/>
        </w:rPr>
      </w:pPr>
      <w:r w:rsidRPr="00D75194">
        <w:rPr>
          <w:rFonts w:asciiTheme="majorBidi" w:hAnsiTheme="majorBidi" w:cstheme="majorBidi"/>
          <w:sz w:val="24"/>
          <w:szCs w:val="24"/>
        </w:rPr>
        <w:t xml:space="preserve">Troubles </w:t>
      </w:r>
      <w:proofErr w:type="spellStart"/>
      <w:r w:rsidRPr="00D75194">
        <w:rPr>
          <w:rFonts w:asciiTheme="majorBidi" w:hAnsiTheme="majorBidi" w:cstheme="majorBidi"/>
          <w:sz w:val="24"/>
          <w:szCs w:val="24"/>
        </w:rPr>
        <w:t>neuro-psychiques</w:t>
      </w:r>
      <w:proofErr w:type="spellEnd"/>
      <w:r w:rsidRPr="00D75194">
        <w:rPr>
          <w:rFonts w:asciiTheme="majorBidi" w:hAnsiTheme="majorBidi" w:cstheme="majorBidi"/>
          <w:sz w:val="24"/>
          <w:szCs w:val="24"/>
        </w:rPr>
        <w:t xml:space="preserve"> légers : somnolence, légère confusion</w:t>
      </w:r>
    </w:p>
    <w:p w14:paraId="001B295E" w14:textId="77777777" w:rsidR="00D75194" w:rsidRPr="00D75194" w:rsidRDefault="00D75194" w:rsidP="00D75194">
      <w:pPr>
        <w:rPr>
          <w:rFonts w:asciiTheme="majorBidi" w:hAnsiTheme="majorBidi" w:cstheme="majorBidi"/>
          <w:sz w:val="24"/>
          <w:szCs w:val="24"/>
        </w:rPr>
      </w:pPr>
    </w:p>
    <w:p w14:paraId="1FC60EEC" w14:textId="0BF6F5EA" w:rsidR="00D75194" w:rsidRPr="0049599D" w:rsidRDefault="0049599D" w:rsidP="0049599D">
      <w:pPr>
        <w:pStyle w:val="Paragraphedeliste"/>
        <w:numPr>
          <w:ilvl w:val="0"/>
          <w:numId w:val="68"/>
        </w:numPr>
        <w:rPr>
          <w:rFonts w:asciiTheme="majorBidi" w:hAnsiTheme="majorBidi" w:cstheme="majorBidi"/>
          <w:b/>
          <w:bCs/>
          <w:sz w:val="24"/>
          <w:szCs w:val="24"/>
        </w:rPr>
      </w:pPr>
      <w:r w:rsidRPr="0049599D">
        <w:rPr>
          <w:rFonts w:asciiTheme="majorBidi" w:hAnsiTheme="majorBidi" w:cstheme="majorBidi"/>
          <w:b/>
          <w:bCs/>
          <w:sz w:val="24"/>
          <w:szCs w:val="24"/>
        </w:rPr>
        <w:t>Symptômes modérés</w:t>
      </w:r>
      <w:r>
        <w:rPr>
          <w:rFonts w:asciiTheme="majorBidi" w:hAnsiTheme="majorBidi" w:cstheme="majorBidi"/>
          <w:b/>
          <w:bCs/>
          <w:sz w:val="24"/>
          <w:szCs w:val="24"/>
        </w:rPr>
        <w:t> :</w:t>
      </w:r>
    </w:p>
    <w:p w14:paraId="0C37366D" w14:textId="77777777" w:rsidR="00D75194" w:rsidRPr="00D75194" w:rsidRDefault="00D75194" w:rsidP="00D75194">
      <w:pPr>
        <w:pStyle w:val="Paragraphedeliste"/>
        <w:numPr>
          <w:ilvl w:val="0"/>
          <w:numId w:val="65"/>
        </w:numPr>
        <w:rPr>
          <w:rFonts w:asciiTheme="majorBidi" w:hAnsiTheme="majorBidi" w:cstheme="majorBidi"/>
          <w:sz w:val="24"/>
          <w:szCs w:val="24"/>
        </w:rPr>
      </w:pPr>
      <w:r w:rsidRPr="00D75194">
        <w:rPr>
          <w:rFonts w:asciiTheme="majorBidi" w:hAnsiTheme="majorBidi" w:cstheme="majorBidi"/>
          <w:sz w:val="24"/>
          <w:szCs w:val="24"/>
        </w:rPr>
        <w:t>Troubles digestifs plus marqués et persistants</w:t>
      </w:r>
    </w:p>
    <w:p w14:paraId="3D2F9A09" w14:textId="66F07654" w:rsidR="00D75194" w:rsidRPr="00D75194" w:rsidRDefault="00D75194" w:rsidP="00D75194">
      <w:pPr>
        <w:pStyle w:val="Paragraphedeliste"/>
        <w:numPr>
          <w:ilvl w:val="0"/>
          <w:numId w:val="65"/>
        </w:numPr>
        <w:rPr>
          <w:rFonts w:asciiTheme="majorBidi" w:hAnsiTheme="majorBidi" w:cstheme="majorBidi"/>
          <w:sz w:val="24"/>
          <w:szCs w:val="24"/>
        </w:rPr>
      </w:pPr>
      <w:r w:rsidRPr="00D75194">
        <w:rPr>
          <w:rFonts w:asciiTheme="majorBidi" w:hAnsiTheme="majorBidi" w:cstheme="majorBidi"/>
          <w:sz w:val="24"/>
          <w:szCs w:val="24"/>
        </w:rPr>
        <w:t xml:space="preserve">Troubles </w:t>
      </w:r>
      <w:proofErr w:type="spellStart"/>
      <w:r w:rsidRPr="00D75194">
        <w:rPr>
          <w:rFonts w:asciiTheme="majorBidi" w:hAnsiTheme="majorBidi" w:cstheme="majorBidi"/>
          <w:sz w:val="24"/>
          <w:szCs w:val="24"/>
        </w:rPr>
        <w:t>neuro-psychiques</w:t>
      </w:r>
      <w:proofErr w:type="spellEnd"/>
      <w:r w:rsidRPr="00D75194">
        <w:rPr>
          <w:rFonts w:asciiTheme="majorBidi" w:hAnsiTheme="majorBidi" w:cstheme="majorBidi"/>
          <w:sz w:val="24"/>
          <w:szCs w:val="24"/>
        </w:rPr>
        <w:t xml:space="preserve"> </w:t>
      </w:r>
    </w:p>
    <w:p w14:paraId="66352C13" w14:textId="77777777" w:rsidR="00D75194" w:rsidRPr="00D75194" w:rsidRDefault="00D75194" w:rsidP="00D75194">
      <w:pPr>
        <w:pStyle w:val="Paragraphedeliste"/>
        <w:numPr>
          <w:ilvl w:val="0"/>
          <w:numId w:val="65"/>
        </w:numPr>
        <w:rPr>
          <w:rFonts w:asciiTheme="majorBidi" w:hAnsiTheme="majorBidi" w:cstheme="majorBidi"/>
          <w:sz w:val="24"/>
          <w:szCs w:val="24"/>
        </w:rPr>
      </w:pPr>
      <w:r w:rsidRPr="00D75194">
        <w:rPr>
          <w:rFonts w:asciiTheme="majorBidi" w:hAnsiTheme="majorBidi" w:cstheme="majorBidi"/>
          <w:sz w:val="24"/>
          <w:szCs w:val="24"/>
        </w:rPr>
        <w:t>Début de désordres électrolytiques possibles</w:t>
      </w:r>
    </w:p>
    <w:p w14:paraId="168E4EE8" w14:textId="77777777" w:rsidR="00D75194" w:rsidRPr="00D75194" w:rsidRDefault="00D75194" w:rsidP="00D75194">
      <w:pPr>
        <w:rPr>
          <w:rFonts w:asciiTheme="majorBidi" w:hAnsiTheme="majorBidi" w:cstheme="majorBidi"/>
          <w:sz w:val="24"/>
          <w:szCs w:val="24"/>
        </w:rPr>
      </w:pPr>
    </w:p>
    <w:p w14:paraId="20E8C8D2" w14:textId="7FF262D6" w:rsidR="00D75194" w:rsidRPr="0049599D" w:rsidRDefault="0049599D" w:rsidP="0049599D">
      <w:pPr>
        <w:pStyle w:val="Paragraphedeliste"/>
        <w:numPr>
          <w:ilvl w:val="0"/>
          <w:numId w:val="69"/>
        </w:numPr>
        <w:rPr>
          <w:rFonts w:asciiTheme="majorBidi" w:hAnsiTheme="majorBidi" w:cstheme="majorBidi"/>
          <w:b/>
          <w:bCs/>
          <w:sz w:val="24"/>
          <w:szCs w:val="24"/>
        </w:rPr>
      </w:pPr>
      <w:r w:rsidRPr="0049599D">
        <w:rPr>
          <w:rFonts w:asciiTheme="majorBidi" w:hAnsiTheme="majorBidi" w:cstheme="majorBidi"/>
          <w:b/>
          <w:bCs/>
          <w:sz w:val="24"/>
          <w:szCs w:val="24"/>
        </w:rPr>
        <w:t>Symptômes sévères</w:t>
      </w:r>
      <w:r>
        <w:rPr>
          <w:rFonts w:asciiTheme="majorBidi" w:hAnsiTheme="majorBidi" w:cstheme="majorBidi"/>
          <w:b/>
          <w:bCs/>
          <w:sz w:val="24"/>
          <w:szCs w:val="24"/>
        </w:rPr>
        <w:t> :</w:t>
      </w:r>
    </w:p>
    <w:p w14:paraId="1D6CD3B1" w14:textId="77777777" w:rsidR="00D75194" w:rsidRPr="00D75194" w:rsidRDefault="00D75194" w:rsidP="00D75194">
      <w:pPr>
        <w:pStyle w:val="Paragraphedeliste"/>
        <w:numPr>
          <w:ilvl w:val="0"/>
          <w:numId w:val="66"/>
        </w:numPr>
        <w:rPr>
          <w:rFonts w:asciiTheme="majorBidi" w:hAnsiTheme="majorBidi" w:cstheme="majorBidi"/>
          <w:sz w:val="24"/>
          <w:szCs w:val="24"/>
        </w:rPr>
      </w:pPr>
      <w:r w:rsidRPr="00D75194">
        <w:rPr>
          <w:rFonts w:asciiTheme="majorBidi" w:hAnsiTheme="majorBidi" w:cstheme="majorBidi"/>
          <w:sz w:val="24"/>
          <w:szCs w:val="24"/>
        </w:rPr>
        <w:t>Atteinte rénale : insuffisance rénale aiguë, néphrotoxicité</w:t>
      </w:r>
    </w:p>
    <w:p w14:paraId="7301F800" w14:textId="77777777" w:rsidR="00D75194" w:rsidRPr="00D75194" w:rsidRDefault="00D75194" w:rsidP="00D75194">
      <w:pPr>
        <w:pStyle w:val="Paragraphedeliste"/>
        <w:numPr>
          <w:ilvl w:val="0"/>
          <w:numId w:val="66"/>
        </w:numPr>
        <w:rPr>
          <w:rFonts w:asciiTheme="majorBidi" w:hAnsiTheme="majorBidi" w:cstheme="majorBidi"/>
          <w:sz w:val="24"/>
          <w:szCs w:val="24"/>
        </w:rPr>
      </w:pPr>
      <w:proofErr w:type="spellStart"/>
      <w:r w:rsidRPr="00D75194">
        <w:rPr>
          <w:rFonts w:asciiTheme="majorBidi" w:hAnsiTheme="majorBidi" w:cstheme="majorBidi"/>
          <w:sz w:val="24"/>
          <w:szCs w:val="24"/>
        </w:rPr>
        <w:t>Cristallurie</w:t>
      </w:r>
      <w:proofErr w:type="spellEnd"/>
      <w:r w:rsidRPr="00D75194">
        <w:rPr>
          <w:rFonts w:asciiTheme="majorBidi" w:hAnsiTheme="majorBidi" w:cstheme="majorBidi"/>
          <w:sz w:val="24"/>
          <w:szCs w:val="24"/>
        </w:rPr>
        <w:t xml:space="preserve"> possible en cas de surdosage massif</w:t>
      </w:r>
    </w:p>
    <w:p w14:paraId="2D941BE0" w14:textId="77777777" w:rsidR="00D75194" w:rsidRPr="00D75194" w:rsidRDefault="00D75194" w:rsidP="00D75194">
      <w:pPr>
        <w:pStyle w:val="Paragraphedeliste"/>
        <w:numPr>
          <w:ilvl w:val="0"/>
          <w:numId w:val="66"/>
        </w:numPr>
        <w:rPr>
          <w:rFonts w:asciiTheme="majorBidi" w:hAnsiTheme="majorBidi" w:cstheme="majorBidi"/>
          <w:sz w:val="24"/>
          <w:szCs w:val="24"/>
        </w:rPr>
      </w:pPr>
      <w:r w:rsidRPr="00D75194">
        <w:rPr>
          <w:rFonts w:asciiTheme="majorBidi" w:hAnsiTheme="majorBidi" w:cstheme="majorBidi"/>
          <w:sz w:val="24"/>
          <w:szCs w:val="24"/>
        </w:rPr>
        <w:t>Troubles électrolytiques importants</w:t>
      </w:r>
    </w:p>
    <w:p w14:paraId="73C3A067" w14:textId="1AA15211" w:rsidR="00D75194" w:rsidRPr="00D75194" w:rsidRDefault="00D75194" w:rsidP="00D75194">
      <w:pPr>
        <w:pStyle w:val="Paragraphedeliste"/>
        <w:numPr>
          <w:ilvl w:val="0"/>
          <w:numId w:val="66"/>
        </w:numPr>
        <w:rPr>
          <w:rFonts w:asciiTheme="majorBidi" w:hAnsiTheme="majorBidi" w:cstheme="majorBidi"/>
          <w:sz w:val="24"/>
          <w:szCs w:val="24"/>
        </w:rPr>
      </w:pPr>
      <w:r w:rsidRPr="00D75194">
        <w:rPr>
          <w:rFonts w:asciiTheme="majorBidi" w:hAnsiTheme="majorBidi" w:cstheme="majorBidi"/>
          <w:sz w:val="24"/>
          <w:szCs w:val="24"/>
        </w:rPr>
        <w:t xml:space="preserve">Troubles </w:t>
      </w:r>
      <w:proofErr w:type="spellStart"/>
      <w:r w:rsidRPr="00D75194">
        <w:rPr>
          <w:rFonts w:asciiTheme="majorBidi" w:hAnsiTheme="majorBidi" w:cstheme="majorBidi"/>
          <w:sz w:val="24"/>
          <w:szCs w:val="24"/>
        </w:rPr>
        <w:t>neuro-psychiques</w:t>
      </w:r>
      <w:proofErr w:type="spellEnd"/>
      <w:r w:rsidRPr="00D75194">
        <w:rPr>
          <w:rFonts w:asciiTheme="majorBidi" w:hAnsiTheme="majorBidi" w:cstheme="majorBidi"/>
          <w:sz w:val="24"/>
          <w:szCs w:val="24"/>
        </w:rPr>
        <w:t xml:space="preserve"> sévères (altération de la conscience)</w:t>
      </w:r>
      <w:r w:rsidR="0049599D" w:rsidRPr="0049599D">
        <w:rPr>
          <w:rFonts w:asciiTheme="majorBidi" w:hAnsiTheme="majorBidi" w:cstheme="majorBidi"/>
          <w:sz w:val="24"/>
          <w:szCs w:val="24"/>
        </w:rPr>
        <w:t xml:space="preserve"> </w:t>
      </w:r>
      <w:sdt>
        <w:sdtPr>
          <w:rPr>
            <w:rFonts w:asciiTheme="majorBidi" w:hAnsiTheme="majorBidi" w:cstheme="majorBidi"/>
            <w:sz w:val="24"/>
            <w:szCs w:val="24"/>
          </w:rPr>
          <w:id w:val="1114796066"/>
          <w:citation/>
        </w:sdtPr>
        <w:sdtContent>
          <w:r w:rsidR="0049599D">
            <w:rPr>
              <w:rFonts w:asciiTheme="majorBidi" w:hAnsiTheme="majorBidi" w:cstheme="majorBidi"/>
              <w:sz w:val="24"/>
              <w:szCs w:val="24"/>
            </w:rPr>
            <w:fldChar w:fldCharType="begin"/>
          </w:r>
          <w:r w:rsidR="0049599D">
            <w:rPr>
              <w:rFonts w:asciiTheme="majorBidi" w:hAnsiTheme="majorBidi" w:cstheme="majorBidi"/>
              <w:sz w:val="24"/>
              <w:szCs w:val="24"/>
            </w:rPr>
            <w:instrText xml:space="preserve"> CITATION ANS11 \l 1036 </w:instrText>
          </w:r>
          <w:r w:rsidR="0049599D">
            <w:rPr>
              <w:rFonts w:asciiTheme="majorBidi" w:hAnsiTheme="majorBidi" w:cstheme="majorBidi"/>
              <w:sz w:val="24"/>
              <w:szCs w:val="24"/>
            </w:rPr>
            <w:fldChar w:fldCharType="separate"/>
          </w:r>
          <w:r w:rsidR="0049599D" w:rsidRPr="0069146F">
            <w:rPr>
              <w:rFonts w:asciiTheme="majorBidi" w:hAnsiTheme="majorBidi" w:cstheme="majorBidi"/>
              <w:noProof/>
              <w:sz w:val="24"/>
              <w:szCs w:val="24"/>
            </w:rPr>
            <w:t>(ANSM, 2011)</w:t>
          </w:r>
          <w:r w:rsidR="0049599D">
            <w:rPr>
              <w:rFonts w:asciiTheme="majorBidi" w:hAnsiTheme="majorBidi" w:cstheme="majorBidi"/>
              <w:sz w:val="24"/>
              <w:szCs w:val="24"/>
            </w:rPr>
            <w:fldChar w:fldCharType="end"/>
          </w:r>
        </w:sdtContent>
      </w:sdt>
    </w:p>
    <w:p w14:paraId="30C7CB80" w14:textId="77777777" w:rsidR="00D75194" w:rsidRDefault="00D75194" w:rsidP="005B4B2F">
      <w:pPr>
        <w:rPr>
          <w:rFonts w:asciiTheme="majorBidi" w:hAnsiTheme="majorBidi" w:cstheme="majorBidi"/>
          <w:sz w:val="24"/>
          <w:szCs w:val="24"/>
        </w:rPr>
      </w:pPr>
    </w:p>
    <w:p w14:paraId="76DB921B" w14:textId="77777777" w:rsidR="00D75194" w:rsidRPr="005B4B2F" w:rsidRDefault="00D75194" w:rsidP="005B4B2F">
      <w:pPr>
        <w:rPr>
          <w:rFonts w:asciiTheme="majorBidi" w:hAnsiTheme="majorBidi" w:cstheme="majorBidi"/>
          <w:sz w:val="24"/>
          <w:szCs w:val="24"/>
        </w:rPr>
      </w:pPr>
    </w:p>
    <w:p w14:paraId="4710BA96" w14:textId="3159AD81" w:rsidR="005B4B2F" w:rsidRPr="005B4B2F" w:rsidRDefault="005B4B2F" w:rsidP="005B4B2F">
      <w:pPr>
        <w:rPr>
          <w:rFonts w:asciiTheme="majorBidi" w:hAnsiTheme="majorBidi" w:cstheme="majorBidi"/>
          <w:b/>
          <w:bCs/>
          <w:sz w:val="24"/>
          <w:szCs w:val="24"/>
        </w:rPr>
      </w:pPr>
      <w:r w:rsidRPr="005B4B2F">
        <w:rPr>
          <w:rFonts w:asciiTheme="majorBidi" w:hAnsiTheme="majorBidi" w:cstheme="majorBidi"/>
          <w:b/>
          <w:bCs/>
          <w:sz w:val="24"/>
          <w:szCs w:val="24"/>
        </w:rPr>
        <w:t>2.2.6.</w:t>
      </w:r>
      <w:r>
        <w:rPr>
          <w:rFonts w:asciiTheme="majorBidi" w:hAnsiTheme="majorBidi" w:cstheme="majorBidi"/>
          <w:b/>
          <w:bCs/>
          <w:sz w:val="24"/>
          <w:szCs w:val="24"/>
        </w:rPr>
        <w:t>b</w:t>
      </w:r>
      <w:r w:rsidRPr="005B4B2F">
        <w:rPr>
          <w:rFonts w:asciiTheme="majorBidi" w:hAnsiTheme="majorBidi" w:cstheme="majorBidi"/>
          <w:b/>
          <w:bCs/>
          <w:sz w:val="24"/>
          <w:szCs w:val="24"/>
        </w:rPr>
        <w:t xml:space="preserve"> Traitement du </w:t>
      </w:r>
      <w:r w:rsidRPr="005B4B2F">
        <w:rPr>
          <w:rFonts w:asciiTheme="majorBidi" w:hAnsiTheme="majorBidi" w:cstheme="majorBidi"/>
          <w:b/>
          <w:bCs/>
          <w:sz w:val="24"/>
          <w:szCs w:val="24"/>
        </w:rPr>
        <w:t>surdosage :</w:t>
      </w:r>
    </w:p>
    <w:p w14:paraId="235EFF95" w14:textId="414A7308" w:rsidR="005B4B2F" w:rsidRPr="005B4B2F" w:rsidRDefault="005B4B2F" w:rsidP="005B4B2F">
      <w:pPr>
        <w:rPr>
          <w:rFonts w:asciiTheme="majorBidi" w:hAnsiTheme="majorBidi" w:cstheme="majorBidi"/>
          <w:sz w:val="24"/>
          <w:szCs w:val="24"/>
        </w:rPr>
      </w:pPr>
      <w:r>
        <w:rPr>
          <w:rFonts w:asciiTheme="majorBidi" w:hAnsiTheme="majorBidi" w:cstheme="majorBidi"/>
          <w:sz w:val="24"/>
          <w:szCs w:val="24"/>
        </w:rPr>
        <w:t xml:space="preserve">- </w:t>
      </w:r>
      <w:r w:rsidRPr="005B4B2F">
        <w:rPr>
          <w:rFonts w:asciiTheme="majorBidi" w:hAnsiTheme="majorBidi" w:cstheme="majorBidi"/>
          <w:sz w:val="24"/>
          <w:szCs w:val="24"/>
        </w:rPr>
        <w:t>Il n'existe pas d'antidote spécifique en cas de surdosage en amoxicilline.</w:t>
      </w:r>
    </w:p>
    <w:p w14:paraId="581350AE" w14:textId="0CB1D4B3" w:rsidR="005B4B2F" w:rsidRPr="005B4B2F" w:rsidRDefault="005B4B2F" w:rsidP="005B4B2F">
      <w:pPr>
        <w:rPr>
          <w:rFonts w:asciiTheme="majorBidi" w:hAnsiTheme="majorBidi" w:cstheme="majorBidi"/>
          <w:sz w:val="24"/>
          <w:szCs w:val="24"/>
        </w:rPr>
      </w:pPr>
      <w:r>
        <w:rPr>
          <w:rFonts w:asciiTheme="majorBidi" w:hAnsiTheme="majorBidi" w:cstheme="majorBidi"/>
          <w:sz w:val="24"/>
          <w:szCs w:val="24"/>
        </w:rPr>
        <w:t xml:space="preserve">- </w:t>
      </w:r>
      <w:r w:rsidRPr="005B4B2F">
        <w:rPr>
          <w:rFonts w:asciiTheme="majorBidi" w:hAnsiTheme="majorBidi" w:cstheme="majorBidi"/>
          <w:sz w:val="24"/>
          <w:szCs w:val="24"/>
        </w:rPr>
        <w:t xml:space="preserve">Le traitement repose essentiellement sur l'administration de charbon activé (en général un lavage d'estomac n'est pas nécessaire) et sur des mesures symptomatiques. Il faut tout particulièrement surveiller l'équilibre </w:t>
      </w:r>
      <w:proofErr w:type="spellStart"/>
      <w:r w:rsidRPr="005B4B2F">
        <w:rPr>
          <w:rFonts w:asciiTheme="majorBidi" w:hAnsiTheme="majorBidi" w:cstheme="majorBidi"/>
          <w:sz w:val="24"/>
          <w:szCs w:val="24"/>
        </w:rPr>
        <w:t>hydro-électrolytique</w:t>
      </w:r>
      <w:proofErr w:type="spellEnd"/>
      <w:r w:rsidRPr="005B4B2F">
        <w:rPr>
          <w:rFonts w:asciiTheme="majorBidi" w:hAnsiTheme="majorBidi" w:cstheme="majorBidi"/>
          <w:sz w:val="24"/>
          <w:szCs w:val="24"/>
        </w:rPr>
        <w:t>.</w:t>
      </w:r>
    </w:p>
    <w:p w14:paraId="6A46B67B" w14:textId="1BBDE39F" w:rsidR="0012358C" w:rsidRDefault="005B4B2F" w:rsidP="005B4B2F">
      <w:pPr>
        <w:rPr>
          <w:rFonts w:asciiTheme="majorBidi" w:hAnsiTheme="majorBidi" w:cstheme="majorBidi"/>
          <w:sz w:val="24"/>
          <w:szCs w:val="24"/>
        </w:rPr>
      </w:pPr>
      <w:r>
        <w:rPr>
          <w:rFonts w:asciiTheme="majorBidi" w:hAnsiTheme="majorBidi" w:cstheme="majorBidi"/>
          <w:sz w:val="24"/>
          <w:szCs w:val="24"/>
        </w:rPr>
        <w:t xml:space="preserve">- </w:t>
      </w:r>
      <w:r w:rsidRPr="005B4B2F">
        <w:rPr>
          <w:rFonts w:asciiTheme="majorBidi" w:hAnsiTheme="majorBidi" w:cstheme="majorBidi"/>
          <w:sz w:val="24"/>
          <w:szCs w:val="24"/>
        </w:rPr>
        <w:t>L'amoxicilline peut être éliminée par hémodialyse</w:t>
      </w:r>
      <w:r w:rsidR="00401554">
        <w:rPr>
          <w:rFonts w:asciiTheme="majorBidi" w:hAnsiTheme="majorBidi" w:cstheme="majorBidi"/>
          <w:sz w:val="24"/>
          <w:szCs w:val="24"/>
        </w:rPr>
        <w:t xml:space="preserve"> dans les cas </w:t>
      </w:r>
      <w:r w:rsidR="0064101E">
        <w:rPr>
          <w:rFonts w:asciiTheme="majorBidi" w:hAnsiTheme="majorBidi" w:cstheme="majorBidi"/>
          <w:sz w:val="24"/>
          <w:szCs w:val="24"/>
        </w:rPr>
        <w:t>sévères.</w:t>
      </w:r>
      <w:r w:rsidR="0069146F">
        <w:rPr>
          <w:rFonts w:asciiTheme="majorBidi" w:hAnsiTheme="majorBidi" w:cstheme="majorBidi"/>
          <w:sz w:val="24"/>
          <w:szCs w:val="24"/>
        </w:rPr>
        <w:t xml:space="preserve">  </w:t>
      </w:r>
      <w:sdt>
        <w:sdtPr>
          <w:rPr>
            <w:rFonts w:asciiTheme="majorBidi" w:hAnsiTheme="majorBidi" w:cstheme="majorBidi"/>
            <w:sz w:val="24"/>
            <w:szCs w:val="24"/>
          </w:rPr>
          <w:id w:val="-1576275662"/>
          <w:citation/>
        </w:sdtPr>
        <w:sdtContent>
          <w:r w:rsidR="0069146F">
            <w:rPr>
              <w:rFonts w:asciiTheme="majorBidi" w:hAnsiTheme="majorBidi" w:cstheme="majorBidi"/>
              <w:sz w:val="24"/>
              <w:szCs w:val="24"/>
            </w:rPr>
            <w:fldChar w:fldCharType="begin"/>
          </w:r>
          <w:r w:rsidR="0069146F">
            <w:rPr>
              <w:rFonts w:asciiTheme="majorBidi" w:hAnsiTheme="majorBidi" w:cstheme="majorBidi"/>
              <w:sz w:val="24"/>
              <w:szCs w:val="24"/>
            </w:rPr>
            <w:instrText xml:space="preserve"> CITATION ANS21 \l 1036 </w:instrText>
          </w:r>
          <w:r w:rsidR="0069146F">
            <w:rPr>
              <w:rFonts w:asciiTheme="majorBidi" w:hAnsiTheme="majorBidi" w:cstheme="majorBidi"/>
              <w:sz w:val="24"/>
              <w:szCs w:val="24"/>
            </w:rPr>
            <w:fldChar w:fldCharType="separate"/>
          </w:r>
          <w:r w:rsidR="0069146F" w:rsidRPr="0069146F">
            <w:rPr>
              <w:rFonts w:asciiTheme="majorBidi" w:hAnsiTheme="majorBidi" w:cstheme="majorBidi"/>
              <w:noProof/>
              <w:sz w:val="24"/>
              <w:szCs w:val="24"/>
            </w:rPr>
            <w:t>(ANSM, 2021)</w:t>
          </w:r>
          <w:r w:rsidR="0069146F">
            <w:rPr>
              <w:rFonts w:asciiTheme="majorBidi" w:hAnsiTheme="majorBidi" w:cstheme="majorBidi"/>
              <w:sz w:val="24"/>
              <w:szCs w:val="24"/>
            </w:rPr>
            <w:fldChar w:fldCharType="end"/>
          </w:r>
        </w:sdtContent>
      </w:sdt>
    </w:p>
    <w:p w14:paraId="0E49C3BA" w14:textId="77777777" w:rsidR="0012358C" w:rsidRDefault="0012358C" w:rsidP="00BB3210">
      <w:pPr>
        <w:rPr>
          <w:rFonts w:asciiTheme="majorBidi" w:hAnsiTheme="majorBidi" w:cstheme="majorBidi"/>
          <w:sz w:val="24"/>
          <w:szCs w:val="24"/>
        </w:rPr>
      </w:pPr>
    </w:p>
    <w:p w14:paraId="2BEEB876" w14:textId="77777777" w:rsidR="0012358C" w:rsidRDefault="0012358C" w:rsidP="00BB3210">
      <w:pPr>
        <w:rPr>
          <w:rFonts w:asciiTheme="majorBidi" w:hAnsiTheme="majorBidi" w:cstheme="majorBidi"/>
          <w:sz w:val="24"/>
          <w:szCs w:val="24"/>
        </w:rPr>
      </w:pPr>
    </w:p>
    <w:p w14:paraId="34783F0C" w14:textId="77777777" w:rsidR="0069146F" w:rsidRDefault="0069146F" w:rsidP="00BB3210">
      <w:pPr>
        <w:rPr>
          <w:rFonts w:asciiTheme="majorBidi" w:hAnsiTheme="majorBidi" w:cstheme="majorBidi"/>
          <w:sz w:val="24"/>
          <w:szCs w:val="24"/>
        </w:rPr>
      </w:pPr>
    </w:p>
    <w:p w14:paraId="154DA2D5" w14:textId="77777777" w:rsidR="0069146F" w:rsidRDefault="0069146F" w:rsidP="00BB3210">
      <w:pPr>
        <w:rPr>
          <w:rFonts w:asciiTheme="majorBidi" w:hAnsiTheme="majorBidi" w:cstheme="majorBidi"/>
          <w:sz w:val="24"/>
          <w:szCs w:val="24"/>
        </w:rPr>
      </w:pPr>
    </w:p>
    <w:p w14:paraId="044545A3" w14:textId="77777777" w:rsidR="0069146F" w:rsidRDefault="0069146F" w:rsidP="00BB3210">
      <w:pPr>
        <w:rPr>
          <w:rFonts w:asciiTheme="majorBidi" w:hAnsiTheme="majorBidi" w:cstheme="majorBidi"/>
          <w:sz w:val="24"/>
          <w:szCs w:val="24"/>
        </w:rPr>
      </w:pPr>
    </w:p>
    <w:p w14:paraId="740001BD" w14:textId="77777777" w:rsidR="0069146F" w:rsidRDefault="0069146F" w:rsidP="00BB3210">
      <w:pPr>
        <w:rPr>
          <w:rFonts w:asciiTheme="majorBidi" w:hAnsiTheme="majorBidi" w:cstheme="majorBidi"/>
          <w:sz w:val="24"/>
          <w:szCs w:val="24"/>
        </w:rPr>
      </w:pPr>
    </w:p>
    <w:p w14:paraId="7CA28BE1" w14:textId="77777777" w:rsidR="0012358C" w:rsidRDefault="0012358C" w:rsidP="00BB3210">
      <w:pPr>
        <w:rPr>
          <w:rFonts w:asciiTheme="majorBidi" w:hAnsiTheme="majorBidi" w:cstheme="majorBidi"/>
          <w:sz w:val="24"/>
          <w:szCs w:val="24"/>
        </w:rPr>
      </w:pPr>
    </w:p>
    <w:p w14:paraId="383B67E6" w14:textId="069BCD6D" w:rsidR="009643FA" w:rsidRPr="009643FA" w:rsidRDefault="009643FA" w:rsidP="009643FA">
      <w:pPr>
        <w:rPr>
          <w:rFonts w:asciiTheme="majorBidi" w:hAnsiTheme="majorBidi" w:cstheme="majorBidi"/>
          <w:sz w:val="24"/>
          <w:szCs w:val="24"/>
        </w:rPr>
      </w:pPr>
      <w:r w:rsidRPr="009643FA">
        <w:rPr>
          <w:rFonts w:asciiTheme="majorBidi" w:hAnsiTheme="majorBidi" w:cstheme="majorBidi"/>
          <w:b/>
          <w:bCs/>
          <w:sz w:val="28"/>
          <w:szCs w:val="28"/>
        </w:rPr>
        <w:lastRenderedPageBreak/>
        <w:t>3</w:t>
      </w:r>
      <w:r w:rsidRPr="009643FA">
        <w:rPr>
          <w:rFonts w:asciiTheme="majorBidi" w:hAnsiTheme="majorBidi" w:cstheme="majorBidi"/>
          <w:b/>
          <w:bCs/>
          <w:sz w:val="28"/>
          <w:szCs w:val="28"/>
        </w:rPr>
        <w:t xml:space="preserve">- </w:t>
      </w:r>
      <w:r>
        <w:rPr>
          <w:rFonts w:asciiTheme="majorBidi" w:hAnsiTheme="majorBidi" w:cstheme="majorBidi"/>
          <w:b/>
          <w:bCs/>
          <w:sz w:val="28"/>
          <w:szCs w:val="28"/>
        </w:rPr>
        <w:t>M</w:t>
      </w:r>
      <w:r w:rsidRPr="009643FA">
        <w:rPr>
          <w:rFonts w:asciiTheme="majorBidi" w:hAnsiTheme="majorBidi" w:cstheme="majorBidi"/>
          <w:b/>
          <w:bCs/>
          <w:sz w:val="28"/>
          <w:szCs w:val="28"/>
        </w:rPr>
        <w:t>etformine</w:t>
      </w:r>
      <w:r w:rsidRPr="009643FA">
        <w:rPr>
          <w:rFonts w:asciiTheme="majorBidi" w:hAnsiTheme="majorBidi" w:cstheme="majorBidi"/>
          <w:sz w:val="24"/>
          <w:szCs w:val="24"/>
        </w:rPr>
        <w:t xml:space="preserve"> </w:t>
      </w:r>
    </w:p>
    <w:p w14:paraId="2AC04F0C" w14:textId="222495A2" w:rsidR="009643FA" w:rsidRPr="009643FA" w:rsidRDefault="009643FA" w:rsidP="009643FA">
      <w:pPr>
        <w:rPr>
          <w:rFonts w:asciiTheme="majorBidi" w:hAnsiTheme="majorBidi" w:cstheme="majorBidi"/>
          <w:b/>
          <w:bCs/>
          <w:sz w:val="28"/>
          <w:szCs w:val="28"/>
        </w:rPr>
      </w:pPr>
      <w:r w:rsidRPr="009643FA">
        <w:rPr>
          <w:rFonts w:asciiTheme="majorBidi" w:hAnsiTheme="majorBidi" w:cstheme="majorBidi"/>
          <w:b/>
          <w:bCs/>
          <w:sz w:val="28"/>
          <w:szCs w:val="28"/>
        </w:rPr>
        <w:t>3</w:t>
      </w:r>
      <w:r w:rsidRPr="009643FA">
        <w:rPr>
          <w:rFonts w:asciiTheme="majorBidi" w:hAnsiTheme="majorBidi" w:cstheme="majorBidi"/>
          <w:b/>
          <w:bCs/>
          <w:sz w:val="28"/>
          <w:szCs w:val="28"/>
        </w:rPr>
        <w:t xml:space="preserve">.1 profil pharmacologique </w:t>
      </w:r>
    </w:p>
    <w:p w14:paraId="2EA55335" w14:textId="1D5A0C77" w:rsidR="009643FA" w:rsidRPr="009643FA" w:rsidRDefault="009643FA" w:rsidP="009643FA">
      <w:pPr>
        <w:rPr>
          <w:rFonts w:asciiTheme="majorBidi" w:hAnsiTheme="majorBidi" w:cstheme="majorBidi"/>
          <w:sz w:val="24"/>
          <w:szCs w:val="24"/>
        </w:rPr>
      </w:pPr>
      <w:r w:rsidRPr="009643FA">
        <w:rPr>
          <w:rFonts w:asciiTheme="majorBidi" w:hAnsiTheme="majorBidi" w:cstheme="majorBidi"/>
          <w:b/>
          <w:bCs/>
          <w:sz w:val="24"/>
          <w:szCs w:val="24"/>
        </w:rPr>
        <w:t>- nom de la substance</w:t>
      </w:r>
      <w:r w:rsidRPr="009643FA">
        <w:rPr>
          <w:rFonts w:asciiTheme="majorBidi" w:hAnsiTheme="majorBidi" w:cstheme="majorBidi"/>
          <w:b/>
          <w:bCs/>
          <w:sz w:val="24"/>
          <w:szCs w:val="24"/>
        </w:rPr>
        <w:t> :</w:t>
      </w:r>
      <w:r>
        <w:rPr>
          <w:rFonts w:asciiTheme="majorBidi" w:hAnsiTheme="majorBidi" w:cstheme="majorBidi"/>
          <w:sz w:val="24"/>
          <w:szCs w:val="24"/>
        </w:rPr>
        <w:t xml:space="preserve"> Metformine </w:t>
      </w:r>
    </w:p>
    <w:p w14:paraId="1775D58C" w14:textId="77777777" w:rsidR="009643FA" w:rsidRDefault="009643FA" w:rsidP="009643FA">
      <w:pPr>
        <w:rPr>
          <w:rFonts w:asciiTheme="majorBidi" w:hAnsiTheme="majorBidi" w:cstheme="majorBidi"/>
          <w:b/>
          <w:bCs/>
          <w:sz w:val="24"/>
          <w:szCs w:val="24"/>
        </w:rPr>
      </w:pPr>
      <w:r w:rsidRPr="009643FA">
        <w:rPr>
          <w:rFonts w:asciiTheme="majorBidi" w:hAnsiTheme="majorBidi" w:cstheme="majorBidi"/>
          <w:b/>
          <w:bCs/>
          <w:sz w:val="24"/>
          <w:szCs w:val="24"/>
        </w:rPr>
        <w:t>- Mécanisme d’action :</w:t>
      </w:r>
    </w:p>
    <w:p w14:paraId="7B1C7B90" w14:textId="4C754976" w:rsidR="007D3A70" w:rsidRPr="007D3A70" w:rsidRDefault="007D3A70" w:rsidP="007D3A70">
      <w:pPr>
        <w:rPr>
          <w:rFonts w:asciiTheme="majorBidi" w:hAnsiTheme="majorBidi" w:cstheme="majorBidi"/>
          <w:sz w:val="24"/>
          <w:szCs w:val="24"/>
        </w:rPr>
      </w:pPr>
      <w:r w:rsidRPr="007D3A70">
        <w:rPr>
          <w:rFonts w:asciiTheme="majorBidi" w:hAnsiTheme="majorBidi" w:cstheme="majorBidi"/>
          <w:sz w:val="24"/>
          <w:szCs w:val="24"/>
        </w:rPr>
        <w:t>La metformine est un</w:t>
      </w:r>
      <w:r>
        <w:rPr>
          <w:rFonts w:asciiTheme="majorBidi" w:hAnsiTheme="majorBidi" w:cstheme="majorBidi"/>
          <w:sz w:val="24"/>
          <w:szCs w:val="24"/>
        </w:rPr>
        <w:t xml:space="preserve"> antidiabétique oral de la classe des </w:t>
      </w:r>
      <w:r w:rsidRPr="007D3A70">
        <w:rPr>
          <w:rFonts w:asciiTheme="majorBidi" w:hAnsiTheme="majorBidi" w:cstheme="majorBidi"/>
          <w:sz w:val="24"/>
          <w:szCs w:val="24"/>
        </w:rPr>
        <w:t>biguanide</w:t>
      </w:r>
      <w:r>
        <w:rPr>
          <w:rFonts w:asciiTheme="majorBidi" w:hAnsiTheme="majorBidi" w:cstheme="majorBidi"/>
          <w:sz w:val="24"/>
          <w:szCs w:val="24"/>
        </w:rPr>
        <w:t>s</w:t>
      </w:r>
      <w:r w:rsidR="0042407E">
        <w:rPr>
          <w:rFonts w:asciiTheme="majorBidi" w:hAnsiTheme="majorBidi" w:cstheme="majorBidi"/>
          <w:sz w:val="24"/>
          <w:szCs w:val="24"/>
        </w:rPr>
        <w:t>, utilisé dans le traitement du diabète de type 2, elle</w:t>
      </w:r>
      <w:r w:rsidRPr="007D3A70">
        <w:rPr>
          <w:rFonts w:asciiTheme="majorBidi" w:hAnsiTheme="majorBidi" w:cstheme="majorBidi"/>
          <w:sz w:val="24"/>
          <w:szCs w:val="24"/>
        </w:rPr>
        <w:t xml:space="preserve"> possédant des effets </w:t>
      </w:r>
      <w:proofErr w:type="spellStart"/>
      <w:r w:rsidRPr="007D3A70">
        <w:rPr>
          <w:rFonts w:asciiTheme="majorBidi" w:hAnsiTheme="majorBidi" w:cstheme="majorBidi"/>
          <w:sz w:val="24"/>
          <w:szCs w:val="24"/>
        </w:rPr>
        <w:t>antihyperglycémiants</w:t>
      </w:r>
      <w:proofErr w:type="spellEnd"/>
      <w:r w:rsidRPr="007D3A70">
        <w:rPr>
          <w:rFonts w:asciiTheme="majorBidi" w:hAnsiTheme="majorBidi" w:cstheme="majorBidi"/>
          <w:sz w:val="24"/>
          <w:szCs w:val="24"/>
        </w:rPr>
        <w:t>, réduisant la glycémie basale et postprandiale. Elle ne stimule pas la sécrétion d'insuline et par conséquent</w:t>
      </w:r>
      <w:r w:rsidR="0042407E">
        <w:rPr>
          <w:rFonts w:asciiTheme="majorBidi" w:hAnsiTheme="majorBidi" w:cstheme="majorBidi"/>
          <w:sz w:val="24"/>
          <w:szCs w:val="24"/>
        </w:rPr>
        <w:t xml:space="preserve"> </w:t>
      </w:r>
      <w:r w:rsidRPr="007D3A70">
        <w:rPr>
          <w:rFonts w:asciiTheme="majorBidi" w:hAnsiTheme="majorBidi" w:cstheme="majorBidi"/>
          <w:sz w:val="24"/>
          <w:szCs w:val="24"/>
        </w:rPr>
        <w:t>ne provoque pas d'hypoglycémie.</w:t>
      </w:r>
    </w:p>
    <w:p w14:paraId="0EBD3EDF" w14:textId="77777777" w:rsidR="007D3A70" w:rsidRPr="007D3A70" w:rsidRDefault="007D3A70" w:rsidP="007D3A70">
      <w:pPr>
        <w:rPr>
          <w:rFonts w:asciiTheme="majorBidi" w:hAnsiTheme="majorBidi" w:cstheme="majorBidi"/>
          <w:sz w:val="24"/>
          <w:szCs w:val="24"/>
        </w:rPr>
      </w:pPr>
      <w:r w:rsidRPr="007D3A70">
        <w:rPr>
          <w:rFonts w:asciiTheme="majorBidi" w:hAnsiTheme="majorBidi" w:cstheme="majorBidi"/>
          <w:sz w:val="24"/>
          <w:szCs w:val="24"/>
        </w:rPr>
        <w:t>Elle peut agir par l'intermédiaire de trois mécanismes :</w:t>
      </w:r>
    </w:p>
    <w:p w14:paraId="568F36BE" w14:textId="5E3E31B6" w:rsidR="000E6B30" w:rsidRPr="007C0C6B" w:rsidRDefault="000E6B30" w:rsidP="007C0C6B">
      <w:pPr>
        <w:pStyle w:val="Paragraphedeliste"/>
        <w:numPr>
          <w:ilvl w:val="0"/>
          <w:numId w:val="32"/>
        </w:numPr>
        <w:rPr>
          <w:rFonts w:asciiTheme="majorBidi" w:hAnsiTheme="majorBidi" w:cstheme="majorBidi"/>
          <w:sz w:val="24"/>
          <w:szCs w:val="24"/>
        </w:rPr>
      </w:pPr>
      <w:r w:rsidRPr="007C0C6B">
        <w:rPr>
          <w:rFonts w:asciiTheme="majorBidi" w:hAnsiTheme="majorBidi" w:cstheme="majorBidi"/>
          <w:sz w:val="24"/>
          <w:szCs w:val="24"/>
        </w:rPr>
        <w:t xml:space="preserve">Au niveau du foie : </w:t>
      </w:r>
      <w:r w:rsidR="00A77362" w:rsidRPr="007C0C6B">
        <w:rPr>
          <w:rFonts w:asciiTheme="majorBidi" w:hAnsiTheme="majorBidi" w:cstheme="majorBidi"/>
          <w:sz w:val="24"/>
          <w:szCs w:val="24"/>
        </w:rPr>
        <w:t xml:space="preserve">réduction de </w:t>
      </w:r>
      <w:r w:rsidRPr="007C0C6B">
        <w:rPr>
          <w:rFonts w:asciiTheme="majorBidi" w:hAnsiTheme="majorBidi" w:cstheme="majorBidi"/>
          <w:sz w:val="24"/>
          <w:szCs w:val="24"/>
        </w:rPr>
        <w:t>la production excessive de glucose par le foie.</w:t>
      </w:r>
    </w:p>
    <w:p w14:paraId="4F33EAA5" w14:textId="2FBDFFF9" w:rsidR="000E6B30" w:rsidRPr="007C0C6B" w:rsidRDefault="000E6B30" w:rsidP="007C0C6B">
      <w:pPr>
        <w:pStyle w:val="Paragraphedeliste"/>
        <w:numPr>
          <w:ilvl w:val="0"/>
          <w:numId w:val="32"/>
        </w:numPr>
        <w:rPr>
          <w:rFonts w:asciiTheme="majorBidi" w:hAnsiTheme="majorBidi" w:cstheme="majorBidi"/>
          <w:sz w:val="24"/>
          <w:szCs w:val="24"/>
        </w:rPr>
      </w:pPr>
      <w:r w:rsidRPr="007C0C6B">
        <w:rPr>
          <w:rFonts w:asciiTheme="majorBidi" w:hAnsiTheme="majorBidi" w:cstheme="majorBidi"/>
          <w:sz w:val="24"/>
          <w:szCs w:val="24"/>
        </w:rPr>
        <w:t>Au niveau des muscles : augmen</w:t>
      </w:r>
      <w:r w:rsidR="00A77362" w:rsidRPr="007C0C6B">
        <w:rPr>
          <w:rFonts w:asciiTheme="majorBidi" w:hAnsiTheme="majorBidi" w:cstheme="majorBidi"/>
          <w:sz w:val="24"/>
          <w:szCs w:val="24"/>
        </w:rPr>
        <w:t>tation de</w:t>
      </w:r>
      <w:r w:rsidRPr="007C0C6B">
        <w:rPr>
          <w:rFonts w:asciiTheme="majorBidi" w:hAnsiTheme="majorBidi" w:cstheme="majorBidi"/>
          <w:sz w:val="24"/>
          <w:szCs w:val="24"/>
        </w:rPr>
        <w:t xml:space="preserve"> la sensibilité à l'insuline, permettant aux muscles de mieux capter</w:t>
      </w:r>
      <w:r w:rsidR="004C0BD1">
        <w:rPr>
          <w:rFonts w:asciiTheme="majorBidi" w:hAnsiTheme="majorBidi" w:cstheme="majorBidi"/>
          <w:sz w:val="24"/>
          <w:szCs w:val="24"/>
        </w:rPr>
        <w:t xml:space="preserve"> </w:t>
      </w:r>
      <w:r w:rsidRPr="007C0C6B">
        <w:rPr>
          <w:rFonts w:asciiTheme="majorBidi" w:hAnsiTheme="majorBidi" w:cstheme="majorBidi"/>
          <w:sz w:val="24"/>
          <w:szCs w:val="24"/>
        </w:rPr>
        <w:t>le sucre.</w:t>
      </w:r>
    </w:p>
    <w:p w14:paraId="1E8E25AB" w14:textId="194E339C" w:rsidR="009643FA" w:rsidRPr="00FD7209" w:rsidRDefault="000E6B30" w:rsidP="00FD7209">
      <w:pPr>
        <w:pStyle w:val="Paragraphedeliste"/>
        <w:numPr>
          <w:ilvl w:val="0"/>
          <w:numId w:val="32"/>
        </w:numPr>
        <w:rPr>
          <w:rFonts w:asciiTheme="majorBidi" w:hAnsiTheme="majorBidi" w:cstheme="majorBidi"/>
          <w:sz w:val="24"/>
          <w:szCs w:val="24"/>
        </w:rPr>
      </w:pPr>
      <w:r w:rsidRPr="007C0C6B">
        <w:rPr>
          <w:rFonts w:asciiTheme="majorBidi" w:hAnsiTheme="majorBidi" w:cstheme="majorBidi"/>
          <w:sz w:val="24"/>
          <w:szCs w:val="24"/>
        </w:rPr>
        <w:t xml:space="preserve">Au niveau des intestins : </w:t>
      </w:r>
      <w:r w:rsidR="00A77362" w:rsidRPr="007C0C6B">
        <w:rPr>
          <w:rFonts w:asciiTheme="majorBidi" w:hAnsiTheme="majorBidi" w:cstheme="majorBidi"/>
          <w:sz w:val="24"/>
          <w:szCs w:val="24"/>
        </w:rPr>
        <w:t>r</w:t>
      </w:r>
      <w:r w:rsidRPr="007C0C6B">
        <w:rPr>
          <w:rFonts w:asciiTheme="majorBidi" w:hAnsiTheme="majorBidi" w:cstheme="majorBidi"/>
          <w:sz w:val="24"/>
          <w:szCs w:val="24"/>
        </w:rPr>
        <w:t>etard</w:t>
      </w:r>
      <w:r w:rsidR="00A77362" w:rsidRPr="007C0C6B">
        <w:rPr>
          <w:rFonts w:asciiTheme="majorBidi" w:hAnsiTheme="majorBidi" w:cstheme="majorBidi"/>
          <w:sz w:val="24"/>
          <w:szCs w:val="24"/>
        </w:rPr>
        <w:t xml:space="preserve"> de</w:t>
      </w:r>
      <w:r w:rsidRPr="007C0C6B">
        <w:rPr>
          <w:rFonts w:asciiTheme="majorBidi" w:hAnsiTheme="majorBidi" w:cstheme="majorBidi"/>
          <w:sz w:val="24"/>
          <w:szCs w:val="24"/>
        </w:rPr>
        <w:t xml:space="preserve"> l'absorption </w:t>
      </w:r>
      <w:r w:rsidR="00A77362" w:rsidRPr="007C0C6B">
        <w:rPr>
          <w:rFonts w:asciiTheme="majorBidi" w:hAnsiTheme="majorBidi" w:cstheme="majorBidi"/>
          <w:sz w:val="24"/>
          <w:szCs w:val="24"/>
        </w:rPr>
        <w:t>intestinale</w:t>
      </w:r>
      <w:r w:rsidR="00A77362" w:rsidRPr="007C0C6B">
        <w:rPr>
          <w:rFonts w:asciiTheme="majorBidi" w:hAnsiTheme="majorBidi" w:cstheme="majorBidi"/>
          <w:sz w:val="24"/>
          <w:szCs w:val="24"/>
        </w:rPr>
        <w:t xml:space="preserve"> </w:t>
      </w:r>
      <w:r w:rsidRPr="007C0C6B">
        <w:rPr>
          <w:rFonts w:asciiTheme="majorBidi" w:hAnsiTheme="majorBidi" w:cstheme="majorBidi"/>
          <w:sz w:val="24"/>
          <w:szCs w:val="24"/>
        </w:rPr>
        <w:t xml:space="preserve">du </w:t>
      </w:r>
      <w:r w:rsidR="00A77362" w:rsidRPr="007C0C6B">
        <w:rPr>
          <w:rFonts w:asciiTheme="majorBidi" w:hAnsiTheme="majorBidi" w:cstheme="majorBidi"/>
          <w:sz w:val="24"/>
          <w:szCs w:val="24"/>
        </w:rPr>
        <w:t>glucose provenant</w:t>
      </w:r>
      <w:r w:rsidRPr="007C0C6B">
        <w:rPr>
          <w:rFonts w:asciiTheme="majorBidi" w:hAnsiTheme="majorBidi" w:cstheme="majorBidi"/>
          <w:sz w:val="24"/>
          <w:szCs w:val="24"/>
        </w:rPr>
        <w:t xml:space="preserve"> des repas.</w:t>
      </w:r>
      <w:r w:rsidR="003F1810">
        <w:rPr>
          <w:rFonts w:asciiTheme="majorBidi" w:hAnsiTheme="majorBidi" w:cstheme="majorBidi"/>
          <w:sz w:val="24"/>
          <w:szCs w:val="24"/>
        </w:rPr>
        <w:t xml:space="preserve"> </w:t>
      </w:r>
      <w:sdt>
        <w:sdtPr>
          <w:rPr>
            <w:rFonts w:asciiTheme="majorBidi" w:hAnsiTheme="majorBidi" w:cstheme="majorBidi"/>
            <w:sz w:val="24"/>
            <w:szCs w:val="24"/>
          </w:rPr>
          <w:id w:val="1427847386"/>
          <w:citation/>
        </w:sdtPr>
        <w:sdtContent>
          <w:r w:rsidR="003F1810">
            <w:rPr>
              <w:rFonts w:asciiTheme="majorBidi" w:hAnsiTheme="majorBidi" w:cstheme="majorBidi"/>
              <w:sz w:val="24"/>
              <w:szCs w:val="24"/>
            </w:rPr>
            <w:fldChar w:fldCharType="begin"/>
          </w:r>
          <w:r w:rsidR="003F1810">
            <w:rPr>
              <w:rFonts w:asciiTheme="majorBidi" w:hAnsiTheme="majorBidi" w:cstheme="majorBidi"/>
              <w:sz w:val="24"/>
              <w:szCs w:val="24"/>
            </w:rPr>
            <w:instrText xml:space="preserve"> CITATION vid14 \l 1036 </w:instrText>
          </w:r>
          <w:r w:rsidR="003F1810">
            <w:rPr>
              <w:rFonts w:asciiTheme="majorBidi" w:hAnsiTheme="majorBidi" w:cstheme="majorBidi"/>
              <w:sz w:val="24"/>
              <w:szCs w:val="24"/>
            </w:rPr>
            <w:fldChar w:fldCharType="separate"/>
          </w:r>
          <w:r w:rsidR="003F1810" w:rsidRPr="003F1810">
            <w:rPr>
              <w:rFonts w:asciiTheme="majorBidi" w:hAnsiTheme="majorBidi" w:cstheme="majorBidi"/>
              <w:noProof/>
              <w:sz w:val="24"/>
              <w:szCs w:val="24"/>
            </w:rPr>
            <w:t>(vidal, 2025)</w:t>
          </w:r>
          <w:r w:rsidR="003F1810">
            <w:rPr>
              <w:rFonts w:asciiTheme="majorBidi" w:hAnsiTheme="majorBidi" w:cstheme="majorBidi"/>
              <w:sz w:val="24"/>
              <w:szCs w:val="24"/>
            </w:rPr>
            <w:fldChar w:fldCharType="end"/>
          </w:r>
        </w:sdtContent>
      </w:sdt>
    </w:p>
    <w:p w14:paraId="177521DF" w14:textId="77777777" w:rsidR="009643FA" w:rsidRPr="009643FA" w:rsidRDefault="009643FA" w:rsidP="009643FA">
      <w:pPr>
        <w:rPr>
          <w:rFonts w:asciiTheme="majorBidi" w:hAnsiTheme="majorBidi" w:cstheme="majorBidi"/>
          <w:sz w:val="24"/>
          <w:szCs w:val="24"/>
        </w:rPr>
      </w:pPr>
      <w:r w:rsidRPr="004C0BD1">
        <w:rPr>
          <w:rFonts w:asciiTheme="majorBidi" w:hAnsiTheme="majorBidi" w:cstheme="majorBidi"/>
          <w:b/>
          <w:bCs/>
          <w:sz w:val="24"/>
          <w:szCs w:val="24"/>
        </w:rPr>
        <w:t>- formes galéniques disponibles</w:t>
      </w:r>
      <w:r w:rsidRPr="009643FA">
        <w:rPr>
          <w:rFonts w:asciiTheme="majorBidi" w:hAnsiTheme="majorBidi" w:cstheme="majorBidi"/>
          <w:sz w:val="24"/>
          <w:szCs w:val="24"/>
        </w:rPr>
        <w:t xml:space="preserve"> :</w:t>
      </w:r>
    </w:p>
    <w:p w14:paraId="61BD3C3A" w14:textId="13143CC0" w:rsidR="004C0BD1" w:rsidRPr="00FD7209" w:rsidRDefault="00FD7209" w:rsidP="00FD7209">
      <w:pPr>
        <w:pStyle w:val="Paragraphedeliste"/>
        <w:numPr>
          <w:ilvl w:val="0"/>
          <w:numId w:val="33"/>
        </w:numPr>
        <w:rPr>
          <w:rFonts w:asciiTheme="majorBidi" w:hAnsiTheme="majorBidi" w:cstheme="majorBidi"/>
          <w:sz w:val="24"/>
          <w:szCs w:val="24"/>
        </w:rPr>
      </w:pPr>
      <w:r w:rsidRPr="00FD7209">
        <w:rPr>
          <w:rFonts w:asciiTheme="majorBidi" w:hAnsiTheme="majorBidi" w:cstheme="majorBidi"/>
          <w:sz w:val="24"/>
          <w:szCs w:val="24"/>
        </w:rPr>
        <w:t xml:space="preserve">Comprimés pelliculés (500mg, 850mg, 1000mg) </w:t>
      </w:r>
    </w:p>
    <w:p w14:paraId="7389C942" w14:textId="5128A5D9" w:rsidR="009643FA" w:rsidRPr="009643FA" w:rsidRDefault="009643FA" w:rsidP="00FD7209">
      <w:pPr>
        <w:rPr>
          <w:rFonts w:asciiTheme="majorBidi" w:hAnsiTheme="majorBidi" w:cstheme="majorBidi"/>
          <w:sz w:val="24"/>
          <w:szCs w:val="24"/>
        </w:rPr>
      </w:pPr>
      <w:r w:rsidRPr="009643FA">
        <w:rPr>
          <w:rFonts w:asciiTheme="majorBidi" w:hAnsiTheme="majorBidi" w:cstheme="majorBidi"/>
          <w:sz w:val="24"/>
          <w:szCs w:val="24"/>
        </w:rPr>
        <w:t>-</w:t>
      </w:r>
      <w:r w:rsidRPr="00FD7209">
        <w:rPr>
          <w:rFonts w:asciiTheme="majorBidi" w:hAnsiTheme="majorBidi" w:cstheme="majorBidi"/>
          <w:b/>
          <w:bCs/>
          <w:sz w:val="24"/>
          <w:szCs w:val="24"/>
        </w:rPr>
        <w:t>Voie d’administration</w:t>
      </w:r>
      <w:r w:rsidRPr="009643FA">
        <w:rPr>
          <w:rFonts w:asciiTheme="majorBidi" w:hAnsiTheme="majorBidi" w:cstheme="majorBidi"/>
          <w:sz w:val="24"/>
          <w:szCs w:val="24"/>
        </w:rPr>
        <w:t xml:space="preserve"> :  orale (comprimés</w:t>
      </w:r>
      <w:r w:rsidR="00FD7209">
        <w:rPr>
          <w:rFonts w:asciiTheme="majorBidi" w:hAnsiTheme="majorBidi" w:cstheme="majorBidi"/>
          <w:sz w:val="24"/>
          <w:szCs w:val="24"/>
        </w:rPr>
        <w:t>)</w:t>
      </w:r>
    </w:p>
    <w:p w14:paraId="07FAED27" w14:textId="3C0668E7" w:rsidR="009643FA" w:rsidRPr="009643FA" w:rsidRDefault="009643FA" w:rsidP="009643FA">
      <w:pPr>
        <w:rPr>
          <w:rFonts w:asciiTheme="majorBidi" w:hAnsiTheme="majorBidi" w:cstheme="majorBidi"/>
          <w:sz w:val="24"/>
          <w:szCs w:val="24"/>
        </w:rPr>
      </w:pPr>
      <w:r w:rsidRPr="009643FA">
        <w:rPr>
          <w:rFonts w:asciiTheme="majorBidi" w:hAnsiTheme="majorBidi" w:cstheme="majorBidi"/>
          <w:sz w:val="24"/>
          <w:szCs w:val="24"/>
        </w:rPr>
        <w:t xml:space="preserve">- </w:t>
      </w:r>
      <w:r w:rsidRPr="00FD7209">
        <w:rPr>
          <w:rFonts w:asciiTheme="majorBidi" w:hAnsiTheme="majorBidi" w:cstheme="majorBidi"/>
          <w:b/>
          <w:bCs/>
          <w:sz w:val="24"/>
          <w:szCs w:val="24"/>
        </w:rPr>
        <w:t>Vitesse d’action</w:t>
      </w:r>
      <w:r w:rsidRPr="009643FA">
        <w:rPr>
          <w:rFonts w:asciiTheme="majorBidi" w:hAnsiTheme="majorBidi" w:cstheme="majorBidi"/>
          <w:sz w:val="24"/>
          <w:szCs w:val="24"/>
        </w:rPr>
        <w:t xml:space="preserve"> : effet </w:t>
      </w:r>
      <w:r w:rsidR="00E6026B">
        <w:rPr>
          <w:rFonts w:asciiTheme="majorBidi" w:hAnsiTheme="majorBidi" w:cstheme="majorBidi"/>
          <w:sz w:val="24"/>
          <w:szCs w:val="24"/>
        </w:rPr>
        <w:t xml:space="preserve">progressif </w:t>
      </w:r>
    </w:p>
    <w:p w14:paraId="3635263E" w14:textId="12556EE3" w:rsidR="003E6FB3" w:rsidRDefault="009643FA" w:rsidP="00E85960">
      <w:pPr>
        <w:rPr>
          <w:rFonts w:asciiTheme="majorBidi" w:hAnsiTheme="majorBidi" w:cstheme="majorBidi"/>
          <w:sz w:val="24"/>
          <w:szCs w:val="24"/>
        </w:rPr>
      </w:pPr>
      <w:r w:rsidRPr="009643FA">
        <w:rPr>
          <w:rFonts w:asciiTheme="majorBidi" w:hAnsiTheme="majorBidi" w:cstheme="majorBidi"/>
          <w:sz w:val="24"/>
          <w:szCs w:val="24"/>
        </w:rPr>
        <w:t xml:space="preserve">- </w:t>
      </w:r>
      <w:r w:rsidRPr="00FD7209">
        <w:rPr>
          <w:rFonts w:asciiTheme="majorBidi" w:hAnsiTheme="majorBidi" w:cstheme="majorBidi"/>
          <w:b/>
          <w:bCs/>
          <w:sz w:val="24"/>
          <w:szCs w:val="24"/>
        </w:rPr>
        <w:t>Durée d’action</w:t>
      </w:r>
      <w:r w:rsidRPr="009643FA">
        <w:rPr>
          <w:rFonts w:asciiTheme="majorBidi" w:hAnsiTheme="majorBidi" w:cstheme="majorBidi"/>
          <w:sz w:val="24"/>
          <w:szCs w:val="24"/>
        </w:rPr>
        <w:t xml:space="preserve"> : </w:t>
      </w:r>
      <w:r w:rsidR="00FD7209">
        <w:rPr>
          <w:rFonts w:asciiTheme="majorBidi" w:hAnsiTheme="majorBidi" w:cstheme="majorBidi"/>
          <w:sz w:val="24"/>
          <w:szCs w:val="24"/>
        </w:rPr>
        <w:t>environ</w:t>
      </w:r>
      <w:r w:rsidR="00A81B7A">
        <w:rPr>
          <w:rFonts w:asciiTheme="majorBidi" w:hAnsiTheme="majorBidi" w:cstheme="majorBidi"/>
          <w:sz w:val="24"/>
          <w:szCs w:val="24"/>
        </w:rPr>
        <w:t xml:space="preserve"> </w:t>
      </w:r>
      <w:r w:rsidR="00FD7209">
        <w:rPr>
          <w:rFonts w:asciiTheme="majorBidi" w:hAnsiTheme="majorBidi" w:cstheme="majorBidi"/>
          <w:sz w:val="24"/>
          <w:szCs w:val="24"/>
        </w:rPr>
        <w:t xml:space="preserve">12 heures </w:t>
      </w:r>
    </w:p>
    <w:p w14:paraId="29F277ED" w14:textId="77777777" w:rsidR="004877DF" w:rsidRDefault="004877DF" w:rsidP="003C39CF">
      <w:pPr>
        <w:rPr>
          <w:rFonts w:asciiTheme="majorBidi" w:hAnsiTheme="majorBidi" w:cstheme="majorBidi"/>
          <w:sz w:val="24"/>
          <w:szCs w:val="24"/>
        </w:rPr>
      </w:pPr>
    </w:p>
    <w:p w14:paraId="596C03C2" w14:textId="3E70C889" w:rsidR="004877DF" w:rsidRPr="004877DF" w:rsidRDefault="004877DF" w:rsidP="004877DF">
      <w:pPr>
        <w:rPr>
          <w:rFonts w:asciiTheme="majorBidi" w:hAnsiTheme="majorBidi" w:cstheme="majorBidi"/>
          <w:b/>
          <w:bCs/>
          <w:sz w:val="28"/>
          <w:szCs w:val="28"/>
        </w:rPr>
      </w:pPr>
      <w:r w:rsidRPr="004877DF">
        <w:rPr>
          <w:rFonts w:asciiTheme="majorBidi" w:hAnsiTheme="majorBidi" w:cstheme="majorBidi"/>
          <w:b/>
          <w:bCs/>
          <w:sz w:val="28"/>
          <w:szCs w:val="28"/>
        </w:rPr>
        <w:t>3</w:t>
      </w:r>
      <w:r w:rsidRPr="004877DF">
        <w:rPr>
          <w:rFonts w:asciiTheme="majorBidi" w:hAnsiTheme="majorBidi" w:cstheme="majorBidi"/>
          <w:b/>
          <w:bCs/>
          <w:sz w:val="28"/>
          <w:szCs w:val="28"/>
        </w:rPr>
        <w:t xml:space="preserve">.2 Paramètres liés à la sécurité </w:t>
      </w:r>
    </w:p>
    <w:p w14:paraId="63D0C099" w14:textId="29BFCEE4" w:rsidR="004877DF" w:rsidRDefault="004877DF" w:rsidP="004877DF">
      <w:pPr>
        <w:rPr>
          <w:rFonts w:asciiTheme="majorBidi" w:hAnsiTheme="majorBidi" w:cstheme="majorBidi"/>
          <w:b/>
          <w:bCs/>
          <w:sz w:val="28"/>
          <w:szCs w:val="28"/>
        </w:rPr>
      </w:pPr>
      <w:r w:rsidRPr="004877DF">
        <w:rPr>
          <w:rFonts w:asciiTheme="majorBidi" w:hAnsiTheme="majorBidi" w:cstheme="majorBidi"/>
          <w:b/>
          <w:bCs/>
          <w:sz w:val="28"/>
          <w:szCs w:val="28"/>
        </w:rPr>
        <w:t>3</w:t>
      </w:r>
      <w:r w:rsidRPr="004877DF">
        <w:rPr>
          <w:rFonts w:asciiTheme="majorBidi" w:hAnsiTheme="majorBidi" w:cstheme="majorBidi"/>
          <w:b/>
          <w:bCs/>
          <w:sz w:val="28"/>
          <w:szCs w:val="28"/>
        </w:rPr>
        <w:t xml:space="preserve">.2.1 Indications </w:t>
      </w:r>
      <w:r w:rsidRPr="004877DF">
        <w:rPr>
          <w:rFonts w:asciiTheme="majorBidi" w:hAnsiTheme="majorBidi" w:cstheme="majorBidi"/>
          <w:b/>
          <w:bCs/>
          <w:sz w:val="28"/>
          <w:szCs w:val="28"/>
        </w:rPr>
        <w:t xml:space="preserve">courantes </w:t>
      </w:r>
    </w:p>
    <w:p w14:paraId="42D35AF3" w14:textId="232E2FD2" w:rsidR="009B75CE" w:rsidRPr="006543DF" w:rsidRDefault="009B75CE" w:rsidP="009B75CE">
      <w:pPr>
        <w:rPr>
          <w:rFonts w:asciiTheme="majorBidi" w:hAnsiTheme="majorBidi" w:cstheme="majorBidi"/>
          <w:sz w:val="24"/>
          <w:szCs w:val="24"/>
        </w:rPr>
      </w:pPr>
      <w:r w:rsidRPr="006543DF">
        <w:rPr>
          <w:rFonts w:asciiTheme="majorBidi" w:hAnsiTheme="majorBidi" w:cstheme="majorBidi"/>
          <w:sz w:val="24"/>
          <w:szCs w:val="24"/>
        </w:rPr>
        <w:t>Ce médicament est indiqué dans les cas suivants</w:t>
      </w:r>
      <w:r w:rsidR="006543DF">
        <w:rPr>
          <w:rFonts w:asciiTheme="majorBidi" w:hAnsiTheme="majorBidi" w:cstheme="majorBidi"/>
          <w:sz w:val="24"/>
          <w:szCs w:val="24"/>
        </w:rPr>
        <w:t> :</w:t>
      </w:r>
      <w:r w:rsidRPr="006543DF">
        <w:rPr>
          <w:rFonts w:asciiTheme="majorBidi" w:hAnsiTheme="majorBidi" w:cstheme="majorBidi"/>
          <w:sz w:val="24"/>
          <w:szCs w:val="24"/>
        </w:rPr>
        <w:t xml:space="preserve"> </w:t>
      </w:r>
    </w:p>
    <w:p w14:paraId="26E4B091" w14:textId="77777777" w:rsidR="00E019D9" w:rsidRPr="006543DF" w:rsidRDefault="00E019D9" w:rsidP="00E019D9">
      <w:pPr>
        <w:pStyle w:val="Paragraphedeliste"/>
        <w:numPr>
          <w:ilvl w:val="0"/>
          <w:numId w:val="34"/>
        </w:numPr>
        <w:rPr>
          <w:rFonts w:asciiTheme="majorBidi" w:hAnsiTheme="majorBidi" w:cstheme="majorBidi"/>
          <w:sz w:val="24"/>
          <w:szCs w:val="24"/>
        </w:rPr>
      </w:pPr>
      <w:r w:rsidRPr="006543DF">
        <w:rPr>
          <w:rFonts w:asciiTheme="majorBidi" w:hAnsiTheme="majorBidi" w:cstheme="majorBidi"/>
          <w:sz w:val="24"/>
          <w:szCs w:val="24"/>
        </w:rPr>
        <w:t>Traitement du diabète de type 2 (non insulinodépendant) chez l’adulte.</w:t>
      </w:r>
    </w:p>
    <w:p w14:paraId="2E568437" w14:textId="77777777" w:rsidR="00E019D9" w:rsidRPr="006543DF" w:rsidRDefault="00E019D9" w:rsidP="00E019D9">
      <w:pPr>
        <w:pStyle w:val="Paragraphedeliste"/>
        <w:numPr>
          <w:ilvl w:val="0"/>
          <w:numId w:val="34"/>
        </w:numPr>
        <w:rPr>
          <w:rFonts w:asciiTheme="majorBidi" w:hAnsiTheme="majorBidi" w:cstheme="majorBidi"/>
          <w:sz w:val="24"/>
          <w:szCs w:val="24"/>
        </w:rPr>
      </w:pPr>
      <w:r w:rsidRPr="006543DF">
        <w:rPr>
          <w:rFonts w:asciiTheme="majorBidi" w:hAnsiTheme="majorBidi" w:cstheme="majorBidi"/>
          <w:sz w:val="24"/>
          <w:szCs w:val="24"/>
        </w:rPr>
        <w:t>Traitement du diabète de type 2 chez l’adulte, en association avec d’autres antidiabétiques lorsque le contrôle glycémique est insuffisant.</w:t>
      </w:r>
    </w:p>
    <w:p w14:paraId="481B0E24" w14:textId="77777777" w:rsidR="00E019D9" w:rsidRPr="006543DF" w:rsidRDefault="00E019D9" w:rsidP="00E019D9">
      <w:pPr>
        <w:pStyle w:val="Paragraphedeliste"/>
        <w:numPr>
          <w:ilvl w:val="0"/>
          <w:numId w:val="34"/>
        </w:numPr>
        <w:rPr>
          <w:rFonts w:asciiTheme="majorBidi" w:hAnsiTheme="majorBidi" w:cstheme="majorBidi"/>
          <w:sz w:val="24"/>
          <w:szCs w:val="24"/>
        </w:rPr>
      </w:pPr>
      <w:r w:rsidRPr="006543DF">
        <w:rPr>
          <w:rFonts w:asciiTheme="majorBidi" w:hAnsiTheme="majorBidi" w:cstheme="majorBidi"/>
          <w:sz w:val="24"/>
          <w:szCs w:val="24"/>
        </w:rPr>
        <w:t>Traitement du diabète de type 2 chez l’enfant de plus de 10 ans.</w:t>
      </w:r>
    </w:p>
    <w:p w14:paraId="50FA64F3" w14:textId="77777777" w:rsidR="00E019D9" w:rsidRPr="006543DF" w:rsidRDefault="00E019D9" w:rsidP="00E019D9">
      <w:pPr>
        <w:pStyle w:val="Paragraphedeliste"/>
        <w:numPr>
          <w:ilvl w:val="0"/>
          <w:numId w:val="34"/>
        </w:numPr>
        <w:rPr>
          <w:rFonts w:asciiTheme="majorBidi" w:hAnsiTheme="majorBidi" w:cstheme="majorBidi"/>
          <w:sz w:val="24"/>
          <w:szCs w:val="24"/>
        </w:rPr>
      </w:pPr>
      <w:r w:rsidRPr="006543DF">
        <w:rPr>
          <w:rFonts w:asciiTheme="majorBidi" w:hAnsiTheme="majorBidi" w:cstheme="majorBidi"/>
          <w:sz w:val="24"/>
          <w:szCs w:val="24"/>
        </w:rPr>
        <w:t xml:space="preserve">Traitement du diabète </w:t>
      </w:r>
      <w:proofErr w:type="spellStart"/>
      <w:r w:rsidRPr="006543DF">
        <w:rPr>
          <w:rFonts w:asciiTheme="majorBidi" w:hAnsiTheme="majorBidi" w:cstheme="majorBidi"/>
          <w:sz w:val="24"/>
          <w:szCs w:val="24"/>
        </w:rPr>
        <w:t>insulinonécessitant</w:t>
      </w:r>
      <w:proofErr w:type="spellEnd"/>
      <w:r w:rsidRPr="006543DF">
        <w:rPr>
          <w:rFonts w:asciiTheme="majorBidi" w:hAnsiTheme="majorBidi" w:cstheme="majorBidi"/>
          <w:sz w:val="24"/>
          <w:szCs w:val="24"/>
        </w:rPr>
        <w:t xml:space="preserve"> chez l’adulte, en tant que traitement adjuvant à l’insuline.</w:t>
      </w:r>
    </w:p>
    <w:p w14:paraId="63343691" w14:textId="152F110B" w:rsidR="00BB3210" w:rsidRPr="00E019D9" w:rsidRDefault="00E019D9" w:rsidP="00E019D9">
      <w:pPr>
        <w:pStyle w:val="Paragraphedeliste"/>
        <w:numPr>
          <w:ilvl w:val="0"/>
          <w:numId w:val="34"/>
        </w:numPr>
        <w:rPr>
          <w:rFonts w:asciiTheme="majorBidi" w:hAnsiTheme="majorBidi" w:cstheme="majorBidi"/>
          <w:sz w:val="28"/>
          <w:szCs w:val="28"/>
        </w:rPr>
      </w:pPr>
      <w:r w:rsidRPr="006543DF">
        <w:rPr>
          <w:rFonts w:asciiTheme="majorBidi" w:hAnsiTheme="majorBidi" w:cstheme="majorBidi"/>
          <w:sz w:val="24"/>
          <w:szCs w:val="24"/>
        </w:rPr>
        <w:t xml:space="preserve">Traitement du diabète </w:t>
      </w:r>
      <w:proofErr w:type="spellStart"/>
      <w:r w:rsidRPr="006543DF">
        <w:rPr>
          <w:rFonts w:asciiTheme="majorBidi" w:hAnsiTheme="majorBidi" w:cstheme="majorBidi"/>
          <w:sz w:val="24"/>
          <w:szCs w:val="24"/>
        </w:rPr>
        <w:t>insulinonécessitant</w:t>
      </w:r>
      <w:proofErr w:type="spellEnd"/>
      <w:r w:rsidRPr="006543DF">
        <w:rPr>
          <w:rFonts w:asciiTheme="majorBidi" w:hAnsiTheme="majorBidi" w:cstheme="majorBidi"/>
          <w:sz w:val="24"/>
          <w:szCs w:val="24"/>
        </w:rPr>
        <w:t xml:space="preserve"> chez l’enfant de plus de 10 ans, en association avec l’insuline</w:t>
      </w:r>
      <w:r>
        <w:rPr>
          <w:rFonts w:asciiTheme="majorBidi" w:hAnsiTheme="majorBidi" w:cstheme="majorBidi"/>
          <w:sz w:val="28"/>
          <w:szCs w:val="28"/>
        </w:rPr>
        <w:t xml:space="preserve">. </w:t>
      </w:r>
      <w:r w:rsidRPr="00E019D9">
        <w:rPr>
          <w:rFonts w:asciiTheme="majorBidi" w:hAnsiTheme="majorBidi" w:cstheme="majorBidi"/>
          <w:sz w:val="24"/>
          <w:szCs w:val="24"/>
        </w:rPr>
        <w:t xml:space="preserve"> </w:t>
      </w:r>
      <w:sdt>
        <w:sdtPr>
          <w:rPr>
            <w:rFonts w:asciiTheme="majorBidi" w:hAnsiTheme="majorBidi" w:cstheme="majorBidi"/>
            <w:sz w:val="24"/>
            <w:szCs w:val="24"/>
          </w:rPr>
          <w:id w:val="-2017608555"/>
          <w:citation/>
        </w:sdtPr>
        <w:sdtContent>
          <w:r w:rsidR="003F1810">
            <w:rPr>
              <w:rFonts w:asciiTheme="majorBidi" w:hAnsiTheme="majorBidi" w:cstheme="majorBidi"/>
              <w:sz w:val="24"/>
              <w:szCs w:val="24"/>
            </w:rPr>
            <w:fldChar w:fldCharType="begin"/>
          </w:r>
          <w:r w:rsidR="003F1810">
            <w:rPr>
              <w:rFonts w:asciiTheme="majorBidi" w:hAnsiTheme="majorBidi" w:cstheme="majorBidi"/>
              <w:sz w:val="24"/>
              <w:szCs w:val="24"/>
            </w:rPr>
            <w:instrText xml:space="preserve"> CITATION vid14 \l 1036 </w:instrText>
          </w:r>
          <w:r w:rsidR="003F1810">
            <w:rPr>
              <w:rFonts w:asciiTheme="majorBidi" w:hAnsiTheme="majorBidi" w:cstheme="majorBidi"/>
              <w:sz w:val="24"/>
              <w:szCs w:val="24"/>
            </w:rPr>
            <w:fldChar w:fldCharType="separate"/>
          </w:r>
          <w:r w:rsidR="003F1810" w:rsidRPr="003F1810">
            <w:rPr>
              <w:rFonts w:asciiTheme="majorBidi" w:hAnsiTheme="majorBidi" w:cstheme="majorBidi"/>
              <w:noProof/>
              <w:sz w:val="24"/>
              <w:szCs w:val="24"/>
            </w:rPr>
            <w:t>(vidal, 2025)</w:t>
          </w:r>
          <w:r w:rsidR="003F1810">
            <w:rPr>
              <w:rFonts w:asciiTheme="majorBidi" w:hAnsiTheme="majorBidi" w:cstheme="majorBidi"/>
              <w:sz w:val="24"/>
              <w:szCs w:val="24"/>
            </w:rPr>
            <w:fldChar w:fldCharType="end"/>
          </w:r>
        </w:sdtContent>
      </w:sdt>
    </w:p>
    <w:p w14:paraId="53707905" w14:textId="77777777" w:rsidR="00BB3210" w:rsidRPr="004877DF" w:rsidRDefault="00BB3210" w:rsidP="003406A2">
      <w:pPr>
        <w:rPr>
          <w:rFonts w:asciiTheme="majorBidi" w:hAnsiTheme="majorBidi" w:cstheme="majorBidi"/>
          <w:b/>
          <w:bCs/>
          <w:sz w:val="28"/>
          <w:szCs w:val="28"/>
        </w:rPr>
      </w:pPr>
    </w:p>
    <w:p w14:paraId="487908CE" w14:textId="77777777" w:rsidR="00BB3210" w:rsidRDefault="00BB3210" w:rsidP="003406A2">
      <w:pPr>
        <w:rPr>
          <w:rFonts w:asciiTheme="majorBidi" w:hAnsiTheme="majorBidi" w:cstheme="majorBidi"/>
          <w:sz w:val="24"/>
          <w:szCs w:val="24"/>
        </w:rPr>
      </w:pPr>
    </w:p>
    <w:p w14:paraId="287ACEA1" w14:textId="77777777" w:rsidR="00E85960" w:rsidRDefault="00E85960" w:rsidP="003406A2">
      <w:pPr>
        <w:rPr>
          <w:rFonts w:asciiTheme="majorBidi" w:hAnsiTheme="majorBidi" w:cstheme="majorBidi"/>
          <w:sz w:val="24"/>
          <w:szCs w:val="24"/>
        </w:rPr>
      </w:pPr>
    </w:p>
    <w:p w14:paraId="31E31789" w14:textId="45083F1F" w:rsidR="00BB3210" w:rsidRDefault="006543DF" w:rsidP="005F6A6B">
      <w:pPr>
        <w:rPr>
          <w:rFonts w:asciiTheme="majorBidi" w:hAnsiTheme="majorBidi" w:cstheme="majorBidi"/>
          <w:b/>
          <w:bCs/>
          <w:sz w:val="28"/>
          <w:szCs w:val="28"/>
        </w:rPr>
      </w:pPr>
      <w:r w:rsidRPr="006543DF">
        <w:rPr>
          <w:rFonts w:asciiTheme="majorBidi" w:hAnsiTheme="majorBidi" w:cstheme="majorBidi"/>
          <w:b/>
          <w:bCs/>
          <w:sz w:val="28"/>
          <w:szCs w:val="28"/>
        </w:rPr>
        <w:lastRenderedPageBreak/>
        <w:t>3</w:t>
      </w:r>
      <w:r w:rsidRPr="006543DF">
        <w:rPr>
          <w:rFonts w:asciiTheme="majorBidi" w:hAnsiTheme="majorBidi" w:cstheme="majorBidi"/>
          <w:b/>
          <w:bCs/>
          <w:sz w:val="28"/>
          <w:szCs w:val="28"/>
        </w:rPr>
        <w:t>.2.2 Contre-indications</w:t>
      </w:r>
      <w:r w:rsidR="005F6A6B">
        <w:rPr>
          <w:rFonts w:asciiTheme="majorBidi" w:hAnsiTheme="majorBidi" w:cstheme="majorBidi"/>
          <w:b/>
          <w:bCs/>
          <w:sz w:val="28"/>
          <w:szCs w:val="28"/>
        </w:rPr>
        <w:t xml:space="preserve"> </w:t>
      </w:r>
    </w:p>
    <w:p w14:paraId="6554534B" w14:textId="0693D7C6" w:rsidR="006543DF" w:rsidRDefault="006543DF" w:rsidP="00E019D9">
      <w:pPr>
        <w:rPr>
          <w:rFonts w:asciiTheme="majorBidi" w:hAnsiTheme="majorBidi" w:cstheme="majorBidi"/>
          <w:b/>
          <w:bCs/>
          <w:sz w:val="28"/>
          <w:szCs w:val="28"/>
        </w:rPr>
      </w:pPr>
      <w:r>
        <w:rPr>
          <w:rFonts w:asciiTheme="majorBidi" w:hAnsiTheme="majorBidi" w:cstheme="majorBidi"/>
          <w:b/>
          <w:bCs/>
          <w:sz w:val="28"/>
          <w:szCs w:val="28"/>
        </w:rPr>
        <w:t xml:space="preserve">3.2.2.a </w:t>
      </w:r>
      <w:r w:rsidRPr="006543DF">
        <w:rPr>
          <w:rFonts w:asciiTheme="majorBidi" w:hAnsiTheme="majorBidi" w:cstheme="majorBidi"/>
          <w:b/>
          <w:bCs/>
          <w:sz w:val="28"/>
          <w:szCs w:val="28"/>
        </w:rPr>
        <w:t>Contre-indications absolues (niveau critique)</w:t>
      </w:r>
    </w:p>
    <w:p w14:paraId="167F18FE"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Alcoolisme</w:t>
      </w:r>
    </w:p>
    <w:p w14:paraId="24EE8FC2"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Antécédent récent d'infarctus du myocarde</w:t>
      </w:r>
    </w:p>
    <w:p w14:paraId="6F0DC3E4"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Déshydratation</w:t>
      </w:r>
    </w:p>
    <w:p w14:paraId="7E20E76D"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Etat de choc</w:t>
      </w:r>
    </w:p>
    <w:p w14:paraId="4F5B4C7D"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Hypersensibilité à l'un des composants</w:t>
      </w:r>
    </w:p>
    <w:p w14:paraId="7C92360B"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Hypoxie</w:t>
      </w:r>
    </w:p>
    <w:p w14:paraId="10302DA6"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Infection sévère</w:t>
      </w:r>
    </w:p>
    <w:p w14:paraId="2353F147"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Insuffisance cardiaque</w:t>
      </w:r>
    </w:p>
    <w:p w14:paraId="665BFE91"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Insuffisance cardiaque congestive</w:t>
      </w:r>
    </w:p>
    <w:p w14:paraId="7241EF58"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Insuffisance hépatique</w:t>
      </w:r>
    </w:p>
    <w:p w14:paraId="6687E7AC"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Insuffisance rénale sévère : clairance de la créatinine &lt; 30 ml/min</w:t>
      </w:r>
    </w:p>
    <w:p w14:paraId="06CF901F"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Insuffisance respiratoire</w:t>
      </w:r>
    </w:p>
    <w:p w14:paraId="63D8B88C" w14:textId="77777777" w:rsidR="006543DF" w:rsidRPr="006543DF" w:rsidRDefault="006543DF" w:rsidP="006543DF">
      <w:pPr>
        <w:pStyle w:val="Paragraphedeliste"/>
        <w:numPr>
          <w:ilvl w:val="0"/>
          <w:numId w:val="35"/>
        </w:numPr>
        <w:rPr>
          <w:rFonts w:asciiTheme="majorBidi" w:hAnsiTheme="majorBidi" w:cstheme="majorBidi"/>
          <w:sz w:val="24"/>
          <w:szCs w:val="24"/>
        </w:rPr>
      </w:pPr>
      <w:r w:rsidRPr="006543DF">
        <w:rPr>
          <w:rFonts w:asciiTheme="majorBidi" w:hAnsiTheme="majorBidi" w:cstheme="majorBidi"/>
          <w:sz w:val="24"/>
          <w:szCs w:val="24"/>
        </w:rPr>
        <w:t>Intoxication alcoolique aiguë</w:t>
      </w:r>
    </w:p>
    <w:p w14:paraId="680671ED" w14:textId="04CD1254" w:rsidR="00BB3210" w:rsidRDefault="006543DF" w:rsidP="00545399">
      <w:pPr>
        <w:pStyle w:val="Paragraphedeliste"/>
        <w:numPr>
          <w:ilvl w:val="0"/>
          <w:numId w:val="35"/>
        </w:numPr>
        <w:rPr>
          <w:rFonts w:asciiTheme="majorBidi" w:hAnsiTheme="majorBidi" w:cstheme="majorBidi"/>
          <w:sz w:val="24"/>
          <w:szCs w:val="24"/>
        </w:rPr>
      </w:pPr>
      <w:proofErr w:type="spellStart"/>
      <w:r w:rsidRPr="003F1810">
        <w:rPr>
          <w:rFonts w:asciiTheme="majorBidi" w:hAnsiTheme="majorBidi" w:cstheme="majorBidi"/>
          <w:sz w:val="24"/>
          <w:szCs w:val="24"/>
        </w:rPr>
        <w:t>Précoma</w:t>
      </w:r>
      <w:proofErr w:type="spellEnd"/>
      <w:r w:rsidRPr="003F1810">
        <w:rPr>
          <w:rFonts w:asciiTheme="majorBidi" w:hAnsiTheme="majorBidi" w:cstheme="majorBidi"/>
          <w:sz w:val="24"/>
          <w:szCs w:val="24"/>
        </w:rPr>
        <w:t xml:space="preserve"> diabétique</w:t>
      </w:r>
      <w:r w:rsidR="005F6A6B" w:rsidRPr="003F1810">
        <w:rPr>
          <w:rFonts w:asciiTheme="majorBidi" w:hAnsiTheme="majorBidi" w:cstheme="majorBidi"/>
          <w:sz w:val="24"/>
          <w:szCs w:val="24"/>
        </w:rPr>
        <w:t xml:space="preserve"> </w:t>
      </w:r>
      <w:r w:rsidR="008736F3" w:rsidRPr="003F1810">
        <w:rPr>
          <w:rFonts w:asciiTheme="majorBidi" w:hAnsiTheme="majorBidi" w:cstheme="majorBidi"/>
          <w:sz w:val="24"/>
          <w:szCs w:val="24"/>
        </w:rPr>
        <w:t xml:space="preserve"> </w:t>
      </w:r>
      <w:sdt>
        <w:sdtPr>
          <w:rPr>
            <w:rFonts w:asciiTheme="majorBidi" w:hAnsiTheme="majorBidi" w:cstheme="majorBidi"/>
            <w:sz w:val="24"/>
            <w:szCs w:val="24"/>
          </w:rPr>
          <w:id w:val="-1947915922"/>
          <w:citation/>
        </w:sdtPr>
        <w:sdtContent>
          <w:r w:rsidR="003F1810">
            <w:rPr>
              <w:rFonts w:asciiTheme="majorBidi" w:hAnsiTheme="majorBidi" w:cstheme="majorBidi"/>
              <w:sz w:val="24"/>
              <w:szCs w:val="24"/>
            </w:rPr>
            <w:fldChar w:fldCharType="begin"/>
          </w:r>
          <w:r w:rsidR="003F1810">
            <w:rPr>
              <w:rFonts w:asciiTheme="majorBidi" w:hAnsiTheme="majorBidi" w:cstheme="majorBidi"/>
              <w:sz w:val="24"/>
              <w:szCs w:val="24"/>
            </w:rPr>
            <w:instrText xml:space="preserve"> CITATION vid14 \l 1036 </w:instrText>
          </w:r>
          <w:r w:rsidR="003F1810">
            <w:rPr>
              <w:rFonts w:asciiTheme="majorBidi" w:hAnsiTheme="majorBidi" w:cstheme="majorBidi"/>
              <w:sz w:val="24"/>
              <w:szCs w:val="24"/>
            </w:rPr>
            <w:fldChar w:fldCharType="separate"/>
          </w:r>
          <w:r w:rsidR="003F1810" w:rsidRPr="003F1810">
            <w:rPr>
              <w:rFonts w:asciiTheme="majorBidi" w:hAnsiTheme="majorBidi" w:cstheme="majorBidi"/>
              <w:noProof/>
              <w:sz w:val="24"/>
              <w:szCs w:val="24"/>
            </w:rPr>
            <w:t>(vidal, 2025)</w:t>
          </w:r>
          <w:r w:rsidR="003F1810">
            <w:rPr>
              <w:rFonts w:asciiTheme="majorBidi" w:hAnsiTheme="majorBidi" w:cstheme="majorBidi"/>
              <w:sz w:val="24"/>
              <w:szCs w:val="24"/>
            </w:rPr>
            <w:fldChar w:fldCharType="end"/>
          </w:r>
        </w:sdtContent>
      </w:sdt>
    </w:p>
    <w:p w14:paraId="715B1618" w14:textId="77777777" w:rsidR="003F1810" w:rsidRPr="003F1810" w:rsidRDefault="003F1810" w:rsidP="003F1810">
      <w:pPr>
        <w:rPr>
          <w:rFonts w:asciiTheme="majorBidi" w:hAnsiTheme="majorBidi" w:cstheme="majorBidi"/>
          <w:sz w:val="24"/>
          <w:szCs w:val="24"/>
        </w:rPr>
      </w:pPr>
    </w:p>
    <w:p w14:paraId="3398C176" w14:textId="6E3C4D33" w:rsidR="00BB3210" w:rsidRDefault="006543DF" w:rsidP="006543DF">
      <w:pPr>
        <w:rPr>
          <w:rFonts w:asciiTheme="majorBidi" w:hAnsiTheme="majorBidi" w:cstheme="majorBidi"/>
          <w:b/>
          <w:bCs/>
          <w:sz w:val="28"/>
          <w:szCs w:val="28"/>
        </w:rPr>
      </w:pPr>
      <w:r w:rsidRPr="006543DF">
        <w:rPr>
          <w:rFonts w:asciiTheme="majorBidi" w:hAnsiTheme="majorBidi" w:cstheme="majorBidi"/>
          <w:b/>
          <w:bCs/>
          <w:sz w:val="28"/>
          <w:szCs w:val="28"/>
        </w:rPr>
        <w:t xml:space="preserve">3.2.2.b </w:t>
      </w:r>
      <w:r w:rsidRPr="006543DF">
        <w:rPr>
          <w:rFonts w:asciiTheme="majorBidi" w:hAnsiTheme="majorBidi" w:cstheme="majorBidi"/>
          <w:b/>
          <w:bCs/>
          <w:sz w:val="28"/>
          <w:szCs w:val="28"/>
        </w:rPr>
        <w:t>Contre-indications précaution (niveau modéré)</w:t>
      </w:r>
    </w:p>
    <w:p w14:paraId="50338ACC"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Allaitement</w:t>
      </w:r>
    </w:p>
    <w:p w14:paraId="64609597"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Anesthésie générale</w:t>
      </w:r>
    </w:p>
    <w:p w14:paraId="6857A7C1"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Anesthésie péridurale</w:t>
      </w:r>
    </w:p>
    <w:p w14:paraId="6EA6CE07"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Association à un sulfamide hypoglycémiant</w:t>
      </w:r>
    </w:p>
    <w:p w14:paraId="103AC6BA"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Consommation d'alcool importante</w:t>
      </w:r>
    </w:p>
    <w:p w14:paraId="39E67B81"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Diabète non équilibré</w:t>
      </w:r>
    </w:p>
    <w:p w14:paraId="5A1CC49A"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Enfant de moins de 10 ans</w:t>
      </w:r>
    </w:p>
    <w:p w14:paraId="0553F1D5"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Femme susceptible d'être enceinte</w:t>
      </w:r>
    </w:p>
    <w:p w14:paraId="00713C31"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Grossesse</w:t>
      </w:r>
    </w:p>
    <w:p w14:paraId="131EE60A"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Injection de produit de contraste iodé</w:t>
      </w:r>
    </w:p>
    <w:p w14:paraId="236BD6FE"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Insuffisance rénale légère à modérée</w:t>
      </w:r>
    </w:p>
    <w:p w14:paraId="7B238694"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Intervention chirurgicale</w:t>
      </w:r>
    </w:p>
    <w:p w14:paraId="1CEEDC15"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Jeûne</w:t>
      </w:r>
    </w:p>
    <w:p w14:paraId="127DDAB0" w14:textId="77777777" w:rsidR="008736F3" w:rsidRPr="008736F3" w:rsidRDefault="008736F3" w:rsidP="008736F3">
      <w:pPr>
        <w:pStyle w:val="Paragraphedeliste"/>
        <w:numPr>
          <w:ilvl w:val="0"/>
          <w:numId w:val="36"/>
        </w:numPr>
        <w:rPr>
          <w:rFonts w:asciiTheme="majorBidi" w:hAnsiTheme="majorBidi" w:cstheme="majorBidi"/>
          <w:sz w:val="24"/>
          <w:szCs w:val="24"/>
        </w:rPr>
      </w:pPr>
      <w:proofErr w:type="spellStart"/>
      <w:r w:rsidRPr="008736F3">
        <w:rPr>
          <w:rFonts w:asciiTheme="majorBidi" w:hAnsiTheme="majorBidi" w:cstheme="majorBidi"/>
          <w:sz w:val="24"/>
          <w:szCs w:val="24"/>
        </w:rPr>
        <w:t>Mitochondriopathie</w:t>
      </w:r>
      <w:proofErr w:type="spellEnd"/>
    </w:p>
    <w:p w14:paraId="013B493D"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Pathologie cardio-pulmonaire</w:t>
      </w:r>
    </w:p>
    <w:p w14:paraId="5A755E95"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Rachianesthésie</w:t>
      </w:r>
    </w:p>
    <w:p w14:paraId="63BA6786"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Septicémie</w:t>
      </w:r>
    </w:p>
    <w:p w14:paraId="01226C7B"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Sujet âgé</w:t>
      </w:r>
    </w:p>
    <w:p w14:paraId="20A85445"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Sujet à risque d'acidose lactique</w:t>
      </w:r>
    </w:p>
    <w:p w14:paraId="74B5ADA3" w14:textId="77777777" w:rsidR="008736F3" w:rsidRPr="008736F3" w:rsidRDefault="008736F3" w:rsidP="008736F3">
      <w:pPr>
        <w:pStyle w:val="Paragraphedeliste"/>
        <w:numPr>
          <w:ilvl w:val="0"/>
          <w:numId w:val="36"/>
        </w:numPr>
        <w:rPr>
          <w:rFonts w:asciiTheme="majorBidi" w:hAnsiTheme="majorBidi" w:cstheme="majorBidi"/>
          <w:sz w:val="24"/>
          <w:szCs w:val="24"/>
        </w:rPr>
      </w:pPr>
      <w:r w:rsidRPr="008736F3">
        <w:rPr>
          <w:rFonts w:asciiTheme="majorBidi" w:hAnsiTheme="majorBidi" w:cstheme="majorBidi"/>
          <w:sz w:val="24"/>
          <w:szCs w:val="24"/>
        </w:rPr>
        <w:t>Sujet à risque d'insuffisance rénale</w:t>
      </w:r>
    </w:p>
    <w:p w14:paraId="3EFC0C5D" w14:textId="46ADE6E5" w:rsidR="008367DA" w:rsidRPr="003F1810" w:rsidRDefault="008736F3" w:rsidP="00EE35B3">
      <w:pPr>
        <w:pStyle w:val="Paragraphedeliste"/>
        <w:numPr>
          <w:ilvl w:val="0"/>
          <w:numId w:val="36"/>
        </w:numPr>
        <w:rPr>
          <w:rFonts w:asciiTheme="majorBidi" w:hAnsiTheme="majorBidi" w:cstheme="majorBidi"/>
          <w:b/>
          <w:bCs/>
          <w:sz w:val="28"/>
          <w:szCs w:val="28"/>
        </w:rPr>
      </w:pPr>
      <w:r w:rsidRPr="003F1810">
        <w:rPr>
          <w:rFonts w:asciiTheme="majorBidi" w:hAnsiTheme="majorBidi" w:cstheme="majorBidi"/>
          <w:sz w:val="24"/>
          <w:szCs w:val="24"/>
        </w:rPr>
        <w:t>Sujet à risque de carence en vitamine B12</w:t>
      </w:r>
      <w:r w:rsidR="005F6A6B" w:rsidRPr="003F1810">
        <w:rPr>
          <w:rFonts w:asciiTheme="majorBidi" w:hAnsiTheme="majorBidi" w:cstheme="majorBidi"/>
          <w:sz w:val="24"/>
          <w:szCs w:val="24"/>
        </w:rPr>
        <w:t xml:space="preserve">  </w:t>
      </w:r>
      <w:bookmarkStart w:id="30" w:name="_Hlk227746132"/>
      <w:sdt>
        <w:sdtPr>
          <w:rPr>
            <w:rFonts w:asciiTheme="majorBidi" w:hAnsiTheme="majorBidi" w:cstheme="majorBidi"/>
            <w:sz w:val="24"/>
            <w:szCs w:val="24"/>
          </w:rPr>
          <w:id w:val="1371810099"/>
          <w:citation/>
        </w:sdtPr>
        <w:sdtContent>
          <w:r w:rsidR="003F1810">
            <w:rPr>
              <w:rFonts w:asciiTheme="majorBidi" w:hAnsiTheme="majorBidi" w:cstheme="majorBidi"/>
              <w:sz w:val="24"/>
              <w:szCs w:val="24"/>
            </w:rPr>
            <w:fldChar w:fldCharType="begin"/>
          </w:r>
          <w:r w:rsidR="003F1810">
            <w:rPr>
              <w:rFonts w:asciiTheme="majorBidi" w:hAnsiTheme="majorBidi" w:cstheme="majorBidi"/>
              <w:sz w:val="24"/>
              <w:szCs w:val="24"/>
            </w:rPr>
            <w:instrText xml:space="preserve"> CITATION vid14 \l 1036 </w:instrText>
          </w:r>
          <w:r w:rsidR="003F1810">
            <w:rPr>
              <w:rFonts w:asciiTheme="majorBidi" w:hAnsiTheme="majorBidi" w:cstheme="majorBidi"/>
              <w:sz w:val="24"/>
              <w:szCs w:val="24"/>
            </w:rPr>
            <w:fldChar w:fldCharType="separate"/>
          </w:r>
          <w:r w:rsidR="003F1810" w:rsidRPr="003F1810">
            <w:rPr>
              <w:rFonts w:asciiTheme="majorBidi" w:hAnsiTheme="majorBidi" w:cstheme="majorBidi"/>
              <w:noProof/>
              <w:sz w:val="24"/>
              <w:szCs w:val="24"/>
            </w:rPr>
            <w:t>(vidal, 2025)</w:t>
          </w:r>
          <w:r w:rsidR="003F1810">
            <w:rPr>
              <w:rFonts w:asciiTheme="majorBidi" w:hAnsiTheme="majorBidi" w:cstheme="majorBidi"/>
              <w:sz w:val="24"/>
              <w:szCs w:val="24"/>
            </w:rPr>
            <w:fldChar w:fldCharType="end"/>
          </w:r>
        </w:sdtContent>
      </w:sdt>
    </w:p>
    <w:p w14:paraId="2B98EA58" w14:textId="60D3F8C8" w:rsidR="00D65D30" w:rsidRDefault="00A06D34" w:rsidP="00D65D30">
      <w:pPr>
        <w:rPr>
          <w:rFonts w:asciiTheme="majorBidi" w:hAnsiTheme="majorBidi" w:cstheme="majorBidi"/>
          <w:b/>
          <w:bCs/>
          <w:sz w:val="28"/>
          <w:szCs w:val="28"/>
        </w:rPr>
      </w:pPr>
      <w:r w:rsidRPr="00A06D34">
        <w:rPr>
          <w:rFonts w:asciiTheme="majorBidi" w:hAnsiTheme="majorBidi" w:cstheme="majorBidi"/>
          <w:b/>
          <w:bCs/>
          <w:sz w:val="28"/>
          <w:szCs w:val="28"/>
        </w:rPr>
        <w:lastRenderedPageBreak/>
        <w:t>3</w:t>
      </w:r>
      <w:r w:rsidRPr="00A06D34">
        <w:rPr>
          <w:rFonts w:asciiTheme="majorBidi" w:hAnsiTheme="majorBidi" w:cstheme="majorBidi"/>
          <w:b/>
          <w:bCs/>
          <w:sz w:val="28"/>
          <w:szCs w:val="28"/>
        </w:rPr>
        <w:t>.2.3 posologie et mode d’administration</w:t>
      </w:r>
    </w:p>
    <w:bookmarkEnd w:id="30"/>
    <w:p w14:paraId="6CA768FD" w14:textId="2043CF42" w:rsidR="00A06D34" w:rsidRDefault="00D65D30" w:rsidP="00D65D30">
      <w:pPr>
        <w:rPr>
          <w:rFonts w:asciiTheme="majorBidi" w:hAnsiTheme="majorBidi" w:cstheme="majorBidi"/>
          <w:b/>
          <w:bCs/>
          <w:sz w:val="24"/>
          <w:szCs w:val="24"/>
        </w:rPr>
      </w:pPr>
      <w:r w:rsidRPr="00D65D30">
        <w:rPr>
          <w:rFonts w:asciiTheme="majorBidi" w:hAnsiTheme="majorBidi" w:cstheme="majorBidi"/>
          <w:b/>
          <w:bCs/>
          <w:sz w:val="24"/>
          <w:szCs w:val="24"/>
        </w:rPr>
        <w:t>3.2.3</w:t>
      </w:r>
      <w:r>
        <w:rPr>
          <w:rFonts w:asciiTheme="majorBidi" w:hAnsiTheme="majorBidi" w:cstheme="majorBidi"/>
          <w:b/>
          <w:bCs/>
          <w:sz w:val="24"/>
          <w:szCs w:val="24"/>
        </w:rPr>
        <w:t xml:space="preserve">.a </w:t>
      </w:r>
      <w:r w:rsidR="00496C8E" w:rsidRPr="00D65D30">
        <w:rPr>
          <w:rFonts w:asciiTheme="majorBidi" w:hAnsiTheme="majorBidi" w:cstheme="majorBidi"/>
          <w:b/>
          <w:bCs/>
          <w:sz w:val="24"/>
          <w:szCs w:val="24"/>
        </w:rPr>
        <w:t>Patient de 10 an(s) à 18 an(s)</w:t>
      </w:r>
    </w:p>
    <w:p w14:paraId="35BC8D45" w14:textId="709736A2" w:rsidR="00D65D30" w:rsidRPr="00D65D30" w:rsidRDefault="00D65D30" w:rsidP="00D65D30">
      <w:pPr>
        <w:rPr>
          <w:rFonts w:asciiTheme="majorBidi" w:hAnsiTheme="majorBidi" w:cstheme="majorBidi"/>
          <w:sz w:val="24"/>
          <w:szCs w:val="24"/>
        </w:rPr>
      </w:pPr>
      <w:r w:rsidRPr="00D65D30">
        <w:rPr>
          <w:rFonts w:asciiTheme="majorBidi" w:hAnsiTheme="majorBidi" w:cstheme="majorBidi"/>
          <w:sz w:val="24"/>
          <w:szCs w:val="24"/>
        </w:rPr>
        <w:t xml:space="preserve">Selon les recommandations du Vidal, la metformine est indiquée chez l’enfant de plus de 10 ans dans le traitement du diabète de type 2, qu’il soit </w:t>
      </w:r>
      <w:proofErr w:type="spellStart"/>
      <w:r w:rsidRPr="00D65D30">
        <w:rPr>
          <w:rFonts w:asciiTheme="majorBidi" w:hAnsiTheme="majorBidi" w:cstheme="majorBidi"/>
          <w:sz w:val="24"/>
          <w:szCs w:val="24"/>
        </w:rPr>
        <w:t>insulinonécessitant</w:t>
      </w:r>
      <w:proofErr w:type="spellEnd"/>
      <w:r w:rsidRPr="00D65D30">
        <w:rPr>
          <w:rFonts w:asciiTheme="majorBidi" w:hAnsiTheme="majorBidi" w:cstheme="majorBidi"/>
          <w:sz w:val="24"/>
          <w:szCs w:val="24"/>
        </w:rPr>
        <w:t xml:space="preserve"> (en association à l’insuline) ou non insulinodépendant</w:t>
      </w:r>
      <w:r w:rsidR="008307C9">
        <w:rPr>
          <w:rFonts w:asciiTheme="majorBidi" w:hAnsiTheme="majorBidi" w:cstheme="majorBidi"/>
          <w:sz w:val="24"/>
          <w:szCs w:val="24"/>
        </w:rPr>
        <w:t> :</w:t>
      </w:r>
    </w:p>
    <w:p w14:paraId="1D846689" w14:textId="77777777" w:rsidR="00D65D30" w:rsidRPr="008307C9" w:rsidRDefault="00D65D30" w:rsidP="008307C9">
      <w:pPr>
        <w:pStyle w:val="Paragraphedeliste"/>
        <w:numPr>
          <w:ilvl w:val="0"/>
          <w:numId w:val="38"/>
        </w:numPr>
        <w:rPr>
          <w:rFonts w:asciiTheme="majorBidi" w:hAnsiTheme="majorBidi" w:cstheme="majorBidi"/>
          <w:sz w:val="24"/>
          <w:szCs w:val="24"/>
        </w:rPr>
      </w:pPr>
      <w:r w:rsidRPr="008307C9">
        <w:rPr>
          <w:rFonts w:asciiTheme="majorBidi" w:hAnsiTheme="majorBidi" w:cstheme="majorBidi"/>
          <w:sz w:val="24"/>
          <w:szCs w:val="24"/>
        </w:rPr>
        <w:t>Le traitement débute généralement par une dose initiale de 500 à 850 mg, administrée une fois par jour pendant une durée de 10 à 15 jours.</w:t>
      </w:r>
    </w:p>
    <w:p w14:paraId="7B5E60C5" w14:textId="77777777" w:rsidR="00D65D30" w:rsidRPr="008307C9" w:rsidRDefault="00D65D30" w:rsidP="008307C9">
      <w:pPr>
        <w:pStyle w:val="Paragraphedeliste"/>
        <w:numPr>
          <w:ilvl w:val="0"/>
          <w:numId w:val="38"/>
        </w:numPr>
        <w:rPr>
          <w:rFonts w:asciiTheme="majorBidi" w:hAnsiTheme="majorBidi" w:cstheme="majorBidi"/>
          <w:sz w:val="24"/>
          <w:szCs w:val="24"/>
        </w:rPr>
      </w:pPr>
      <w:r w:rsidRPr="008307C9">
        <w:rPr>
          <w:rFonts w:asciiTheme="majorBidi" w:hAnsiTheme="majorBidi" w:cstheme="majorBidi"/>
          <w:sz w:val="24"/>
          <w:szCs w:val="24"/>
        </w:rPr>
        <w:t>Par la suite, la posologie doit être augmentée progressivement en fonction de la tolérance et de la réponse glycémique du patient. La dose d’entretien varie entre 500 mg et 2 000 mg par jour, répartie en 1 à 3 prises quotidiennes.</w:t>
      </w:r>
    </w:p>
    <w:p w14:paraId="24D2FE89" w14:textId="5AB5DEAB" w:rsidR="00D65D30" w:rsidRPr="008307C9" w:rsidRDefault="00D65D30" w:rsidP="008307C9">
      <w:pPr>
        <w:pStyle w:val="Paragraphedeliste"/>
        <w:numPr>
          <w:ilvl w:val="0"/>
          <w:numId w:val="38"/>
        </w:numPr>
        <w:rPr>
          <w:rFonts w:asciiTheme="majorBidi" w:hAnsiTheme="majorBidi" w:cstheme="majorBidi"/>
          <w:sz w:val="24"/>
          <w:szCs w:val="24"/>
        </w:rPr>
      </w:pPr>
      <w:r w:rsidRPr="008307C9">
        <w:rPr>
          <w:rFonts w:asciiTheme="majorBidi" w:hAnsiTheme="majorBidi" w:cstheme="majorBidi"/>
          <w:sz w:val="24"/>
          <w:szCs w:val="24"/>
        </w:rPr>
        <w:t>La posologie maximale recommandée est de 2 000 mg par jour</w:t>
      </w:r>
      <w:r w:rsidR="004B44EC">
        <w:rPr>
          <w:rFonts w:asciiTheme="majorBidi" w:hAnsiTheme="majorBidi" w:cstheme="majorBidi"/>
          <w:sz w:val="24"/>
          <w:szCs w:val="24"/>
        </w:rPr>
        <w:t xml:space="preserve">.  </w:t>
      </w:r>
      <w:sdt>
        <w:sdtPr>
          <w:rPr>
            <w:rFonts w:asciiTheme="majorBidi" w:hAnsiTheme="majorBidi" w:cstheme="majorBidi"/>
            <w:sz w:val="24"/>
            <w:szCs w:val="24"/>
          </w:rPr>
          <w:id w:val="-1651814543"/>
          <w:citation/>
        </w:sdtPr>
        <w:sdtContent>
          <w:r w:rsidR="004B44EC">
            <w:rPr>
              <w:rFonts w:asciiTheme="majorBidi" w:hAnsiTheme="majorBidi" w:cstheme="majorBidi"/>
              <w:sz w:val="24"/>
              <w:szCs w:val="24"/>
            </w:rPr>
            <w:fldChar w:fldCharType="begin"/>
          </w:r>
          <w:r w:rsidR="00C333FB">
            <w:rPr>
              <w:rFonts w:asciiTheme="majorBidi" w:hAnsiTheme="majorBidi" w:cstheme="majorBidi"/>
              <w:sz w:val="24"/>
              <w:szCs w:val="24"/>
            </w:rPr>
            <w:instrText xml:space="preserve">CITATION vid14 \l 1036 </w:instrText>
          </w:r>
          <w:r w:rsidR="004B44EC">
            <w:rPr>
              <w:rFonts w:asciiTheme="majorBidi" w:hAnsiTheme="majorBidi" w:cstheme="majorBidi"/>
              <w:sz w:val="24"/>
              <w:szCs w:val="24"/>
            </w:rPr>
            <w:fldChar w:fldCharType="separate"/>
          </w:r>
          <w:r w:rsidR="00C333FB" w:rsidRPr="00C333FB">
            <w:rPr>
              <w:rFonts w:asciiTheme="majorBidi" w:hAnsiTheme="majorBidi" w:cstheme="majorBidi"/>
              <w:noProof/>
              <w:sz w:val="24"/>
              <w:szCs w:val="24"/>
            </w:rPr>
            <w:t>(vidal, 2025)</w:t>
          </w:r>
          <w:r w:rsidR="004B44EC">
            <w:rPr>
              <w:rFonts w:asciiTheme="majorBidi" w:hAnsiTheme="majorBidi" w:cstheme="majorBidi"/>
              <w:sz w:val="24"/>
              <w:szCs w:val="24"/>
            </w:rPr>
            <w:fldChar w:fldCharType="end"/>
          </w:r>
        </w:sdtContent>
      </w:sdt>
    </w:p>
    <w:p w14:paraId="77966E6A" w14:textId="77777777" w:rsidR="00496C8E" w:rsidRDefault="00496C8E" w:rsidP="00A06D34">
      <w:pPr>
        <w:rPr>
          <w:rFonts w:asciiTheme="majorBidi" w:hAnsiTheme="majorBidi" w:cstheme="majorBidi"/>
          <w:sz w:val="24"/>
          <w:szCs w:val="24"/>
        </w:rPr>
      </w:pPr>
    </w:p>
    <w:p w14:paraId="5075CD40" w14:textId="2C86111B" w:rsidR="00496C8E" w:rsidRDefault="006278E5" w:rsidP="00A06D34">
      <w:pPr>
        <w:rPr>
          <w:rFonts w:asciiTheme="majorBidi" w:hAnsiTheme="majorBidi" w:cstheme="majorBidi"/>
          <w:b/>
          <w:bCs/>
          <w:sz w:val="24"/>
          <w:szCs w:val="24"/>
        </w:rPr>
      </w:pPr>
      <w:r w:rsidRPr="006278E5">
        <w:rPr>
          <w:rFonts w:asciiTheme="majorBidi" w:hAnsiTheme="majorBidi" w:cstheme="majorBidi"/>
          <w:b/>
          <w:bCs/>
          <w:sz w:val="24"/>
          <w:szCs w:val="24"/>
        </w:rPr>
        <w:t>3.2.3.</w:t>
      </w:r>
      <w:r w:rsidRPr="006278E5">
        <w:rPr>
          <w:rFonts w:asciiTheme="majorBidi" w:hAnsiTheme="majorBidi" w:cstheme="majorBidi"/>
          <w:b/>
          <w:bCs/>
          <w:sz w:val="24"/>
          <w:szCs w:val="24"/>
        </w:rPr>
        <w:t xml:space="preserve">b </w:t>
      </w:r>
      <w:r w:rsidR="00496C8E" w:rsidRPr="006278E5">
        <w:rPr>
          <w:rFonts w:asciiTheme="majorBidi" w:hAnsiTheme="majorBidi" w:cstheme="majorBidi"/>
          <w:b/>
          <w:bCs/>
          <w:sz w:val="24"/>
          <w:szCs w:val="24"/>
        </w:rPr>
        <w:t>Patient à partir de 18 an(s)</w:t>
      </w:r>
    </w:p>
    <w:p w14:paraId="4A054F4E" w14:textId="4B19C6AD" w:rsidR="008307C9" w:rsidRPr="008307C9" w:rsidRDefault="008307C9" w:rsidP="008307C9">
      <w:pPr>
        <w:rPr>
          <w:rFonts w:asciiTheme="majorBidi" w:hAnsiTheme="majorBidi" w:cstheme="majorBidi"/>
          <w:sz w:val="24"/>
          <w:szCs w:val="24"/>
        </w:rPr>
      </w:pPr>
      <w:r w:rsidRPr="008307C9">
        <w:rPr>
          <w:rFonts w:asciiTheme="majorBidi" w:hAnsiTheme="majorBidi" w:cstheme="majorBidi"/>
          <w:sz w:val="24"/>
          <w:szCs w:val="24"/>
        </w:rPr>
        <w:t>Selon les recommandations du Vidal, la metformine est indiquée chez l’adulte dans le traitement du diabète de type 2 non insulinodépendant</w:t>
      </w:r>
      <w:r w:rsidRPr="008307C9">
        <w:rPr>
          <w:rFonts w:asciiTheme="majorBidi" w:hAnsiTheme="majorBidi" w:cstheme="majorBidi"/>
          <w:sz w:val="24"/>
          <w:szCs w:val="24"/>
        </w:rPr>
        <w:t> :</w:t>
      </w:r>
    </w:p>
    <w:p w14:paraId="48C036A8" w14:textId="77777777" w:rsidR="008307C9" w:rsidRPr="008307C9" w:rsidRDefault="008307C9" w:rsidP="008307C9">
      <w:pPr>
        <w:pStyle w:val="Paragraphedeliste"/>
        <w:numPr>
          <w:ilvl w:val="0"/>
          <w:numId w:val="37"/>
        </w:numPr>
        <w:rPr>
          <w:rFonts w:asciiTheme="majorBidi" w:hAnsiTheme="majorBidi" w:cstheme="majorBidi"/>
          <w:sz w:val="24"/>
          <w:szCs w:val="24"/>
        </w:rPr>
      </w:pPr>
      <w:r w:rsidRPr="008307C9">
        <w:rPr>
          <w:rFonts w:asciiTheme="majorBidi" w:hAnsiTheme="majorBidi" w:cstheme="majorBidi"/>
          <w:sz w:val="24"/>
          <w:szCs w:val="24"/>
        </w:rPr>
        <w:t>Le traitement débute généralement par une dose initiale de 500 à 850 mg, administrée 2 à 3 fois par jour pendant une durée de 10 à 15 jours.</w:t>
      </w:r>
    </w:p>
    <w:p w14:paraId="10FDA446" w14:textId="77777777" w:rsidR="008307C9" w:rsidRPr="008307C9" w:rsidRDefault="008307C9" w:rsidP="008307C9">
      <w:pPr>
        <w:pStyle w:val="Paragraphedeliste"/>
        <w:numPr>
          <w:ilvl w:val="0"/>
          <w:numId w:val="37"/>
        </w:numPr>
        <w:rPr>
          <w:rFonts w:asciiTheme="majorBidi" w:hAnsiTheme="majorBidi" w:cstheme="majorBidi"/>
          <w:sz w:val="24"/>
          <w:szCs w:val="24"/>
        </w:rPr>
      </w:pPr>
      <w:r w:rsidRPr="008307C9">
        <w:rPr>
          <w:rFonts w:asciiTheme="majorBidi" w:hAnsiTheme="majorBidi" w:cstheme="majorBidi"/>
          <w:sz w:val="24"/>
          <w:szCs w:val="24"/>
        </w:rPr>
        <w:t>Par la suite, la posologie doit être instaurée progressivement en fonction de la tolérance et du contrôle glycémique du patient. La dose d’entretien varie entre 1 000 mg et 3 000 mg par jour, répartie en 2 à 3 prises quotidiennes. La posologie maximale recommandée est de 3 000 mg par jour, sans dépasser trois prises quotidiennes.</w:t>
      </w:r>
    </w:p>
    <w:p w14:paraId="31EE8F8D" w14:textId="7C090ED1" w:rsidR="003E6FB3" w:rsidRDefault="008307C9" w:rsidP="008367DA">
      <w:pPr>
        <w:rPr>
          <w:rFonts w:asciiTheme="majorBidi" w:hAnsiTheme="majorBidi" w:cstheme="majorBidi"/>
          <w:sz w:val="24"/>
          <w:szCs w:val="24"/>
        </w:rPr>
      </w:pPr>
      <w:r w:rsidRPr="008307C9">
        <w:rPr>
          <w:rFonts w:asciiTheme="majorBidi" w:hAnsiTheme="majorBidi" w:cstheme="majorBidi"/>
          <w:sz w:val="24"/>
          <w:szCs w:val="24"/>
        </w:rPr>
        <w:t xml:space="preserve">Dans le cas du diabète </w:t>
      </w:r>
      <w:proofErr w:type="spellStart"/>
      <w:r w:rsidRPr="008307C9">
        <w:rPr>
          <w:rFonts w:asciiTheme="majorBidi" w:hAnsiTheme="majorBidi" w:cstheme="majorBidi"/>
          <w:sz w:val="24"/>
          <w:szCs w:val="24"/>
        </w:rPr>
        <w:t>insulinonécessitant</w:t>
      </w:r>
      <w:proofErr w:type="spellEnd"/>
      <w:r w:rsidRPr="008307C9">
        <w:rPr>
          <w:rFonts w:asciiTheme="majorBidi" w:hAnsiTheme="majorBidi" w:cstheme="majorBidi"/>
          <w:sz w:val="24"/>
          <w:szCs w:val="24"/>
        </w:rPr>
        <w:t xml:space="preserve"> chez l’adulte, la metformine est utilisée en traitement adjuvant à l’insuline. Le traitement est initié à une dose de 500 à 850 mg, administrée 2 à 3 fois par jour, en association avec l’insuline.</w:t>
      </w:r>
      <w:r w:rsidR="004B44EC">
        <w:rPr>
          <w:rFonts w:asciiTheme="majorBidi" w:hAnsiTheme="majorBidi" w:cstheme="majorBidi"/>
          <w:sz w:val="24"/>
          <w:szCs w:val="24"/>
        </w:rPr>
        <w:t xml:space="preserve">  </w:t>
      </w:r>
      <w:sdt>
        <w:sdtPr>
          <w:rPr>
            <w:rFonts w:asciiTheme="majorBidi" w:hAnsiTheme="majorBidi" w:cstheme="majorBidi"/>
            <w:sz w:val="24"/>
            <w:szCs w:val="24"/>
          </w:rPr>
          <w:id w:val="1265881211"/>
          <w:citation/>
        </w:sdtPr>
        <w:sdtContent>
          <w:r w:rsidR="003F1810">
            <w:rPr>
              <w:rFonts w:asciiTheme="majorBidi" w:hAnsiTheme="majorBidi" w:cstheme="majorBidi"/>
              <w:sz w:val="24"/>
              <w:szCs w:val="24"/>
            </w:rPr>
            <w:fldChar w:fldCharType="begin"/>
          </w:r>
          <w:r w:rsidR="003F1810">
            <w:rPr>
              <w:rFonts w:asciiTheme="majorBidi" w:hAnsiTheme="majorBidi" w:cstheme="majorBidi"/>
              <w:sz w:val="24"/>
              <w:szCs w:val="24"/>
            </w:rPr>
            <w:instrText xml:space="preserve"> CITATION vid14 \l 1036 </w:instrText>
          </w:r>
          <w:r w:rsidR="003F1810">
            <w:rPr>
              <w:rFonts w:asciiTheme="majorBidi" w:hAnsiTheme="majorBidi" w:cstheme="majorBidi"/>
              <w:sz w:val="24"/>
              <w:szCs w:val="24"/>
            </w:rPr>
            <w:fldChar w:fldCharType="separate"/>
          </w:r>
          <w:r w:rsidR="003F1810" w:rsidRPr="003F1810">
            <w:rPr>
              <w:rFonts w:asciiTheme="majorBidi" w:hAnsiTheme="majorBidi" w:cstheme="majorBidi"/>
              <w:noProof/>
              <w:sz w:val="24"/>
              <w:szCs w:val="24"/>
            </w:rPr>
            <w:t>(vidal, 2025)</w:t>
          </w:r>
          <w:r w:rsidR="003F1810">
            <w:rPr>
              <w:rFonts w:asciiTheme="majorBidi" w:hAnsiTheme="majorBidi" w:cstheme="majorBidi"/>
              <w:sz w:val="24"/>
              <w:szCs w:val="24"/>
            </w:rPr>
            <w:fldChar w:fldCharType="end"/>
          </w:r>
        </w:sdtContent>
      </w:sdt>
    </w:p>
    <w:p w14:paraId="1FC34EAC" w14:textId="77777777" w:rsidR="007F6547" w:rsidRDefault="007F6547" w:rsidP="008307C9">
      <w:pPr>
        <w:rPr>
          <w:rFonts w:asciiTheme="majorBidi" w:hAnsiTheme="majorBidi" w:cstheme="majorBidi"/>
          <w:sz w:val="24"/>
          <w:szCs w:val="24"/>
        </w:rPr>
      </w:pPr>
    </w:p>
    <w:p w14:paraId="2D2E30DD" w14:textId="77777777" w:rsidR="008367DA" w:rsidRDefault="008367DA" w:rsidP="008307C9">
      <w:pPr>
        <w:rPr>
          <w:rFonts w:asciiTheme="majorBidi" w:hAnsiTheme="majorBidi" w:cstheme="majorBidi"/>
          <w:sz w:val="24"/>
          <w:szCs w:val="24"/>
        </w:rPr>
      </w:pPr>
    </w:p>
    <w:p w14:paraId="2EC736A1" w14:textId="77777777" w:rsidR="008367DA" w:rsidRDefault="008367DA" w:rsidP="008307C9">
      <w:pPr>
        <w:rPr>
          <w:rFonts w:asciiTheme="majorBidi" w:hAnsiTheme="majorBidi" w:cstheme="majorBidi"/>
          <w:sz w:val="24"/>
          <w:szCs w:val="24"/>
        </w:rPr>
      </w:pPr>
    </w:p>
    <w:p w14:paraId="085F490F" w14:textId="77777777" w:rsidR="008367DA" w:rsidRDefault="008367DA" w:rsidP="008307C9">
      <w:pPr>
        <w:rPr>
          <w:rFonts w:asciiTheme="majorBidi" w:hAnsiTheme="majorBidi" w:cstheme="majorBidi"/>
          <w:sz w:val="24"/>
          <w:szCs w:val="24"/>
        </w:rPr>
      </w:pPr>
    </w:p>
    <w:p w14:paraId="09DDD52C" w14:textId="77777777" w:rsidR="008367DA" w:rsidRDefault="008367DA" w:rsidP="008307C9">
      <w:pPr>
        <w:rPr>
          <w:rFonts w:asciiTheme="majorBidi" w:hAnsiTheme="majorBidi" w:cstheme="majorBidi"/>
          <w:sz w:val="24"/>
          <w:szCs w:val="24"/>
        </w:rPr>
      </w:pPr>
    </w:p>
    <w:p w14:paraId="3C9F1456" w14:textId="77777777" w:rsidR="008367DA" w:rsidRDefault="008367DA" w:rsidP="008307C9">
      <w:pPr>
        <w:rPr>
          <w:rFonts w:asciiTheme="majorBidi" w:hAnsiTheme="majorBidi" w:cstheme="majorBidi"/>
          <w:sz w:val="24"/>
          <w:szCs w:val="24"/>
        </w:rPr>
      </w:pPr>
    </w:p>
    <w:p w14:paraId="3AB82499" w14:textId="77777777" w:rsidR="008367DA" w:rsidRDefault="008367DA" w:rsidP="008307C9">
      <w:pPr>
        <w:rPr>
          <w:rFonts w:asciiTheme="majorBidi" w:hAnsiTheme="majorBidi" w:cstheme="majorBidi"/>
          <w:sz w:val="24"/>
          <w:szCs w:val="24"/>
        </w:rPr>
      </w:pPr>
    </w:p>
    <w:p w14:paraId="49A0B2AB" w14:textId="77777777" w:rsidR="00775908" w:rsidRDefault="00775908" w:rsidP="008307C9">
      <w:pPr>
        <w:rPr>
          <w:rFonts w:asciiTheme="majorBidi" w:hAnsiTheme="majorBidi" w:cstheme="majorBidi"/>
          <w:sz w:val="24"/>
          <w:szCs w:val="24"/>
        </w:rPr>
      </w:pPr>
    </w:p>
    <w:p w14:paraId="2D112F77" w14:textId="77777777" w:rsidR="008367DA" w:rsidRDefault="008367DA" w:rsidP="008307C9">
      <w:pPr>
        <w:rPr>
          <w:rFonts w:asciiTheme="majorBidi" w:hAnsiTheme="majorBidi" w:cstheme="majorBidi"/>
          <w:sz w:val="24"/>
          <w:szCs w:val="24"/>
        </w:rPr>
      </w:pPr>
    </w:p>
    <w:p w14:paraId="21C5733D" w14:textId="77777777" w:rsidR="008367DA" w:rsidRDefault="008367DA" w:rsidP="008307C9">
      <w:pPr>
        <w:rPr>
          <w:rFonts w:asciiTheme="majorBidi" w:hAnsiTheme="majorBidi" w:cstheme="majorBidi"/>
          <w:sz w:val="24"/>
          <w:szCs w:val="24"/>
        </w:rPr>
      </w:pPr>
    </w:p>
    <w:p w14:paraId="67A659DF" w14:textId="77777777" w:rsidR="004F7E32" w:rsidRDefault="004F7E32" w:rsidP="007B6B1C">
      <w:pPr>
        <w:pBdr>
          <w:bar w:val="single" w:sz="4" w:color="auto"/>
        </w:pBdr>
        <w:rPr>
          <w:rFonts w:asciiTheme="majorBidi" w:hAnsiTheme="majorBidi" w:cstheme="majorBidi"/>
          <w:sz w:val="24"/>
          <w:szCs w:val="24"/>
        </w:rPr>
      </w:pPr>
    </w:p>
    <w:p w14:paraId="6A4E3513" w14:textId="7F3321D8" w:rsidR="008307C9" w:rsidRPr="007B6B1C" w:rsidRDefault="003E6FB3" w:rsidP="007B6B1C">
      <w:pPr>
        <w:pBdr>
          <w:bar w:val="single" w:sz="4" w:color="auto"/>
        </w:pBdr>
        <w:rPr>
          <w:rFonts w:asciiTheme="majorBidi" w:hAnsiTheme="majorBidi" w:cstheme="majorBidi"/>
          <w:b/>
          <w:bCs/>
          <w:sz w:val="28"/>
          <w:szCs w:val="28"/>
        </w:rPr>
      </w:pPr>
      <w:r w:rsidRPr="003E6FB3">
        <w:rPr>
          <w:rFonts w:asciiTheme="majorBidi" w:hAnsiTheme="majorBidi" w:cstheme="majorBidi"/>
          <w:b/>
          <w:bCs/>
          <w:sz w:val="28"/>
          <w:szCs w:val="28"/>
        </w:rPr>
        <w:lastRenderedPageBreak/>
        <w:t>3.2.</w:t>
      </w:r>
      <w:r w:rsidRPr="003E6FB3">
        <w:rPr>
          <w:rFonts w:asciiTheme="majorBidi" w:hAnsiTheme="majorBidi" w:cstheme="majorBidi"/>
          <w:b/>
          <w:bCs/>
          <w:sz w:val="28"/>
          <w:szCs w:val="28"/>
        </w:rPr>
        <w:t>4</w:t>
      </w:r>
      <w:r w:rsidRPr="003E6FB3">
        <w:rPr>
          <w:rFonts w:asciiTheme="majorBidi" w:hAnsiTheme="majorBidi" w:cstheme="majorBidi"/>
          <w:b/>
          <w:bCs/>
          <w:sz w:val="28"/>
          <w:szCs w:val="28"/>
        </w:rPr>
        <w:t xml:space="preserve"> effets indésirables</w:t>
      </w:r>
      <w:r w:rsidRPr="003E6FB3">
        <w:rPr>
          <w:rFonts w:asciiTheme="majorBidi" w:hAnsiTheme="majorBidi" w:cstheme="majorBidi"/>
          <w:b/>
          <w:bCs/>
          <w:sz w:val="28"/>
          <w:szCs w:val="28"/>
        </w:rPr>
        <w:t xml:space="preserve"> de metformine </w:t>
      </w:r>
    </w:p>
    <w:tbl>
      <w:tblPr>
        <w:tblW w:w="96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96"/>
        <w:gridCol w:w="24"/>
        <w:gridCol w:w="15"/>
        <w:gridCol w:w="15"/>
        <w:gridCol w:w="3518"/>
      </w:tblGrid>
      <w:tr w:rsidR="007F6547" w14:paraId="789AB332" w14:textId="354D500D" w:rsidTr="00440672">
        <w:tblPrEx>
          <w:tblCellMar>
            <w:top w:w="0" w:type="dxa"/>
            <w:bottom w:w="0" w:type="dxa"/>
          </w:tblCellMar>
        </w:tblPrEx>
        <w:trPr>
          <w:trHeight w:val="439"/>
        </w:trPr>
        <w:tc>
          <w:tcPr>
            <w:tcW w:w="6096" w:type="dxa"/>
          </w:tcPr>
          <w:p w14:paraId="231F08A0" w14:textId="65E2B3FC" w:rsidR="007F6547" w:rsidRDefault="007F6547" w:rsidP="007F6547">
            <w:pPr>
              <w:jc w:val="center"/>
              <w:rPr>
                <w:rFonts w:asciiTheme="majorBidi" w:hAnsiTheme="majorBidi" w:cstheme="majorBidi"/>
                <w:b/>
                <w:bCs/>
                <w:sz w:val="24"/>
                <w:szCs w:val="24"/>
              </w:rPr>
            </w:pPr>
            <w:r>
              <w:rPr>
                <w:rFonts w:asciiTheme="majorBidi" w:hAnsiTheme="majorBidi" w:cstheme="majorBidi"/>
                <w:b/>
                <w:bCs/>
                <w:sz w:val="24"/>
                <w:szCs w:val="24"/>
              </w:rPr>
              <w:t>Effet indésirable</w:t>
            </w:r>
          </w:p>
        </w:tc>
        <w:tc>
          <w:tcPr>
            <w:tcW w:w="3572" w:type="dxa"/>
            <w:gridSpan w:val="4"/>
          </w:tcPr>
          <w:p w14:paraId="7204D7EA" w14:textId="6D6F31E2" w:rsidR="007F6547" w:rsidRDefault="007F6547" w:rsidP="00A06D34">
            <w:pPr>
              <w:rPr>
                <w:rFonts w:asciiTheme="majorBidi" w:hAnsiTheme="majorBidi" w:cstheme="majorBidi"/>
                <w:b/>
                <w:bCs/>
                <w:sz w:val="24"/>
                <w:szCs w:val="24"/>
              </w:rPr>
            </w:pPr>
            <w:r>
              <w:rPr>
                <w:rFonts w:asciiTheme="majorBidi" w:hAnsiTheme="majorBidi" w:cstheme="majorBidi"/>
                <w:b/>
                <w:bCs/>
                <w:sz w:val="24"/>
                <w:szCs w:val="24"/>
              </w:rPr>
              <w:t xml:space="preserve">Fréquence de l’effet indésirable </w:t>
            </w:r>
          </w:p>
        </w:tc>
      </w:tr>
      <w:tr w:rsidR="007F6547" w14:paraId="12C31793" w14:textId="77777777" w:rsidTr="00EF2E47">
        <w:tblPrEx>
          <w:tblCellMar>
            <w:top w:w="0" w:type="dxa"/>
            <w:bottom w:w="0" w:type="dxa"/>
          </w:tblCellMar>
        </w:tblPrEx>
        <w:trPr>
          <w:trHeight w:val="402"/>
        </w:trPr>
        <w:tc>
          <w:tcPr>
            <w:tcW w:w="9668" w:type="dxa"/>
            <w:gridSpan w:val="5"/>
            <w:tcBorders>
              <w:bottom w:val="single" w:sz="4" w:space="0" w:color="auto"/>
            </w:tcBorders>
          </w:tcPr>
          <w:p w14:paraId="6E3217AC" w14:textId="7BBDE429" w:rsidR="007F6547" w:rsidRDefault="00440672" w:rsidP="00A06D34">
            <w:pPr>
              <w:rPr>
                <w:rFonts w:asciiTheme="majorBidi" w:hAnsiTheme="majorBidi" w:cstheme="majorBidi"/>
                <w:b/>
                <w:bCs/>
                <w:sz w:val="24"/>
                <w:szCs w:val="24"/>
              </w:rPr>
            </w:pPr>
            <w:r>
              <w:rPr>
                <w:rFonts w:asciiTheme="majorBidi" w:hAnsiTheme="majorBidi" w:cstheme="majorBidi"/>
                <w:b/>
                <w:bCs/>
                <w:sz w:val="24"/>
                <w:szCs w:val="24"/>
              </w:rPr>
              <w:t xml:space="preserve">Troubles du métabolisme et de la nutrition </w:t>
            </w:r>
          </w:p>
        </w:tc>
      </w:tr>
      <w:tr w:rsidR="00EF2E47" w14:paraId="6D2018A9" w14:textId="78B984F2" w:rsidTr="00EF2E47">
        <w:tblPrEx>
          <w:tblCellMar>
            <w:top w:w="0" w:type="dxa"/>
            <w:bottom w:w="0" w:type="dxa"/>
          </w:tblCellMar>
        </w:tblPrEx>
        <w:trPr>
          <w:trHeight w:val="465"/>
        </w:trPr>
        <w:tc>
          <w:tcPr>
            <w:tcW w:w="6120" w:type="dxa"/>
            <w:gridSpan w:val="2"/>
          </w:tcPr>
          <w:p w14:paraId="0C1718D3" w14:textId="299BF3EA" w:rsidR="00EF2E47" w:rsidRPr="00EF2E47" w:rsidRDefault="00EF2E47" w:rsidP="00A06D34">
            <w:pPr>
              <w:rPr>
                <w:rFonts w:asciiTheme="majorBidi" w:hAnsiTheme="majorBidi" w:cstheme="majorBidi"/>
                <w:sz w:val="24"/>
                <w:szCs w:val="24"/>
              </w:rPr>
            </w:pPr>
            <w:r w:rsidRPr="00EF2E47">
              <w:rPr>
                <w:rFonts w:asciiTheme="majorBidi" w:hAnsiTheme="majorBidi" w:cstheme="majorBidi"/>
                <w:sz w:val="24"/>
                <w:szCs w:val="24"/>
              </w:rPr>
              <w:t>Diminution de l’absorption de la vitamine B12 et acidose lactique</w:t>
            </w:r>
            <w:r>
              <w:rPr>
                <w:rFonts w:asciiTheme="majorBidi" w:hAnsiTheme="majorBidi" w:cstheme="majorBidi"/>
                <w:sz w:val="24"/>
                <w:szCs w:val="24"/>
              </w:rPr>
              <w:t>.</w:t>
            </w:r>
            <w:r w:rsidRPr="00EF2E47">
              <w:rPr>
                <w:rFonts w:asciiTheme="majorBidi" w:hAnsiTheme="majorBidi" w:cstheme="majorBidi"/>
                <w:sz w:val="24"/>
                <w:szCs w:val="24"/>
              </w:rPr>
              <w:t xml:space="preserve"> </w:t>
            </w:r>
          </w:p>
        </w:tc>
        <w:tc>
          <w:tcPr>
            <w:tcW w:w="3548" w:type="dxa"/>
            <w:gridSpan w:val="3"/>
          </w:tcPr>
          <w:p w14:paraId="002E2863" w14:textId="121BD26C" w:rsidR="00EF2E47" w:rsidRPr="00EF2E47" w:rsidRDefault="00EF2E47" w:rsidP="00EF2E47">
            <w:pPr>
              <w:rPr>
                <w:rFonts w:asciiTheme="majorBidi" w:hAnsiTheme="majorBidi" w:cstheme="majorBidi"/>
                <w:sz w:val="24"/>
                <w:szCs w:val="24"/>
              </w:rPr>
            </w:pPr>
            <w:r w:rsidRPr="00EF2E47">
              <w:rPr>
                <w:rFonts w:asciiTheme="majorBidi" w:hAnsiTheme="majorBidi" w:cstheme="majorBidi"/>
                <w:sz w:val="24"/>
                <w:szCs w:val="24"/>
              </w:rPr>
              <w:t xml:space="preserve"> Très rare  </w:t>
            </w:r>
          </w:p>
        </w:tc>
      </w:tr>
      <w:tr w:rsidR="00440672" w14:paraId="3B236B6D" w14:textId="77777777" w:rsidTr="00EF2E47">
        <w:tblPrEx>
          <w:tblCellMar>
            <w:top w:w="0" w:type="dxa"/>
            <w:bottom w:w="0" w:type="dxa"/>
          </w:tblCellMar>
        </w:tblPrEx>
        <w:trPr>
          <w:trHeight w:val="448"/>
        </w:trPr>
        <w:tc>
          <w:tcPr>
            <w:tcW w:w="9668" w:type="dxa"/>
            <w:gridSpan w:val="5"/>
          </w:tcPr>
          <w:p w14:paraId="533BE094" w14:textId="50C3CE6E" w:rsidR="00440672" w:rsidRDefault="00EF2E47" w:rsidP="00A06D34">
            <w:pPr>
              <w:rPr>
                <w:rFonts w:asciiTheme="majorBidi" w:hAnsiTheme="majorBidi" w:cstheme="majorBidi"/>
                <w:b/>
                <w:bCs/>
                <w:sz w:val="24"/>
                <w:szCs w:val="24"/>
              </w:rPr>
            </w:pPr>
            <w:r>
              <w:rPr>
                <w:rFonts w:asciiTheme="majorBidi" w:hAnsiTheme="majorBidi" w:cstheme="majorBidi"/>
                <w:b/>
                <w:bCs/>
                <w:sz w:val="24"/>
                <w:szCs w:val="24"/>
              </w:rPr>
              <w:t xml:space="preserve">Affections du système nerveux </w:t>
            </w:r>
          </w:p>
        </w:tc>
      </w:tr>
      <w:tr w:rsidR="00EF2E47" w14:paraId="77C453F7" w14:textId="3423FFF2" w:rsidTr="00EF2E47">
        <w:tblPrEx>
          <w:tblCellMar>
            <w:top w:w="0" w:type="dxa"/>
            <w:bottom w:w="0" w:type="dxa"/>
          </w:tblCellMar>
        </w:tblPrEx>
        <w:trPr>
          <w:trHeight w:val="384"/>
        </w:trPr>
        <w:tc>
          <w:tcPr>
            <w:tcW w:w="6135" w:type="dxa"/>
            <w:gridSpan w:val="3"/>
          </w:tcPr>
          <w:p w14:paraId="33CA6CFF" w14:textId="3D9C5E83" w:rsidR="00EF2E47" w:rsidRPr="00EF2E47" w:rsidRDefault="00EF2E47" w:rsidP="00A06D34">
            <w:pPr>
              <w:rPr>
                <w:rFonts w:asciiTheme="majorBidi" w:hAnsiTheme="majorBidi" w:cstheme="majorBidi"/>
                <w:sz w:val="24"/>
                <w:szCs w:val="24"/>
              </w:rPr>
            </w:pPr>
            <w:r w:rsidRPr="00EF2E47">
              <w:rPr>
                <w:rFonts w:asciiTheme="majorBidi" w:hAnsiTheme="majorBidi" w:cstheme="majorBidi"/>
                <w:sz w:val="24"/>
                <w:szCs w:val="24"/>
              </w:rPr>
              <w:t>Goût métallique.</w:t>
            </w:r>
          </w:p>
        </w:tc>
        <w:tc>
          <w:tcPr>
            <w:tcW w:w="3533" w:type="dxa"/>
            <w:gridSpan w:val="2"/>
          </w:tcPr>
          <w:p w14:paraId="641EBCEE" w14:textId="1BCD2F4A" w:rsidR="00EF2E47" w:rsidRPr="00EF2E47" w:rsidRDefault="00EF2E47" w:rsidP="00A06D34">
            <w:pPr>
              <w:rPr>
                <w:rFonts w:asciiTheme="majorBidi" w:hAnsiTheme="majorBidi" w:cstheme="majorBidi"/>
                <w:sz w:val="24"/>
                <w:szCs w:val="24"/>
              </w:rPr>
            </w:pPr>
            <w:r w:rsidRPr="00EF2E47">
              <w:rPr>
                <w:rFonts w:asciiTheme="majorBidi" w:hAnsiTheme="majorBidi" w:cstheme="majorBidi"/>
                <w:sz w:val="24"/>
                <w:szCs w:val="24"/>
              </w:rPr>
              <w:t>Fréquent</w:t>
            </w:r>
          </w:p>
        </w:tc>
      </w:tr>
      <w:tr w:rsidR="00EF2E47" w14:paraId="491A16F1" w14:textId="77777777" w:rsidTr="007B6B1C">
        <w:tblPrEx>
          <w:tblCellMar>
            <w:top w:w="0" w:type="dxa"/>
            <w:bottom w:w="0" w:type="dxa"/>
          </w:tblCellMar>
        </w:tblPrEx>
        <w:trPr>
          <w:trHeight w:val="420"/>
        </w:trPr>
        <w:tc>
          <w:tcPr>
            <w:tcW w:w="9668" w:type="dxa"/>
            <w:gridSpan w:val="5"/>
            <w:tcBorders>
              <w:bottom w:val="single" w:sz="4" w:space="0" w:color="auto"/>
            </w:tcBorders>
          </w:tcPr>
          <w:p w14:paraId="5A960A68" w14:textId="5C3D167F" w:rsidR="00EF2E47" w:rsidRDefault="007B6B1C" w:rsidP="00A06D34">
            <w:pPr>
              <w:rPr>
                <w:rFonts w:asciiTheme="majorBidi" w:hAnsiTheme="majorBidi" w:cstheme="majorBidi"/>
                <w:b/>
                <w:bCs/>
                <w:sz w:val="24"/>
                <w:szCs w:val="24"/>
              </w:rPr>
            </w:pPr>
            <w:r w:rsidRPr="007B6B1C">
              <w:rPr>
                <w:rFonts w:asciiTheme="majorBidi" w:hAnsiTheme="majorBidi" w:cstheme="majorBidi"/>
                <w:b/>
                <w:bCs/>
                <w:sz w:val="24"/>
                <w:szCs w:val="24"/>
              </w:rPr>
              <w:t>Affections gastro-intestinales</w:t>
            </w:r>
          </w:p>
        </w:tc>
      </w:tr>
      <w:tr w:rsidR="007B6B1C" w14:paraId="1BD3D8A9" w14:textId="3A8A5947" w:rsidTr="007B6B1C">
        <w:tblPrEx>
          <w:tblCellMar>
            <w:top w:w="0" w:type="dxa"/>
            <w:bottom w:w="0" w:type="dxa"/>
          </w:tblCellMar>
        </w:tblPrEx>
        <w:trPr>
          <w:trHeight w:val="435"/>
        </w:trPr>
        <w:tc>
          <w:tcPr>
            <w:tcW w:w="6135" w:type="dxa"/>
            <w:gridSpan w:val="3"/>
          </w:tcPr>
          <w:p w14:paraId="086EC04C" w14:textId="6E7E2C01" w:rsidR="007B6B1C" w:rsidRPr="007B6B1C" w:rsidRDefault="007B6B1C" w:rsidP="00A06D34">
            <w:pPr>
              <w:rPr>
                <w:rFonts w:asciiTheme="majorBidi" w:hAnsiTheme="majorBidi" w:cstheme="majorBidi"/>
                <w:sz w:val="24"/>
                <w:szCs w:val="24"/>
              </w:rPr>
            </w:pPr>
            <w:r w:rsidRPr="007B6B1C">
              <w:rPr>
                <w:rFonts w:asciiTheme="majorBidi" w:hAnsiTheme="majorBidi" w:cstheme="majorBidi"/>
                <w:sz w:val="24"/>
                <w:szCs w:val="24"/>
              </w:rPr>
              <w:t>Nausées, vomissements, diarrhée, douleurs abdominales et perte d’appétit.</w:t>
            </w:r>
          </w:p>
        </w:tc>
        <w:tc>
          <w:tcPr>
            <w:tcW w:w="3533" w:type="dxa"/>
            <w:gridSpan w:val="2"/>
          </w:tcPr>
          <w:p w14:paraId="688FCEBC" w14:textId="3B07A696" w:rsidR="007B6B1C" w:rsidRPr="007B6B1C" w:rsidRDefault="007B6B1C" w:rsidP="00A06D34">
            <w:pPr>
              <w:rPr>
                <w:rFonts w:asciiTheme="majorBidi" w:hAnsiTheme="majorBidi" w:cstheme="majorBidi"/>
                <w:sz w:val="24"/>
                <w:szCs w:val="24"/>
              </w:rPr>
            </w:pPr>
            <w:r w:rsidRPr="007B6B1C">
              <w:rPr>
                <w:rFonts w:asciiTheme="majorBidi" w:hAnsiTheme="majorBidi" w:cstheme="majorBidi"/>
                <w:sz w:val="24"/>
                <w:szCs w:val="24"/>
              </w:rPr>
              <w:t>Très fréquent</w:t>
            </w:r>
          </w:p>
        </w:tc>
      </w:tr>
      <w:tr w:rsidR="007B6B1C" w14:paraId="6ED53164" w14:textId="77777777" w:rsidTr="007B6B1C">
        <w:tblPrEx>
          <w:tblCellMar>
            <w:top w:w="0" w:type="dxa"/>
            <w:bottom w:w="0" w:type="dxa"/>
          </w:tblCellMar>
        </w:tblPrEx>
        <w:trPr>
          <w:trHeight w:val="394"/>
        </w:trPr>
        <w:tc>
          <w:tcPr>
            <w:tcW w:w="9668" w:type="dxa"/>
            <w:gridSpan w:val="5"/>
          </w:tcPr>
          <w:p w14:paraId="1518ADEE" w14:textId="4C99D65E" w:rsidR="007B6B1C" w:rsidRDefault="007B6B1C" w:rsidP="00A06D34">
            <w:pPr>
              <w:rPr>
                <w:rFonts w:asciiTheme="majorBidi" w:hAnsiTheme="majorBidi" w:cstheme="majorBidi"/>
                <w:b/>
                <w:bCs/>
                <w:sz w:val="24"/>
                <w:szCs w:val="24"/>
              </w:rPr>
            </w:pPr>
            <w:r w:rsidRPr="007B6B1C">
              <w:rPr>
                <w:rFonts w:asciiTheme="majorBidi" w:hAnsiTheme="majorBidi" w:cstheme="majorBidi"/>
                <w:b/>
                <w:bCs/>
                <w:sz w:val="24"/>
                <w:szCs w:val="24"/>
              </w:rPr>
              <w:t>Affections hépatobiliaires</w:t>
            </w:r>
          </w:p>
        </w:tc>
      </w:tr>
      <w:tr w:rsidR="007B6B1C" w14:paraId="139907A0" w14:textId="290D9DE2" w:rsidTr="007B6B1C">
        <w:tblPrEx>
          <w:tblCellMar>
            <w:top w:w="0" w:type="dxa"/>
            <w:bottom w:w="0" w:type="dxa"/>
          </w:tblCellMar>
        </w:tblPrEx>
        <w:trPr>
          <w:trHeight w:val="390"/>
        </w:trPr>
        <w:tc>
          <w:tcPr>
            <w:tcW w:w="6150" w:type="dxa"/>
            <w:gridSpan w:val="4"/>
          </w:tcPr>
          <w:p w14:paraId="43D66978" w14:textId="1A56BF8D" w:rsidR="007B6B1C" w:rsidRPr="007B6B1C" w:rsidRDefault="007B6B1C" w:rsidP="00A06D34">
            <w:pPr>
              <w:rPr>
                <w:rFonts w:asciiTheme="majorBidi" w:hAnsiTheme="majorBidi" w:cstheme="majorBidi"/>
                <w:sz w:val="24"/>
                <w:szCs w:val="24"/>
              </w:rPr>
            </w:pPr>
            <w:r w:rsidRPr="007B6B1C">
              <w:rPr>
                <w:rFonts w:asciiTheme="majorBidi" w:hAnsiTheme="majorBidi" w:cstheme="majorBidi"/>
                <w:sz w:val="24"/>
                <w:szCs w:val="24"/>
              </w:rPr>
              <w:t>Anomalies des tests de la fonction hépatique ou hépatite</w:t>
            </w:r>
          </w:p>
        </w:tc>
        <w:tc>
          <w:tcPr>
            <w:tcW w:w="3518" w:type="dxa"/>
          </w:tcPr>
          <w:p w14:paraId="0A6EBE66" w14:textId="1AD10607" w:rsidR="007B6B1C" w:rsidRPr="007B6B1C" w:rsidRDefault="007B6B1C" w:rsidP="007B6B1C">
            <w:pPr>
              <w:rPr>
                <w:rFonts w:asciiTheme="majorBidi" w:hAnsiTheme="majorBidi" w:cstheme="majorBidi"/>
                <w:sz w:val="24"/>
                <w:szCs w:val="24"/>
              </w:rPr>
            </w:pPr>
            <w:r w:rsidRPr="007B6B1C">
              <w:rPr>
                <w:rFonts w:asciiTheme="majorBidi" w:hAnsiTheme="majorBidi" w:cstheme="majorBidi"/>
                <w:sz w:val="24"/>
                <w:szCs w:val="24"/>
              </w:rPr>
              <w:t>Très rare</w:t>
            </w:r>
          </w:p>
        </w:tc>
      </w:tr>
      <w:tr w:rsidR="007B6B1C" w14:paraId="0B634AEB" w14:textId="77777777" w:rsidTr="007B6B1C">
        <w:tblPrEx>
          <w:tblCellMar>
            <w:top w:w="0" w:type="dxa"/>
            <w:bottom w:w="0" w:type="dxa"/>
          </w:tblCellMar>
        </w:tblPrEx>
        <w:trPr>
          <w:trHeight w:val="450"/>
        </w:trPr>
        <w:tc>
          <w:tcPr>
            <w:tcW w:w="9668" w:type="dxa"/>
            <w:gridSpan w:val="5"/>
          </w:tcPr>
          <w:p w14:paraId="420315AC" w14:textId="31B9307E" w:rsidR="007B6B1C" w:rsidRDefault="007B6B1C" w:rsidP="00A06D34">
            <w:pPr>
              <w:rPr>
                <w:rFonts w:asciiTheme="majorBidi" w:hAnsiTheme="majorBidi" w:cstheme="majorBidi"/>
                <w:b/>
                <w:bCs/>
                <w:sz w:val="24"/>
                <w:szCs w:val="24"/>
              </w:rPr>
            </w:pPr>
            <w:r w:rsidRPr="007B6B1C">
              <w:rPr>
                <w:rFonts w:asciiTheme="majorBidi" w:hAnsiTheme="majorBidi" w:cstheme="majorBidi"/>
                <w:b/>
                <w:bCs/>
                <w:sz w:val="24"/>
                <w:szCs w:val="24"/>
              </w:rPr>
              <w:t>Affections de la peau et du tissu sous-cutané</w:t>
            </w:r>
          </w:p>
        </w:tc>
      </w:tr>
      <w:tr w:rsidR="007B6B1C" w14:paraId="64D796A8" w14:textId="6A7D0582" w:rsidTr="007B6B1C">
        <w:tblPrEx>
          <w:tblCellMar>
            <w:top w:w="0" w:type="dxa"/>
            <w:bottom w:w="0" w:type="dxa"/>
          </w:tblCellMar>
        </w:tblPrEx>
        <w:trPr>
          <w:trHeight w:val="424"/>
        </w:trPr>
        <w:tc>
          <w:tcPr>
            <w:tcW w:w="6150" w:type="dxa"/>
            <w:gridSpan w:val="4"/>
          </w:tcPr>
          <w:p w14:paraId="44073DB8" w14:textId="14DDC4CB" w:rsidR="007B6B1C" w:rsidRPr="007B6B1C" w:rsidRDefault="007B6B1C" w:rsidP="00A06D34">
            <w:pPr>
              <w:rPr>
                <w:rFonts w:asciiTheme="majorBidi" w:hAnsiTheme="majorBidi" w:cstheme="majorBidi"/>
                <w:sz w:val="24"/>
                <w:szCs w:val="24"/>
              </w:rPr>
            </w:pPr>
            <w:r w:rsidRPr="007B6B1C">
              <w:rPr>
                <w:rFonts w:asciiTheme="majorBidi" w:hAnsiTheme="majorBidi" w:cstheme="majorBidi"/>
                <w:sz w:val="24"/>
                <w:szCs w:val="24"/>
              </w:rPr>
              <w:t>Réactions cutanées telles qu’érythème, prurit et urticaire</w:t>
            </w:r>
          </w:p>
        </w:tc>
        <w:tc>
          <w:tcPr>
            <w:tcW w:w="3518" w:type="dxa"/>
          </w:tcPr>
          <w:p w14:paraId="59492910" w14:textId="03B515FF" w:rsidR="007B6B1C" w:rsidRPr="007B6B1C" w:rsidRDefault="007B6B1C" w:rsidP="00A06D34">
            <w:pPr>
              <w:rPr>
                <w:rFonts w:asciiTheme="majorBidi" w:hAnsiTheme="majorBidi" w:cstheme="majorBidi"/>
                <w:sz w:val="24"/>
                <w:szCs w:val="24"/>
              </w:rPr>
            </w:pPr>
            <w:r w:rsidRPr="007B6B1C">
              <w:rPr>
                <w:rFonts w:asciiTheme="majorBidi" w:hAnsiTheme="majorBidi" w:cstheme="majorBidi"/>
                <w:sz w:val="24"/>
                <w:szCs w:val="24"/>
              </w:rPr>
              <w:t>Très rare</w:t>
            </w:r>
          </w:p>
        </w:tc>
      </w:tr>
    </w:tbl>
    <w:p w14:paraId="26386B59" w14:textId="4B374574" w:rsidR="007B6B1C" w:rsidRDefault="007B6B1C" w:rsidP="00E411DE">
      <w:pPr>
        <w:rPr>
          <w:rFonts w:asciiTheme="majorBidi" w:hAnsiTheme="majorBidi" w:cstheme="majorBidi"/>
          <w:b/>
          <w:bCs/>
          <w:sz w:val="24"/>
          <w:szCs w:val="24"/>
        </w:rPr>
      </w:pPr>
      <w:r>
        <w:rPr>
          <w:rFonts w:asciiTheme="majorBidi" w:hAnsiTheme="majorBidi" w:cstheme="majorBidi"/>
          <w:b/>
          <w:bCs/>
          <w:sz w:val="24"/>
          <w:szCs w:val="24"/>
        </w:rPr>
        <w:t xml:space="preserve">              </w:t>
      </w:r>
      <w:r w:rsidRPr="007B6B1C">
        <w:rPr>
          <w:rFonts w:asciiTheme="majorBidi" w:hAnsiTheme="majorBidi" w:cstheme="majorBidi"/>
          <w:b/>
          <w:bCs/>
          <w:sz w:val="24"/>
          <w:szCs w:val="24"/>
        </w:rPr>
        <w:t>Tableau Effets indésirables de la metformin</w:t>
      </w:r>
      <w:r>
        <w:rPr>
          <w:rFonts w:asciiTheme="majorBidi" w:hAnsiTheme="majorBidi" w:cstheme="majorBidi"/>
          <w:b/>
          <w:bCs/>
          <w:sz w:val="24"/>
          <w:szCs w:val="24"/>
        </w:rPr>
        <w:t xml:space="preserve">e </w:t>
      </w:r>
      <w:sdt>
        <w:sdtPr>
          <w:rPr>
            <w:rFonts w:asciiTheme="majorBidi" w:hAnsiTheme="majorBidi" w:cstheme="majorBidi"/>
            <w:b/>
            <w:bCs/>
            <w:sz w:val="24"/>
            <w:szCs w:val="24"/>
          </w:rPr>
          <w:id w:val="-489172933"/>
          <w:citation/>
        </w:sdtPr>
        <w:sdtContent>
          <w:r w:rsidR="00E411DE">
            <w:rPr>
              <w:rFonts w:asciiTheme="majorBidi" w:hAnsiTheme="majorBidi" w:cstheme="majorBidi"/>
              <w:b/>
              <w:bCs/>
              <w:sz w:val="24"/>
              <w:szCs w:val="24"/>
            </w:rPr>
            <w:fldChar w:fldCharType="begin"/>
          </w:r>
          <w:r w:rsidR="00E411DE">
            <w:rPr>
              <w:rFonts w:asciiTheme="majorBidi" w:hAnsiTheme="majorBidi" w:cstheme="majorBidi"/>
              <w:b/>
              <w:bCs/>
              <w:sz w:val="24"/>
              <w:szCs w:val="24"/>
            </w:rPr>
            <w:instrText xml:space="preserve">CITATION Age \l 1036 </w:instrText>
          </w:r>
          <w:r w:rsidR="00E411DE">
            <w:rPr>
              <w:rFonts w:asciiTheme="majorBidi" w:hAnsiTheme="majorBidi" w:cstheme="majorBidi"/>
              <w:b/>
              <w:bCs/>
              <w:sz w:val="24"/>
              <w:szCs w:val="24"/>
            </w:rPr>
            <w:fldChar w:fldCharType="separate"/>
          </w:r>
          <w:r w:rsidR="00E411DE" w:rsidRPr="00E411DE">
            <w:rPr>
              <w:rFonts w:asciiTheme="majorBidi" w:hAnsiTheme="majorBidi" w:cstheme="majorBidi"/>
              <w:noProof/>
              <w:sz w:val="24"/>
              <w:szCs w:val="24"/>
            </w:rPr>
            <w:t>(ANSM, 2021)</w:t>
          </w:r>
          <w:r w:rsidR="00E411DE">
            <w:rPr>
              <w:rFonts w:asciiTheme="majorBidi" w:hAnsiTheme="majorBidi" w:cstheme="majorBidi"/>
              <w:b/>
              <w:bCs/>
              <w:sz w:val="24"/>
              <w:szCs w:val="24"/>
            </w:rPr>
            <w:fldChar w:fldCharType="end"/>
          </w:r>
        </w:sdtContent>
      </w:sdt>
    </w:p>
    <w:p w14:paraId="767F3710" w14:textId="77777777" w:rsidR="003F1810" w:rsidRDefault="003F1810" w:rsidP="00E411DE">
      <w:pPr>
        <w:rPr>
          <w:rFonts w:asciiTheme="majorBidi" w:hAnsiTheme="majorBidi" w:cstheme="majorBidi"/>
          <w:b/>
          <w:bCs/>
          <w:sz w:val="24"/>
          <w:szCs w:val="24"/>
        </w:rPr>
      </w:pPr>
    </w:p>
    <w:p w14:paraId="356F2B99" w14:textId="77777777" w:rsidR="00DB6C6B" w:rsidRDefault="00DB6C6B" w:rsidP="00E411DE">
      <w:pPr>
        <w:rPr>
          <w:rFonts w:asciiTheme="majorBidi" w:hAnsiTheme="majorBidi" w:cstheme="majorBidi"/>
          <w:b/>
          <w:bCs/>
          <w:sz w:val="24"/>
          <w:szCs w:val="24"/>
        </w:rPr>
      </w:pPr>
    </w:p>
    <w:p w14:paraId="37830569" w14:textId="29F48AFA" w:rsidR="003F1810" w:rsidRPr="004F7E32" w:rsidRDefault="00775908" w:rsidP="00E411DE">
      <w:pPr>
        <w:rPr>
          <w:rFonts w:asciiTheme="majorBidi" w:hAnsiTheme="majorBidi" w:cstheme="majorBidi"/>
          <w:b/>
          <w:bCs/>
          <w:sz w:val="28"/>
          <w:szCs w:val="28"/>
        </w:rPr>
      </w:pPr>
      <w:r w:rsidRPr="004F7E32">
        <w:rPr>
          <w:rFonts w:asciiTheme="majorBidi" w:hAnsiTheme="majorBidi" w:cstheme="majorBidi"/>
          <w:b/>
          <w:bCs/>
          <w:sz w:val="28"/>
          <w:szCs w:val="28"/>
        </w:rPr>
        <w:t>3.2.</w:t>
      </w:r>
      <w:r w:rsidRPr="004F7E32">
        <w:rPr>
          <w:rFonts w:asciiTheme="majorBidi" w:hAnsiTheme="majorBidi" w:cstheme="majorBidi"/>
          <w:b/>
          <w:bCs/>
          <w:sz w:val="28"/>
          <w:szCs w:val="28"/>
        </w:rPr>
        <w:t>5</w:t>
      </w:r>
      <w:r w:rsidRPr="004F7E32">
        <w:rPr>
          <w:rFonts w:asciiTheme="majorBidi" w:hAnsiTheme="majorBidi" w:cstheme="majorBidi"/>
          <w:b/>
          <w:bCs/>
          <w:sz w:val="28"/>
          <w:szCs w:val="28"/>
        </w:rPr>
        <w:t xml:space="preserve"> </w:t>
      </w:r>
      <w:r w:rsidR="003F1810" w:rsidRPr="004F7E32">
        <w:rPr>
          <w:rFonts w:asciiTheme="majorBidi" w:hAnsiTheme="majorBidi" w:cstheme="majorBidi"/>
          <w:b/>
          <w:bCs/>
          <w:sz w:val="28"/>
          <w:szCs w:val="28"/>
        </w:rPr>
        <w:t>Interactions avec d'autres médicaments et autres formes d'interactions</w:t>
      </w:r>
    </w:p>
    <w:p w14:paraId="3B1DA0EA" w14:textId="3641BE8D" w:rsidR="003F1810" w:rsidRDefault="00C54ED0" w:rsidP="00C54ED0">
      <w:pPr>
        <w:rPr>
          <w:rFonts w:asciiTheme="majorBidi" w:hAnsiTheme="majorBidi" w:cstheme="majorBidi"/>
          <w:sz w:val="24"/>
          <w:szCs w:val="24"/>
        </w:rPr>
      </w:pPr>
      <w:r w:rsidRPr="00C54ED0">
        <w:rPr>
          <w:rFonts w:asciiTheme="majorBidi" w:hAnsiTheme="majorBidi" w:cstheme="majorBidi"/>
          <w:sz w:val="24"/>
          <w:szCs w:val="24"/>
        </w:rPr>
        <w:t>L’administration concomitante de la Metformine avec certaines substances peut augmenter le risque d’effets indésirables, notamment l’acidose lactique, et nécessite des précautions particulières.</w:t>
      </w:r>
    </w:p>
    <w:p w14:paraId="730C7F50" w14:textId="5B737CF2" w:rsidR="003F1810" w:rsidRDefault="003F1810" w:rsidP="004F7E32">
      <w:pPr>
        <w:pStyle w:val="Paragraphedeliste"/>
        <w:numPr>
          <w:ilvl w:val="0"/>
          <w:numId w:val="30"/>
        </w:numPr>
        <w:rPr>
          <w:rFonts w:asciiTheme="majorBidi" w:hAnsiTheme="majorBidi" w:cstheme="majorBidi"/>
          <w:sz w:val="24"/>
          <w:szCs w:val="24"/>
        </w:rPr>
      </w:pPr>
      <w:r w:rsidRPr="004F7E32">
        <w:rPr>
          <w:rFonts w:asciiTheme="majorBidi" w:hAnsiTheme="majorBidi" w:cstheme="majorBidi"/>
          <w:sz w:val="24"/>
          <w:szCs w:val="24"/>
        </w:rPr>
        <w:t>Alcool</w:t>
      </w:r>
      <w:r w:rsidR="004F7E32" w:rsidRPr="004F7E32">
        <w:rPr>
          <w:rFonts w:asciiTheme="majorBidi" w:hAnsiTheme="majorBidi" w:cstheme="majorBidi"/>
          <w:sz w:val="24"/>
          <w:szCs w:val="24"/>
        </w:rPr>
        <w:t xml:space="preserve"> : </w:t>
      </w:r>
      <w:r w:rsidRPr="004F7E32">
        <w:rPr>
          <w:rFonts w:asciiTheme="majorBidi" w:hAnsiTheme="majorBidi" w:cstheme="majorBidi"/>
          <w:sz w:val="24"/>
          <w:szCs w:val="24"/>
        </w:rPr>
        <w:t>Une intoxication alcoolique est associée à un risque accru d’acidose lactique, particulièrement en cas de jeûne, de malnutrition ou d'insuffisance hépatique.</w:t>
      </w:r>
    </w:p>
    <w:p w14:paraId="017BA344" w14:textId="77777777" w:rsidR="004F7E32" w:rsidRPr="004F7E32" w:rsidRDefault="004F7E32" w:rsidP="004F7E32">
      <w:pPr>
        <w:pStyle w:val="Paragraphedeliste"/>
        <w:rPr>
          <w:rFonts w:asciiTheme="majorBidi" w:hAnsiTheme="majorBidi" w:cstheme="majorBidi"/>
          <w:sz w:val="24"/>
          <w:szCs w:val="24"/>
        </w:rPr>
      </w:pPr>
    </w:p>
    <w:p w14:paraId="6C229155" w14:textId="3CE03FF1" w:rsidR="003F1810" w:rsidRDefault="003F1810" w:rsidP="004F7E32">
      <w:pPr>
        <w:pStyle w:val="Paragraphedeliste"/>
        <w:numPr>
          <w:ilvl w:val="0"/>
          <w:numId w:val="30"/>
        </w:numPr>
        <w:rPr>
          <w:rFonts w:asciiTheme="majorBidi" w:hAnsiTheme="majorBidi" w:cstheme="majorBidi"/>
          <w:sz w:val="24"/>
          <w:szCs w:val="24"/>
        </w:rPr>
      </w:pPr>
      <w:r w:rsidRPr="004F7E32">
        <w:rPr>
          <w:rFonts w:asciiTheme="majorBidi" w:hAnsiTheme="majorBidi" w:cstheme="majorBidi"/>
          <w:sz w:val="24"/>
          <w:szCs w:val="24"/>
        </w:rPr>
        <w:t>Produits de contraste iodés</w:t>
      </w:r>
      <w:r w:rsidR="004F7E32" w:rsidRPr="004F7E32">
        <w:rPr>
          <w:rFonts w:asciiTheme="majorBidi" w:hAnsiTheme="majorBidi" w:cstheme="majorBidi"/>
          <w:sz w:val="24"/>
          <w:szCs w:val="24"/>
        </w:rPr>
        <w:t xml:space="preserve"> : </w:t>
      </w:r>
      <w:r w:rsidRPr="004F7E32">
        <w:rPr>
          <w:rFonts w:asciiTheme="majorBidi" w:hAnsiTheme="majorBidi" w:cstheme="majorBidi"/>
          <w:sz w:val="24"/>
          <w:szCs w:val="24"/>
        </w:rPr>
        <w:t xml:space="preserve">La metformine doit être arrêtée avant ou au moment de l’examen d'imagerie et ne doit être reprise qu’après un délai minimum de 48 heures, à condition que la fonction rénale ait été réévaluée et jugée stable </w:t>
      </w:r>
    </w:p>
    <w:p w14:paraId="248DAD7D" w14:textId="77777777" w:rsidR="004F7E32" w:rsidRPr="004F7E32" w:rsidRDefault="004F7E32" w:rsidP="004F7E32">
      <w:pPr>
        <w:pStyle w:val="Paragraphedeliste"/>
        <w:rPr>
          <w:rFonts w:asciiTheme="majorBidi" w:hAnsiTheme="majorBidi" w:cstheme="majorBidi"/>
          <w:sz w:val="24"/>
          <w:szCs w:val="24"/>
        </w:rPr>
      </w:pPr>
    </w:p>
    <w:p w14:paraId="6E4080E3" w14:textId="1060AF7A" w:rsidR="003F1810" w:rsidRDefault="003F1810" w:rsidP="004F7E32">
      <w:pPr>
        <w:pStyle w:val="Paragraphedeliste"/>
        <w:numPr>
          <w:ilvl w:val="0"/>
          <w:numId w:val="30"/>
        </w:numPr>
        <w:rPr>
          <w:rFonts w:asciiTheme="majorBidi" w:hAnsiTheme="majorBidi" w:cstheme="majorBidi"/>
          <w:sz w:val="24"/>
          <w:szCs w:val="24"/>
        </w:rPr>
      </w:pPr>
      <w:r w:rsidRPr="004F7E32">
        <w:rPr>
          <w:rFonts w:asciiTheme="majorBidi" w:hAnsiTheme="majorBidi" w:cstheme="majorBidi"/>
          <w:sz w:val="24"/>
          <w:szCs w:val="24"/>
        </w:rPr>
        <w:t>Substances actives cationiques</w:t>
      </w:r>
      <w:r w:rsidR="004F7E32" w:rsidRPr="004F7E32">
        <w:rPr>
          <w:rFonts w:asciiTheme="majorBidi" w:hAnsiTheme="majorBidi" w:cstheme="majorBidi"/>
          <w:sz w:val="24"/>
          <w:szCs w:val="24"/>
        </w:rPr>
        <w:t xml:space="preserve"> : </w:t>
      </w:r>
      <w:r w:rsidRPr="004F7E32">
        <w:rPr>
          <w:rFonts w:asciiTheme="majorBidi" w:hAnsiTheme="majorBidi" w:cstheme="majorBidi"/>
          <w:sz w:val="24"/>
          <w:szCs w:val="24"/>
        </w:rPr>
        <w:t>Les substances actives cationiques qui sont éliminées par sécrétion tubulaire rénale (par exemple</w:t>
      </w:r>
      <w:r w:rsidR="004F7E32">
        <w:rPr>
          <w:rFonts w:asciiTheme="majorBidi" w:hAnsiTheme="majorBidi" w:cstheme="majorBidi"/>
          <w:sz w:val="24"/>
          <w:szCs w:val="24"/>
        </w:rPr>
        <w:t xml:space="preserve"> : </w:t>
      </w:r>
      <w:r w:rsidRPr="004F7E32">
        <w:rPr>
          <w:rFonts w:asciiTheme="majorBidi" w:hAnsiTheme="majorBidi" w:cstheme="majorBidi"/>
          <w:sz w:val="24"/>
          <w:szCs w:val="24"/>
        </w:rPr>
        <w:t xml:space="preserve">cimétidine) peuvent interagir avec la metformine en entrant en compétition au niveau des systèmes de transport tubulaire communs et ainsi retarder l’élimination de la metformine, ce qui pourrait augmenter le risque d’acidose lactique. Une étude menée chez des volontaires sains a montré que la cimétidine, administrée à la dose de 400 mg deux fois par jour, augmentait l’exposition systémique à la metformine (ASC) de 50 %. Par conséquent, une surveillance étroite du contrôle glycémique, une adaptation de la dose dans l’intervalle </w:t>
      </w:r>
      <w:r w:rsidRPr="004F7E32">
        <w:rPr>
          <w:rFonts w:asciiTheme="majorBidi" w:hAnsiTheme="majorBidi" w:cstheme="majorBidi"/>
          <w:sz w:val="24"/>
          <w:szCs w:val="24"/>
        </w:rPr>
        <w:lastRenderedPageBreak/>
        <w:t>posologique recommandé et des modifications du traitement antidiabétique doivent être envisagées en cas d’administration concomitante de médicaments cationiques qui sont éliminés par sécrétion tubulaire rénale</w:t>
      </w:r>
      <w:r w:rsidR="00DB6C6B">
        <w:rPr>
          <w:rFonts w:asciiTheme="majorBidi" w:hAnsiTheme="majorBidi" w:cstheme="majorBidi"/>
          <w:sz w:val="24"/>
          <w:szCs w:val="24"/>
        </w:rPr>
        <w:t xml:space="preserve">. </w:t>
      </w:r>
      <w:sdt>
        <w:sdtPr>
          <w:rPr>
            <w:rFonts w:asciiTheme="majorBidi" w:hAnsiTheme="majorBidi" w:cstheme="majorBidi"/>
            <w:sz w:val="24"/>
            <w:szCs w:val="24"/>
          </w:rPr>
          <w:id w:val="752250441"/>
          <w:citation/>
        </w:sdtPr>
        <w:sdtContent>
          <w:r w:rsidR="00DB6C6B">
            <w:rPr>
              <w:rFonts w:asciiTheme="majorBidi" w:hAnsiTheme="majorBidi" w:cstheme="majorBidi"/>
              <w:sz w:val="24"/>
              <w:szCs w:val="24"/>
            </w:rPr>
            <w:fldChar w:fldCharType="begin"/>
          </w:r>
          <w:r w:rsidR="00DB6C6B">
            <w:rPr>
              <w:rFonts w:asciiTheme="majorBidi" w:hAnsiTheme="majorBidi" w:cstheme="majorBidi"/>
              <w:sz w:val="24"/>
              <w:szCs w:val="24"/>
            </w:rPr>
            <w:instrText xml:space="preserve"> CITATION Age \l 1036 </w:instrText>
          </w:r>
          <w:r w:rsidR="00DB6C6B">
            <w:rPr>
              <w:rFonts w:asciiTheme="majorBidi" w:hAnsiTheme="majorBidi" w:cstheme="majorBidi"/>
              <w:sz w:val="24"/>
              <w:szCs w:val="24"/>
            </w:rPr>
            <w:fldChar w:fldCharType="separate"/>
          </w:r>
          <w:r w:rsidR="00DB6C6B" w:rsidRPr="00DB6C6B">
            <w:rPr>
              <w:rFonts w:asciiTheme="majorBidi" w:hAnsiTheme="majorBidi" w:cstheme="majorBidi"/>
              <w:noProof/>
              <w:sz w:val="24"/>
              <w:szCs w:val="24"/>
            </w:rPr>
            <w:t>(ANSM, 2021)</w:t>
          </w:r>
          <w:r w:rsidR="00DB6C6B">
            <w:rPr>
              <w:rFonts w:asciiTheme="majorBidi" w:hAnsiTheme="majorBidi" w:cstheme="majorBidi"/>
              <w:sz w:val="24"/>
              <w:szCs w:val="24"/>
            </w:rPr>
            <w:fldChar w:fldCharType="end"/>
          </w:r>
        </w:sdtContent>
      </w:sdt>
    </w:p>
    <w:p w14:paraId="4EAA117E" w14:textId="77777777" w:rsidR="00536B62" w:rsidRPr="00536B62" w:rsidRDefault="00536B62" w:rsidP="00536B62">
      <w:pPr>
        <w:pStyle w:val="Paragraphedeliste"/>
        <w:rPr>
          <w:rFonts w:asciiTheme="majorBidi" w:hAnsiTheme="majorBidi" w:cstheme="majorBidi"/>
          <w:sz w:val="24"/>
          <w:szCs w:val="24"/>
        </w:rPr>
      </w:pPr>
    </w:p>
    <w:p w14:paraId="0B336B5A" w14:textId="77777777" w:rsidR="00536B62" w:rsidRDefault="00536B62" w:rsidP="00536B62">
      <w:pPr>
        <w:rPr>
          <w:rFonts w:asciiTheme="majorBidi" w:hAnsiTheme="majorBidi" w:cstheme="majorBidi"/>
          <w:sz w:val="24"/>
          <w:szCs w:val="24"/>
        </w:rPr>
      </w:pPr>
    </w:p>
    <w:p w14:paraId="1DB6B8B1" w14:textId="259CB3FA" w:rsidR="00536B62" w:rsidRPr="00536B62" w:rsidRDefault="00536B62" w:rsidP="00536B62">
      <w:pPr>
        <w:rPr>
          <w:rFonts w:asciiTheme="majorBidi" w:hAnsiTheme="majorBidi" w:cstheme="majorBidi"/>
          <w:b/>
          <w:bCs/>
          <w:sz w:val="28"/>
          <w:szCs w:val="28"/>
        </w:rPr>
      </w:pPr>
      <w:r w:rsidRPr="00536B62">
        <w:rPr>
          <w:rFonts w:asciiTheme="majorBidi" w:hAnsiTheme="majorBidi" w:cstheme="majorBidi"/>
          <w:b/>
          <w:bCs/>
          <w:sz w:val="28"/>
          <w:szCs w:val="28"/>
        </w:rPr>
        <w:t>3.2.</w:t>
      </w:r>
      <w:r>
        <w:rPr>
          <w:rFonts w:asciiTheme="majorBidi" w:hAnsiTheme="majorBidi" w:cstheme="majorBidi"/>
          <w:b/>
          <w:bCs/>
          <w:sz w:val="28"/>
          <w:szCs w:val="28"/>
        </w:rPr>
        <w:t>6</w:t>
      </w:r>
      <w:r w:rsidRPr="00536B62">
        <w:rPr>
          <w:rFonts w:asciiTheme="majorBidi" w:hAnsiTheme="majorBidi" w:cstheme="majorBidi"/>
          <w:b/>
          <w:bCs/>
          <w:sz w:val="28"/>
          <w:szCs w:val="28"/>
        </w:rPr>
        <w:t xml:space="preserve"> Toxicité de la metformine</w:t>
      </w:r>
      <w:r>
        <w:rPr>
          <w:rFonts w:asciiTheme="majorBidi" w:hAnsiTheme="majorBidi" w:cstheme="majorBidi"/>
          <w:b/>
          <w:bCs/>
          <w:sz w:val="28"/>
          <w:szCs w:val="28"/>
        </w:rPr>
        <w:t> </w:t>
      </w:r>
    </w:p>
    <w:p w14:paraId="4F0BFB7F" w14:textId="00F6CDA7" w:rsidR="00536B62" w:rsidRDefault="00536B62" w:rsidP="00536B62">
      <w:pPr>
        <w:rPr>
          <w:rFonts w:asciiTheme="majorBidi" w:hAnsiTheme="majorBidi" w:cstheme="majorBidi"/>
          <w:sz w:val="24"/>
          <w:szCs w:val="24"/>
        </w:rPr>
      </w:pPr>
      <w:r w:rsidRPr="00536B62">
        <w:rPr>
          <w:rFonts w:asciiTheme="majorBidi" w:hAnsiTheme="majorBidi" w:cstheme="majorBidi"/>
          <w:sz w:val="24"/>
          <w:szCs w:val="24"/>
        </w:rPr>
        <w:t>La toxicité</w:t>
      </w:r>
      <w:r>
        <w:rPr>
          <w:rFonts w:asciiTheme="majorBidi" w:hAnsiTheme="majorBidi" w:cstheme="majorBidi"/>
          <w:sz w:val="24"/>
          <w:szCs w:val="24"/>
        </w:rPr>
        <w:t xml:space="preserve"> de </w:t>
      </w:r>
      <w:r w:rsidRPr="00536B62">
        <w:rPr>
          <w:rFonts w:asciiTheme="majorBidi" w:hAnsiTheme="majorBidi" w:cstheme="majorBidi"/>
          <w:sz w:val="24"/>
          <w:szCs w:val="24"/>
        </w:rPr>
        <w:t>metformine peut survenir à la suite d’un surdosage aigu ou lors d’un usage chronique</w:t>
      </w:r>
      <w:r w:rsidR="007A0515">
        <w:rPr>
          <w:rFonts w:asciiTheme="majorBidi" w:hAnsiTheme="majorBidi" w:cstheme="majorBidi"/>
          <w:sz w:val="24"/>
          <w:szCs w:val="24"/>
        </w:rPr>
        <w:t xml:space="preserve"> (prise prolongée)</w:t>
      </w:r>
      <w:r w:rsidRPr="00536B62">
        <w:rPr>
          <w:rFonts w:asciiTheme="majorBidi" w:hAnsiTheme="majorBidi" w:cstheme="majorBidi"/>
          <w:sz w:val="24"/>
          <w:szCs w:val="24"/>
        </w:rPr>
        <w:t>, notamment chez les patients présentant une insuffisance rénale. Dans les formes sévères, le taux de mortalité peut atteindre 30 %.</w:t>
      </w:r>
      <w:r>
        <w:rPr>
          <w:rFonts w:asciiTheme="majorBidi" w:hAnsiTheme="majorBidi" w:cstheme="majorBidi"/>
          <w:sz w:val="24"/>
          <w:szCs w:val="24"/>
        </w:rPr>
        <w:t xml:space="preserve"> </w:t>
      </w:r>
    </w:p>
    <w:p w14:paraId="2F1A3C36" w14:textId="05F92805" w:rsidR="00707EEA" w:rsidRPr="00707EEA" w:rsidRDefault="00707EEA" w:rsidP="00707EEA">
      <w:pPr>
        <w:rPr>
          <w:rFonts w:asciiTheme="majorBidi" w:hAnsiTheme="majorBidi" w:cstheme="majorBidi"/>
          <w:sz w:val="24"/>
          <w:szCs w:val="24"/>
        </w:rPr>
      </w:pPr>
      <w:r w:rsidRPr="00707EEA">
        <w:rPr>
          <w:rFonts w:asciiTheme="majorBidi" w:hAnsiTheme="majorBidi" w:cstheme="majorBidi"/>
          <w:sz w:val="24"/>
          <w:szCs w:val="24"/>
        </w:rPr>
        <w:t xml:space="preserve">La toxicité de la metformine est principalement liée à une perturbation du métabolisme énergétique des cellules, ce qui entraîne une accumulation d’acide lactique pouvant provoquer une acidose lactique grave. Cette toxicité s’explique essentiellement par trois mécanismes principaux : </w:t>
      </w:r>
    </w:p>
    <w:p w14:paraId="27DB8BEA" w14:textId="1984AAC8" w:rsidR="00707EEA" w:rsidRPr="00D75194" w:rsidRDefault="00707EEA" w:rsidP="00D75194">
      <w:pPr>
        <w:pStyle w:val="Paragraphedeliste"/>
        <w:numPr>
          <w:ilvl w:val="0"/>
          <w:numId w:val="42"/>
        </w:numPr>
        <w:rPr>
          <w:rFonts w:asciiTheme="majorBidi" w:hAnsiTheme="majorBidi" w:cstheme="majorBidi"/>
          <w:sz w:val="24"/>
          <w:szCs w:val="24"/>
        </w:rPr>
      </w:pPr>
      <w:r w:rsidRPr="00D75194">
        <w:rPr>
          <w:rFonts w:asciiTheme="majorBidi" w:hAnsiTheme="majorBidi" w:cstheme="majorBidi"/>
          <w:sz w:val="24"/>
          <w:szCs w:val="24"/>
        </w:rPr>
        <w:t>Inhibition de l’oxydation des acides gras</w:t>
      </w:r>
      <w:r w:rsidRPr="00D75194">
        <w:rPr>
          <w:rFonts w:asciiTheme="majorBidi" w:hAnsiTheme="majorBidi" w:cstheme="majorBidi"/>
          <w:sz w:val="24"/>
          <w:szCs w:val="24"/>
        </w:rPr>
        <w:t> </w:t>
      </w:r>
    </w:p>
    <w:p w14:paraId="2D50A704" w14:textId="3E56B4B3" w:rsidR="00707EEA" w:rsidRPr="00D75194" w:rsidRDefault="00707EEA" w:rsidP="00D75194">
      <w:pPr>
        <w:pStyle w:val="Paragraphedeliste"/>
        <w:numPr>
          <w:ilvl w:val="0"/>
          <w:numId w:val="42"/>
        </w:numPr>
        <w:rPr>
          <w:rFonts w:asciiTheme="majorBidi" w:hAnsiTheme="majorBidi" w:cstheme="majorBidi"/>
          <w:sz w:val="24"/>
          <w:szCs w:val="24"/>
        </w:rPr>
      </w:pPr>
      <w:r w:rsidRPr="00D75194">
        <w:rPr>
          <w:rFonts w:asciiTheme="majorBidi" w:hAnsiTheme="majorBidi" w:cstheme="majorBidi"/>
          <w:sz w:val="24"/>
          <w:szCs w:val="24"/>
        </w:rPr>
        <w:t>Inhibition de la phosphorylation oxydative</w:t>
      </w:r>
      <w:r w:rsidRPr="00D75194">
        <w:rPr>
          <w:rFonts w:asciiTheme="majorBidi" w:hAnsiTheme="majorBidi" w:cstheme="majorBidi"/>
          <w:sz w:val="24"/>
          <w:szCs w:val="24"/>
        </w:rPr>
        <w:t> </w:t>
      </w:r>
    </w:p>
    <w:p w14:paraId="0759D08C" w14:textId="1D283C8D" w:rsidR="00707EEA" w:rsidRPr="00707EEA" w:rsidRDefault="00707EEA" w:rsidP="00707EEA">
      <w:pPr>
        <w:pStyle w:val="Paragraphedeliste"/>
        <w:numPr>
          <w:ilvl w:val="0"/>
          <w:numId w:val="42"/>
        </w:numPr>
        <w:rPr>
          <w:rFonts w:asciiTheme="majorBidi" w:hAnsiTheme="majorBidi" w:cstheme="majorBidi"/>
          <w:sz w:val="24"/>
          <w:szCs w:val="24"/>
        </w:rPr>
      </w:pPr>
      <w:r w:rsidRPr="00D75194">
        <w:rPr>
          <w:rFonts w:asciiTheme="majorBidi" w:hAnsiTheme="majorBidi" w:cstheme="majorBidi"/>
          <w:sz w:val="24"/>
          <w:szCs w:val="24"/>
        </w:rPr>
        <w:t>Augmentation de la production intestinale de lactate</w:t>
      </w:r>
      <w:r w:rsidRPr="00707EEA">
        <w:rPr>
          <w:rFonts w:asciiTheme="majorBidi" w:hAnsiTheme="majorBidi" w:cstheme="majorBidi"/>
          <w:sz w:val="24"/>
          <w:szCs w:val="24"/>
        </w:rPr>
        <w:t> </w:t>
      </w:r>
      <w:r w:rsidR="00D75194">
        <w:rPr>
          <w:rFonts w:asciiTheme="majorBidi" w:hAnsiTheme="majorBidi" w:cstheme="majorBidi"/>
          <w:sz w:val="24"/>
          <w:szCs w:val="24"/>
        </w:rPr>
        <w:t xml:space="preserve"> </w:t>
      </w:r>
      <w:sdt>
        <w:sdtPr>
          <w:rPr>
            <w:rFonts w:asciiTheme="majorBidi" w:hAnsiTheme="majorBidi" w:cstheme="majorBidi"/>
            <w:sz w:val="24"/>
            <w:szCs w:val="24"/>
          </w:rPr>
          <w:id w:val="1593354212"/>
          <w:citation/>
        </w:sdtPr>
        <w:sdtContent>
          <w:r w:rsidR="00E643D9">
            <w:rPr>
              <w:rFonts w:asciiTheme="majorBidi" w:hAnsiTheme="majorBidi" w:cstheme="majorBidi"/>
              <w:sz w:val="24"/>
              <w:szCs w:val="24"/>
            </w:rPr>
            <w:fldChar w:fldCharType="begin"/>
          </w:r>
          <w:r w:rsidR="00E643D9">
            <w:rPr>
              <w:rFonts w:asciiTheme="majorBidi" w:hAnsiTheme="majorBidi" w:cstheme="majorBidi"/>
              <w:sz w:val="24"/>
              <w:szCs w:val="24"/>
            </w:rPr>
            <w:instrText xml:space="preserve"> CITATION Ken22 \l 1036 </w:instrText>
          </w:r>
          <w:r w:rsidR="00E643D9">
            <w:rPr>
              <w:rFonts w:asciiTheme="majorBidi" w:hAnsiTheme="majorBidi" w:cstheme="majorBidi"/>
              <w:sz w:val="24"/>
              <w:szCs w:val="24"/>
            </w:rPr>
            <w:fldChar w:fldCharType="separate"/>
          </w:r>
          <w:r w:rsidR="00E643D9" w:rsidRPr="00E643D9">
            <w:rPr>
              <w:rFonts w:asciiTheme="majorBidi" w:hAnsiTheme="majorBidi" w:cstheme="majorBidi"/>
              <w:noProof/>
              <w:sz w:val="24"/>
              <w:szCs w:val="24"/>
            </w:rPr>
            <w:t>(Olson, 2022)</w:t>
          </w:r>
          <w:r w:rsidR="00E643D9">
            <w:rPr>
              <w:rFonts w:asciiTheme="majorBidi" w:hAnsiTheme="majorBidi" w:cstheme="majorBidi"/>
              <w:sz w:val="24"/>
              <w:szCs w:val="24"/>
            </w:rPr>
            <w:fldChar w:fldCharType="end"/>
          </w:r>
        </w:sdtContent>
      </w:sdt>
    </w:p>
    <w:p w14:paraId="3904E903" w14:textId="77777777" w:rsidR="00707EEA" w:rsidRDefault="00707EEA" w:rsidP="00707EEA">
      <w:pPr>
        <w:rPr>
          <w:rFonts w:asciiTheme="majorBidi" w:hAnsiTheme="majorBidi" w:cstheme="majorBidi"/>
          <w:sz w:val="24"/>
          <w:szCs w:val="24"/>
        </w:rPr>
      </w:pPr>
    </w:p>
    <w:p w14:paraId="240EBD12" w14:textId="0D4E430F" w:rsidR="00536B62" w:rsidRPr="0058345F" w:rsidRDefault="0058345F" w:rsidP="00AD3A41">
      <w:pPr>
        <w:rPr>
          <w:rFonts w:asciiTheme="majorBidi" w:hAnsiTheme="majorBidi" w:cstheme="majorBidi"/>
          <w:sz w:val="28"/>
          <w:szCs w:val="28"/>
        </w:rPr>
      </w:pPr>
      <w:r w:rsidRPr="0058345F">
        <w:rPr>
          <w:rFonts w:asciiTheme="majorBidi" w:hAnsiTheme="majorBidi" w:cstheme="majorBidi"/>
          <w:b/>
          <w:bCs/>
          <w:sz w:val="28"/>
          <w:szCs w:val="28"/>
        </w:rPr>
        <w:t>3.2.6.a Dose</w:t>
      </w:r>
      <w:r w:rsidR="00536B62" w:rsidRPr="0058345F">
        <w:rPr>
          <w:rFonts w:asciiTheme="majorBidi" w:hAnsiTheme="majorBidi" w:cstheme="majorBidi"/>
          <w:b/>
          <w:bCs/>
          <w:sz w:val="28"/>
          <w:szCs w:val="28"/>
        </w:rPr>
        <w:t xml:space="preserve"> toxique</w:t>
      </w:r>
    </w:p>
    <w:p w14:paraId="0AA14690" w14:textId="5786163B" w:rsidR="00D27383" w:rsidRDefault="00D27383" w:rsidP="00D27383">
      <w:pPr>
        <w:rPr>
          <w:rFonts w:asciiTheme="majorBidi" w:hAnsiTheme="majorBidi" w:cstheme="majorBidi"/>
          <w:sz w:val="24"/>
          <w:szCs w:val="24"/>
        </w:rPr>
      </w:pPr>
      <w:r w:rsidRPr="00D27383">
        <w:rPr>
          <w:rFonts w:asciiTheme="majorBidi" w:hAnsiTheme="majorBidi" w:cstheme="majorBidi"/>
          <w:sz w:val="24"/>
          <w:szCs w:val="24"/>
        </w:rPr>
        <w:t>Il n’existe pas de seuil toxique universel clairement défini pour la metformine. Chez l’adulte, une acidose lactique a été rapportée environ 9 heures après l’ingestion de 25 g de metformine chez une patiente de 83 ans, et une forme fatale associée à un collapsus cardiovasculaire a été observée environ 4 heures après l’ingestion de 35 g chez une patiente de 33 ans.</w:t>
      </w:r>
      <w:sdt>
        <w:sdtPr>
          <w:rPr>
            <w:rFonts w:asciiTheme="majorBidi" w:hAnsiTheme="majorBidi" w:cstheme="majorBidi"/>
            <w:sz w:val="24"/>
            <w:szCs w:val="24"/>
          </w:rPr>
          <w:id w:val="765120440"/>
          <w:citation/>
        </w:sdtPr>
        <w:sdtContent>
          <w:r w:rsidR="00E643D9">
            <w:rPr>
              <w:rFonts w:asciiTheme="majorBidi" w:hAnsiTheme="majorBidi" w:cstheme="majorBidi"/>
              <w:sz w:val="24"/>
              <w:szCs w:val="24"/>
            </w:rPr>
            <w:fldChar w:fldCharType="begin"/>
          </w:r>
          <w:r w:rsidR="00E643D9">
            <w:rPr>
              <w:rFonts w:asciiTheme="majorBidi" w:hAnsiTheme="majorBidi" w:cstheme="majorBidi"/>
              <w:sz w:val="24"/>
              <w:szCs w:val="24"/>
            </w:rPr>
            <w:instrText xml:space="preserve"> CITATION Ken22 \l 1036 </w:instrText>
          </w:r>
          <w:r w:rsidR="00E643D9">
            <w:rPr>
              <w:rFonts w:asciiTheme="majorBidi" w:hAnsiTheme="majorBidi" w:cstheme="majorBidi"/>
              <w:sz w:val="24"/>
              <w:szCs w:val="24"/>
            </w:rPr>
            <w:fldChar w:fldCharType="separate"/>
          </w:r>
          <w:r w:rsidR="00E643D9">
            <w:rPr>
              <w:rFonts w:asciiTheme="majorBidi" w:hAnsiTheme="majorBidi" w:cstheme="majorBidi"/>
              <w:noProof/>
              <w:sz w:val="24"/>
              <w:szCs w:val="24"/>
            </w:rPr>
            <w:t xml:space="preserve"> </w:t>
          </w:r>
          <w:r w:rsidR="00E643D9" w:rsidRPr="00E643D9">
            <w:rPr>
              <w:rFonts w:asciiTheme="majorBidi" w:hAnsiTheme="majorBidi" w:cstheme="majorBidi"/>
              <w:noProof/>
              <w:sz w:val="24"/>
              <w:szCs w:val="24"/>
            </w:rPr>
            <w:t>(Olson, 2022)</w:t>
          </w:r>
          <w:r w:rsidR="00E643D9">
            <w:rPr>
              <w:rFonts w:asciiTheme="majorBidi" w:hAnsiTheme="majorBidi" w:cstheme="majorBidi"/>
              <w:sz w:val="24"/>
              <w:szCs w:val="24"/>
            </w:rPr>
            <w:fldChar w:fldCharType="end"/>
          </w:r>
        </w:sdtContent>
      </w:sdt>
      <w:r w:rsidR="00530E23">
        <w:rPr>
          <w:rFonts w:asciiTheme="majorBidi" w:hAnsiTheme="majorBidi" w:cstheme="majorBidi"/>
          <w:sz w:val="24"/>
          <w:szCs w:val="24"/>
        </w:rPr>
        <w:t xml:space="preserve"> </w:t>
      </w:r>
    </w:p>
    <w:p w14:paraId="15EAAD2D" w14:textId="31C7C463" w:rsidR="00707EEA" w:rsidRPr="0058345F" w:rsidRDefault="00D27383" w:rsidP="0058345F">
      <w:pPr>
        <w:rPr>
          <w:rFonts w:asciiTheme="majorBidi" w:hAnsiTheme="majorBidi" w:cstheme="majorBidi"/>
          <w:b/>
          <w:bCs/>
          <w:sz w:val="24"/>
          <w:szCs w:val="24"/>
        </w:rPr>
      </w:pPr>
      <w:r w:rsidRPr="00D27383">
        <w:rPr>
          <w:rFonts w:asciiTheme="majorBidi" w:hAnsiTheme="majorBidi" w:cstheme="majorBidi"/>
          <w:sz w:val="24"/>
          <w:szCs w:val="24"/>
        </w:rPr>
        <w:t>Chez l’enfant, selon une série multicentrique pédiatrique, une ingestion accidentelle inférieure à 1,7 g (1 700 mg) est généralement peu susceptible d’entraîner une toxicité significative</w:t>
      </w:r>
      <w:r w:rsidRPr="00D27383">
        <w:rPr>
          <w:rFonts w:asciiTheme="majorBidi" w:hAnsiTheme="majorBidi" w:cstheme="majorBidi"/>
          <w:b/>
          <w:bCs/>
          <w:sz w:val="24"/>
          <w:szCs w:val="24"/>
        </w:rPr>
        <w:t>.</w:t>
      </w:r>
      <w:r w:rsidR="00E643D9">
        <w:rPr>
          <w:rFonts w:asciiTheme="majorBidi" w:hAnsiTheme="majorBidi" w:cstheme="majorBidi"/>
          <w:b/>
          <w:bCs/>
          <w:sz w:val="24"/>
          <w:szCs w:val="24"/>
        </w:rPr>
        <w:t xml:space="preserve"> </w:t>
      </w:r>
      <w:sdt>
        <w:sdtPr>
          <w:rPr>
            <w:rFonts w:asciiTheme="majorBidi" w:hAnsiTheme="majorBidi" w:cstheme="majorBidi"/>
            <w:b/>
            <w:bCs/>
            <w:sz w:val="24"/>
            <w:szCs w:val="24"/>
          </w:rPr>
          <w:id w:val="1040864079"/>
          <w:citation/>
        </w:sdtPr>
        <w:sdtContent>
          <w:r w:rsidR="00E643D9">
            <w:rPr>
              <w:rFonts w:asciiTheme="majorBidi" w:hAnsiTheme="majorBidi" w:cstheme="majorBidi"/>
              <w:b/>
              <w:bCs/>
              <w:sz w:val="24"/>
              <w:szCs w:val="24"/>
            </w:rPr>
            <w:fldChar w:fldCharType="begin"/>
          </w:r>
          <w:r w:rsidR="00E643D9">
            <w:rPr>
              <w:rFonts w:asciiTheme="majorBidi" w:hAnsiTheme="majorBidi" w:cstheme="majorBidi"/>
              <w:b/>
              <w:bCs/>
              <w:sz w:val="24"/>
              <w:szCs w:val="24"/>
            </w:rPr>
            <w:instrText xml:space="preserve"> CITATION Ken22 \l 1036 </w:instrText>
          </w:r>
          <w:r w:rsidR="00E643D9">
            <w:rPr>
              <w:rFonts w:asciiTheme="majorBidi" w:hAnsiTheme="majorBidi" w:cstheme="majorBidi"/>
              <w:b/>
              <w:bCs/>
              <w:sz w:val="24"/>
              <w:szCs w:val="24"/>
            </w:rPr>
            <w:fldChar w:fldCharType="separate"/>
          </w:r>
          <w:r w:rsidR="00E643D9" w:rsidRPr="00E643D9">
            <w:rPr>
              <w:rFonts w:asciiTheme="majorBidi" w:hAnsiTheme="majorBidi" w:cstheme="majorBidi"/>
              <w:noProof/>
              <w:sz w:val="24"/>
              <w:szCs w:val="24"/>
            </w:rPr>
            <w:t>(Olson, 2022)</w:t>
          </w:r>
          <w:r w:rsidR="00E643D9">
            <w:rPr>
              <w:rFonts w:asciiTheme="majorBidi" w:hAnsiTheme="majorBidi" w:cstheme="majorBidi"/>
              <w:b/>
              <w:bCs/>
              <w:sz w:val="24"/>
              <w:szCs w:val="24"/>
            </w:rPr>
            <w:fldChar w:fldCharType="end"/>
          </w:r>
        </w:sdtContent>
      </w:sdt>
    </w:p>
    <w:p w14:paraId="7F1753C3" w14:textId="14DA7B75" w:rsidR="005D5432" w:rsidRPr="0058345F" w:rsidRDefault="0058345F" w:rsidP="00D27383">
      <w:pPr>
        <w:rPr>
          <w:rFonts w:asciiTheme="majorBidi" w:hAnsiTheme="majorBidi" w:cstheme="majorBidi"/>
          <w:b/>
          <w:bCs/>
          <w:sz w:val="28"/>
          <w:szCs w:val="28"/>
        </w:rPr>
      </w:pPr>
      <w:r w:rsidRPr="0058345F">
        <w:rPr>
          <w:rFonts w:asciiTheme="majorBidi" w:hAnsiTheme="majorBidi" w:cstheme="majorBidi"/>
          <w:b/>
          <w:bCs/>
          <w:sz w:val="28"/>
          <w:szCs w:val="28"/>
        </w:rPr>
        <w:t>3.2.6.</w:t>
      </w:r>
      <w:r w:rsidRPr="0058345F">
        <w:rPr>
          <w:rFonts w:asciiTheme="majorBidi" w:hAnsiTheme="majorBidi" w:cstheme="majorBidi"/>
          <w:b/>
          <w:bCs/>
          <w:sz w:val="28"/>
          <w:szCs w:val="28"/>
        </w:rPr>
        <w:t>b</w:t>
      </w:r>
      <w:r w:rsidRPr="0058345F">
        <w:rPr>
          <w:rFonts w:asciiTheme="majorBidi" w:hAnsiTheme="majorBidi" w:cstheme="majorBidi"/>
          <w:b/>
          <w:bCs/>
          <w:sz w:val="28"/>
          <w:szCs w:val="28"/>
        </w:rPr>
        <w:t xml:space="preserve"> </w:t>
      </w:r>
      <w:r w:rsidR="0084324B" w:rsidRPr="0058345F">
        <w:rPr>
          <w:rFonts w:asciiTheme="majorBidi" w:hAnsiTheme="majorBidi" w:cstheme="majorBidi"/>
          <w:b/>
          <w:bCs/>
          <w:sz w:val="28"/>
          <w:szCs w:val="28"/>
        </w:rPr>
        <w:t xml:space="preserve">Présentation clinique  </w:t>
      </w:r>
    </w:p>
    <w:p w14:paraId="62CA42B3" w14:textId="77777777" w:rsidR="005D5432" w:rsidRDefault="00D27383" w:rsidP="00D27383">
      <w:pPr>
        <w:rPr>
          <w:rFonts w:asciiTheme="majorBidi" w:hAnsiTheme="majorBidi" w:cstheme="majorBidi"/>
          <w:sz w:val="24"/>
          <w:szCs w:val="24"/>
        </w:rPr>
      </w:pPr>
      <w:r w:rsidRPr="00D27383">
        <w:rPr>
          <w:rFonts w:asciiTheme="majorBidi" w:hAnsiTheme="majorBidi" w:cstheme="majorBidi"/>
          <w:sz w:val="24"/>
          <w:szCs w:val="24"/>
        </w:rPr>
        <w:t>Les effets les plus fréquents après un surdosage aigu de metformine sont</w:t>
      </w:r>
      <w:r w:rsidR="005D5432">
        <w:rPr>
          <w:rFonts w:asciiTheme="majorBidi" w:hAnsiTheme="majorBidi" w:cstheme="majorBidi"/>
          <w:sz w:val="24"/>
          <w:szCs w:val="24"/>
        </w:rPr>
        <w:t xml:space="preserve"> : </w:t>
      </w:r>
      <w:r w:rsidRPr="00D27383">
        <w:rPr>
          <w:rFonts w:asciiTheme="majorBidi" w:hAnsiTheme="majorBidi" w:cstheme="majorBidi"/>
          <w:sz w:val="24"/>
          <w:szCs w:val="24"/>
        </w:rPr>
        <w:t xml:space="preserve">les nausées, vomissements, léthargie et douleurs abdominales. </w:t>
      </w:r>
    </w:p>
    <w:p w14:paraId="0842BD79" w14:textId="36FB53CA" w:rsidR="00D27383" w:rsidRPr="00D27383" w:rsidRDefault="00D27383" w:rsidP="00D27383">
      <w:pPr>
        <w:rPr>
          <w:rFonts w:asciiTheme="majorBidi" w:hAnsiTheme="majorBidi" w:cstheme="majorBidi"/>
          <w:sz w:val="24"/>
          <w:szCs w:val="24"/>
        </w:rPr>
      </w:pPr>
      <w:r w:rsidRPr="00D27383">
        <w:rPr>
          <w:rFonts w:asciiTheme="majorBidi" w:hAnsiTheme="majorBidi" w:cstheme="majorBidi"/>
          <w:sz w:val="24"/>
          <w:szCs w:val="24"/>
        </w:rPr>
        <w:t>Les intoxications plus graves sont associées à un coma, des convulsions et un collapsus cardiovasculaire.</w:t>
      </w:r>
    </w:p>
    <w:p w14:paraId="4F624889" w14:textId="2206334A" w:rsidR="00D27383" w:rsidRPr="00D27383" w:rsidRDefault="00D27383" w:rsidP="00EA4331">
      <w:pPr>
        <w:rPr>
          <w:rFonts w:asciiTheme="majorBidi" w:hAnsiTheme="majorBidi" w:cstheme="majorBidi"/>
          <w:sz w:val="24"/>
          <w:szCs w:val="24"/>
        </w:rPr>
      </w:pPr>
      <w:r w:rsidRPr="00D27383">
        <w:rPr>
          <w:rFonts w:asciiTheme="majorBidi" w:hAnsiTheme="majorBidi" w:cstheme="majorBidi"/>
          <w:sz w:val="24"/>
          <w:szCs w:val="24"/>
        </w:rPr>
        <w:t>La manifestation la plus grave, aussi bien en usage thérapeutique qu’en surdosage, est l’acidose lactique associée à la metformine (MALA). Le risque augmente en présence d’une insuffisance rénale. Après un surdosage aigu, la MALA apparaît généralement dans les 6 heures, mais peut être retardée.</w:t>
      </w:r>
      <w:r w:rsidR="00EA4331" w:rsidRPr="00EA4331">
        <w:t xml:space="preserve"> </w:t>
      </w:r>
      <w:r w:rsidR="00EA4331" w:rsidRPr="00EA4331">
        <w:rPr>
          <w:rFonts w:asciiTheme="majorBidi" w:hAnsiTheme="majorBidi" w:cstheme="majorBidi"/>
          <w:sz w:val="24"/>
          <w:szCs w:val="24"/>
        </w:rPr>
        <w:t>Des cas de pancréatite ont également été rapportés</w:t>
      </w:r>
      <w:r w:rsidR="00EA4331">
        <w:rPr>
          <w:rFonts w:asciiTheme="majorBidi" w:hAnsiTheme="majorBidi" w:cstheme="majorBidi"/>
          <w:sz w:val="24"/>
          <w:szCs w:val="24"/>
        </w:rPr>
        <w:t xml:space="preserve"> </w:t>
      </w:r>
      <w:r w:rsidRPr="00D27383">
        <w:rPr>
          <w:rFonts w:asciiTheme="majorBidi" w:hAnsiTheme="majorBidi" w:cstheme="majorBidi"/>
          <w:sz w:val="24"/>
          <w:szCs w:val="24"/>
        </w:rPr>
        <w:t>aussi bien en usage thérapeutique qu’en cas de surdosage.</w:t>
      </w:r>
      <w:r w:rsidR="001438CF" w:rsidRPr="001438CF">
        <w:rPr>
          <w:rFonts w:asciiTheme="majorBidi" w:hAnsiTheme="majorBidi" w:cstheme="majorBidi"/>
          <w:sz w:val="24"/>
          <w:szCs w:val="24"/>
        </w:rPr>
        <w:t xml:space="preserve"> </w:t>
      </w:r>
      <w:r w:rsidR="00E643D9">
        <w:rPr>
          <w:rFonts w:asciiTheme="majorBidi" w:hAnsiTheme="majorBidi" w:cstheme="majorBidi"/>
          <w:sz w:val="24"/>
          <w:szCs w:val="24"/>
        </w:rPr>
        <w:t xml:space="preserve"> </w:t>
      </w:r>
      <w:sdt>
        <w:sdtPr>
          <w:rPr>
            <w:rFonts w:asciiTheme="majorBidi" w:hAnsiTheme="majorBidi" w:cstheme="majorBidi"/>
            <w:sz w:val="24"/>
            <w:szCs w:val="24"/>
          </w:rPr>
          <w:id w:val="-515692933"/>
          <w:citation/>
        </w:sdtPr>
        <w:sdtContent>
          <w:r w:rsidR="001438CF">
            <w:rPr>
              <w:rFonts w:asciiTheme="majorBidi" w:hAnsiTheme="majorBidi" w:cstheme="majorBidi"/>
              <w:sz w:val="24"/>
              <w:szCs w:val="24"/>
            </w:rPr>
            <w:fldChar w:fldCharType="begin"/>
          </w:r>
          <w:r w:rsidR="001438CF">
            <w:rPr>
              <w:rFonts w:asciiTheme="majorBidi" w:hAnsiTheme="majorBidi" w:cstheme="majorBidi"/>
              <w:sz w:val="24"/>
              <w:szCs w:val="24"/>
            </w:rPr>
            <w:instrText xml:space="preserve">CITATION Ken22 \l 1036 </w:instrText>
          </w:r>
          <w:r w:rsidR="001438CF">
            <w:rPr>
              <w:rFonts w:asciiTheme="majorBidi" w:hAnsiTheme="majorBidi" w:cstheme="majorBidi"/>
              <w:sz w:val="24"/>
              <w:szCs w:val="24"/>
            </w:rPr>
            <w:fldChar w:fldCharType="separate"/>
          </w:r>
          <w:r w:rsidR="001438CF" w:rsidRPr="001438CF">
            <w:rPr>
              <w:rFonts w:asciiTheme="majorBidi" w:hAnsiTheme="majorBidi" w:cstheme="majorBidi"/>
              <w:noProof/>
              <w:sz w:val="24"/>
              <w:szCs w:val="24"/>
            </w:rPr>
            <w:t>(Olson, 2022)</w:t>
          </w:r>
          <w:r w:rsidR="001438CF">
            <w:rPr>
              <w:rFonts w:asciiTheme="majorBidi" w:hAnsiTheme="majorBidi" w:cstheme="majorBidi"/>
              <w:sz w:val="24"/>
              <w:szCs w:val="24"/>
            </w:rPr>
            <w:fldChar w:fldCharType="end"/>
          </w:r>
        </w:sdtContent>
      </w:sdt>
      <w:r w:rsidR="00C84083">
        <w:rPr>
          <w:rFonts w:asciiTheme="majorBidi" w:hAnsiTheme="majorBidi" w:cstheme="majorBidi"/>
          <w:sz w:val="24"/>
          <w:szCs w:val="24"/>
        </w:rPr>
        <w:t xml:space="preserve">  </w:t>
      </w:r>
    </w:p>
    <w:p w14:paraId="23B9309E" w14:textId="77777777" w:rsidR="00707EEA" w:rsidRDefault="00707EEA" w:rsidP="00536B62">
      <w:pPr>
        <w:rPr>
          <w:rFonts w:asciiTheme="majorBidi" w:hAnsiTheme="majorBidi" w:cstheme="majorBidi"/>
          <w:sz w:val="24"/>
          <w:szCs w:val="24"/>
        </w:rPr>
      </w:pPr>
    </w:p>
    <w:p w14:paraId="17BEA85B" w14:textId="77777777" w:rsidR="00E85960" w:rsidRDefault="00E85960" w:rsidP="00536B62">
      <w:pPr>
        <w:rPr>
          <w:rFonts w:asciiTheme="majorBidi" w:hAnsiTheme="majorBidi" w:cstheme="majorBidi"/>
          <w:b/>
          <w:bCs/>
          <w:sz w:val="28"/>
          <w:szCs w:val="28"/>
        </w:rPr>
      </w:pPr>
    </w:p>
    <w:p w14:paraId="0501694E" w14:textId="0A55C6F7" w:rsidR="00AD3A41" w:rsidRPr="0058345F" w:rsidRDefault="0058345F" w:rsidP="00536B62">
      <w:pPr>
        <w:rPr>
          <w:rFonts w:asciiTheme="majorBidi" w:hAnsiTheme="majorBidi" w:cstheme="majorBidi"/>
          <w:b/>
          <w:bCs/>
          <w:sz w:val="28"/>
          <w:szCs w:val="28"/>
        </w:rPr>
      </w:pPr>
      <w:r w:rsidRPr="0058345F">
        <w:rPr>
          <w:rFonts w:asciiTheme="majorBidi" w:hAnsiTheme="majorBidi" w:cstheme="majorBidi"/>
          <w:b/>
          <w:bCs/>
          <w:sz w:val="28"/>
          <w:szCs w:val="28"/>
        </w:rPr>
        <w:lastRenderedPageBreak/>
        <w:t>3.2.6.</w:t>
      </w:r>
      <w:r w:rsidRPr="0058345F">
        <w:rPr>
          <w:rFonts w:asciiTheme="majorBidi" w:hAnsiTheme="majorBidi" w:cstheme="majorBidi"/>
          <w:b/>
          <w:bCs/>
          <w:sz w:val="28"/>
          <w:szCs w:val="28"/>
        </w:rPr>
        <w:t xml:space="preserve">c </w:t>
      </w:r>
      <w:r w:rsidR="00AD3A41" w:rsidRPr="0058345F">
        <w:rPr>
          <w:rFonts w:asciiTheme="majorBidi" w:hAnsiTheme="majorBidi" w:cstheme="majorBidi"/>
          <w:b/>
          <w:bCs/>
          <w:sz w:val="28"/>
          <w:szCs w:val="28"/>
        </w:rPr>
        <w:t>Diagnostic</w:t>
      </w:r>
    </w:p>
    <w:p w14:paraId="0CEE056B" w14:textId="31563BA1" w:rsidR="00AD3A41" w:rsidRPr="00AD3A41" w:rsidRDefault="00AD3A41" w:rsidP="00AD3A41">
      <w:pPr>
        <w:rPr>
          <w:rFonts w:asciiTheme="majorBidi" w:hAnsiTheme="majorBidi" w:cstheme="majorBidi"/>
          <w:sz w:val="24"/>
          <w:szCs w:val="24"/>
        </w:rPr>
      </w:pPr>
      <w:r w:rsidRPr="00AD3A41">
        <w:rPr>
          <w:rFonts w:asciiTheme="majorBidi" w:hAnsiTheme="majorBidi" w:cstheme="majorBidi"/>
          <w:sz w:val="24"/>
          <w:szCs w:val="24"/>
        </w:rPr>
        <w:t>Une toxicité à la metformine doit être suspectée chez tout patient présentant une acidose lactique sévère.</w:t>
      </w:r>
    </w:p>
    <w:p w14:paraId="6441BFEF" w14:textId="4C5AF345" w:rsidR="00AD3A41" w:rsidRPr="00AD3A41" w:rsidRDefault="00AD3A41" w:rsidP="00AD3A41">
      <w:pPr>
        <w:rPr>
          <w:rFonts w:asciiTheme="majorBidi" w:hAnsiTheme="majorBidi" w:cstheme="majorBidi"/>
          <w:sz w:val="24"/>
          <w:szCs w:val="24"/>
        </w:rPr>
      </w:pPr>
      <w:r w:rsidRPr="00AD3A41">
        <w:rPr>
          <w:rFonts w:asciiTheme="majorBidi" w:hAnsiTheme="majorBidi" w:cstheme="majorBidi"/>
          <w:b/>
          <w:bCs/>
          <w:sz w:val="24"/>
          <w:szCs w:val="24"/>
        </w:rPr>
        <w:t>Dosage spécifique</w:t>
      </w:r>
      <w:r>
        <w:rPr>
          <w:rFonts w:asciiTheme="majorBidi" w:hAnsiTheme="majorBidi" w:cstheme="majorBidi"/>
          <w:b/>
          <w:bCs/>
          <w:sz w:val="24"/>
          <w:szCs w:val="24"/>
        </w:rPr>
        <w:t> </w:t>
      </w:r>
      <w:r>
        <w:rPr>
          <w:rFonts w:asciiTheme="majorBidi" w:hAnsiTheme="majorBidi" w:cstheme="majorBidi"/>
          <w:sz w:val="24"/>
          <w:szCs w:val="24"/>
        </w:rPr>
        <w:t>: l</w:t>
      </w:r>
      <w:r w:rsidRPr="00AD3A41">
        <w:rPr>
          <w:rFonts w:asciiTheme="majorBidi" w:hAnsiTheme="majorBidi" w:cstheme="majorBidi"/>
          <w:sz w:val="24"/>
          <w:szCs w:val="24"/>
        </w:rPr>
        <w:t>es concentrations sériques de metformine peuvent être mesurées dans des laboratoires spécialisés, mais elles ne sont pas facilement disponibles dans la plupart des hôpitaux. La concentration plasmatique thérapeutique est de 0,5 à 2,5 mg/L. Des concentrations supérieures à 50 mg/L ont été associées à une toxicité sévère et à une forte mortalité.</w:t>
      </w:r>
    </w:p>
    <w:p w14:paraId="5DF86D11" w14:textId="1B24A437" w:rsidR="00AD3A41" w:rsidRDefault="00AD3A41" w:rsidP="0058345F">
      <w:pPr>
        <w:rPr>
          <w:rFonts w:asciiTheme="majorBidi" w:hAnsiTheme="majorBidi" w:cstheme="majorBidi"/>
          <w:sz w:val="24"/>
          <w:szCs w:val="24"/>
        </w:rPr>
      </w:pPr>
      <w:r w:rsidRPr="00AD3A41">
        <w:rPr>
          <w:rFonts w:asciiTheme="majorBidi" w:hAnsiTheme="majorBidi" w:cstheme="majorBidi"/>
          <w:b/>
          <w:bCs/>
          <w:sz w:val="24"/>
          <w:szCs w:val="24"/>
        </w:rPr>
        <w:t>Autres examens utiles</w:t>
      </w:r>
      <w:r>
        <w:rPr>
          <w:rFonts w:asciiTheme="majorBidi" w:hAnsiTheme="majorBidi" w:cstheme="majorBidi"/>
          <w:sz w:val="24"/>
          <w:szCs w:val="24"/>
        </w:rPr>
        <w:t xml:space="preserve"> : </w:t>
      </w:r>
      <w:r w:rsidRPr="00AD3A41">
        <w:rPr>
          <w:rFonts w:asciiTheme="majorBidi" w:hAnsiTheme="majorBidi" w:cstheme="majorBidi"/>
          <w:sz w:val="24"/>
          <w:szCs w:val="24"/>
        </w:rPr>
        <w:t>Gaz du sang, électrolytes, glycémie, lactate, lipase, temps de prothrombine, créatine kinase et bilan de la fonction rénale.</w:t>
      </w:r>
      <w:r w:rsidR="00E643D9">
        <w:rPr>
          <w:rFonts w:asciiTheme="majorBidi" w:hAnsiTheme="majorBidi" w:cstheme="majorBidi"/>
          <w:sz w:val="24"/>
          <w:szCs w:val="24"/>
        </w:rPr>
        <w:t xml:space="preserve"> </w:t>
      </w:r>
      <w:sdt>
        <w:sdtPr>
          <w:rPr>
            <w:rFonts w:asciiTheme="majorBidi" w:hAnsiTheme="majorBidi" w:cstheme="majorBidi"/>
            <w:sz w:val="24"/>
            <w:szCs w:val="24"/>
          </w:rPr>
          <w:id w:val="1821072577"/>
          <w:citation/>
        </w:sdtPr>
        <w:sdtContent>
          <w:r w:rsidR="00E643D9">
            <w:rPr>
              <w:rFonts w:asciiTheme="majorBidi" w:hAnsiTheme="majorBidi" w:cstheme="majorBidi"/>
              <w:sz w:val="24"/>
              <w:szCs w:val="24"/>
            </w:rPr>
            <w:fldChar w:fldCharType="begin"/>
          </w:r>
          <w:r w:rsidR="00E643D9">
            <w:rPr>
              <w:rFonts w:asciiTheme="majorBidi" w:hAnsiTheme="majorBidi" w:cstheme="majorBidi"/>
              <w:sz w:val="24"/>
              <w:szCs w:val="24"/>
            </w:rPr>
            <w:instrText xml:space="preserve"> CITATION Ken22 \l 1036 </w:instrText>
          </w:r>
          <w:r w:rsidR="00E643D9">
            <w:rPr>
              <w:rFonts w:asciiTheme="majorBidi" w:hAnsiTheme="majorBidi" w:cstheme="majorBidi"/>
              <w:sz w:val="24"/>
              <w:szCs w:val="24"/>
            </w:rPr>
            <w:fldChar w:fldCharType="separate"/>
          </w:r>
          <w:r w:rsidR="00E643D9" w:rsidRPr="00E643D9">
            <w:rPr>
              <w:rFonts w:asciiTheme="majorBidi" w:hAnsiTheme="majorBidi" w:cstheme="majorBidi"/>
              <w:noProof/>
              <w:sz w:val="24"/>
              <w:szCs w:val="24"/>
            </w:rPr>
            <w:t>(Olson, 2022)</w:t>
          </w:r>
          <w:r w:rsidR="00E643D9">
            <w:rPr>
              <w:rFonts w:asciiTheme="majorBidi" w:hAnsiTheme="majorBidi" w:cstheme="majorBidi"/>
              <w:sz w:val="24"/>
              <w:szCs w:val="24"/>
            </w:rPr>
            <w:fldChar w:fldCharType="end"/>
          </w:r>
        </w:sdtContent>
      </w:sdt>
    </w:p>
    <w:p w14:paraId="3BAF155E" w14:textId="77777777" w:rsidR="00AD3A41" w:rsidRDefault="00AD3A41" w:rsidP="00AD3A41">
      <w:pPr>
        <w:rPr>
          <w:rFonts w:asciiTheme="majorBidi" w:hAnsiTheme="majorBidi" w:cstheme="majorBidi"/>
          <w:sz w:val="24"/>
          <w:szCs w:val="24"/>
        </w:rPr>
      </w:pPr>
    </w:p>
    <w:p w14:paraId="6C07EAC3" w14:textId="3A7CE5D9" w:rsidR="00AD3A41" w:rsidRPr="0058345F" w:rsidRDefault="0058345F" w:rsidP="00AD3A41">
      <w:pPr>
        <w:rPr>
          <w:rFonts w:asciiTheme="majorBidi" w:hAnsiTheme="majorBidi" w:cstheme="majorBidi"/>
          <w:b/>
          <w:bCs/>
          <w:sz w:val="28"/>
          <w:szCs w:val="28"/>
        </w:rPr>
      </w:pPr>
      <w:r w:rsidRPr="0058345F">
        <w:rPr>
          <w:rFonts w:asciiTheme="majorBidi" w:hAnsiTheme="majorBidi" w:cstheme="majorBidi"/>
          <w:b/>
          <w:bCs/>
          <w:sz w:val="28"/>
          <w:szCs w:val="28"/>
        </w:rPr>
        <w:t>3.2.6.</w:t>
      </w:r>
      <w:r w:rsidRPr="0058345F">
        <w:rPr>
          <w:rFonts w:asciiTheme="majorBidi" w:hAnsiTheme="majorBidi" w:cstheme="majorBidi"/>
          <w:b/>
          <w:bCs/>
          <w:sz w:val="28"/>
          <w:szCs w:val="28"/>
        </w:rPr>
        <w:t xml:space="preserve">d </w:t>
      </w:r>
      <w:r w:rsidR="00AD3A41" w:rsidRPr="0058345F">
        <w:rPr>
          <w:rFonts w:asciiTheme="majorBidi" w:hAnsiTheme="majorBidi" w:cstheme="majorBidi"/>
          <w:b/>
          <w:bCs/>
          <w:sz w:val="28"/>
          <w:szCs w:val="28"/>
        </w:rPr>
        <w:t>Mesures d’urgence et de support</w:t>
      </w:r>
    </w:p>
    <w:p w14:paraId="06C6192E" w14:textId="77777777" w:rsidR="00AD3A41" w:rsidRPr="0058345F" w:rsidRDefault="00AD3A41" w:rsidP="0058345F">
      <w:pPr>
        <w:pStyle w:val="Paragraphedeliste"/>
        <w:numPr>
          <w:ilvl w:val="0"/>
          <w:numId w:val="43"/>
        </w:numPr>
        <w:rPr>
          <w:rFonts w:asciiTheme="majorBidi" w:hAnsiTheme="majorBidi" w:cstheme="majorBidi"/>
          <w:sz w:val="24"/>
          <w:szCs w:val="24"/>
        </w:rPr>
      </w:pPr>
      <w:r w:rsidRPr="0058345F">
        <w:rPr>
          <w:rFonts w:asciiTheme="majorBidi" w:hAnsiTheme="majorBidi" w:cstheme="majorBidi"/>
          <w:sz w:val="24"/>
          <w:szCs w:val="24"/>
        </w:rPr>
        <w:t>Maintenir les voies aériennes perméables et assister la ventilation si nécessaire.</w:t>
      </w:r>
    </w:p>
    <w:p w14:paraId="78C0A132" w14:textId="77777777" w:rsidR="00AD3A41" w:rsidRPr="0058345F" w:rsidRDefault="00AD3A41" w:rsidP="0058345F">
      <w:pPr>
        <w:pStyle w:val="Paragraphedeliste"/>
        <w:numPr>
          <w:ilvl w:val="0"/>
          <w:numId w:val="43"/>
        </w:numPr>
        <w:rPr>
          <w:rFonts w:asciiTheme="majorBidi" w:hAnsiTheme="majorBidi" w:cstheme="majorBidi"/>
          <w:sz w:val="24"/>
          <w:szCs w:val="24"/>
        </w:rPr>
      </w:pPr>
      <w:r w:rsidRPr="0058345F">
        <w:rPr>
          <w:rFonts w:asciiTheme="majorBidi" w:hAnsiTheme="majorBidi" w:cstheme="majorBidi"/>
          <w:sz w:val="24"/>
          <w:szCs w:val="24"/>
        </w:rPr>
        <w:t>Traiter l’hypotension, le coma, les convulsions ou l’hypoglycémie si présents.</w:t>
      </w:r>
    </w:p>
    <w:p w14:paraId="10F4F0CE" w14:textId="77777777" w:rsidR="00AD3A41" w:rsidRPr="0058345F" w:rsidRDefault="00AD3A41" w:rsidP="0058345F">
      <w:pPr>
        <w:pStyle w:val="Paragraphedeliste"/>
        <w:numPr>
          <w:ilvl w:val="0"/>
          <w:numId w:val="43"/>
        </w:numPr>
        <w:rPr>
          <w:rFonts w:asciiTheme="majorBidi" w:hAnsiTheme="majorBidi" w:cstheme="majorBidi"/>
          <w:sz w:val="24"/>
          <w:szCs w:val="24"/>
        </w:rPr>
      </w:pPr>
      <w:r w:rsidRPr="0058345F">
        <w:rPr>
          <w:rFonts w:asciiTheme="majorBidi" w:hAnsiTheme="majorBidi" w:cstheme="majorBidi"/>
          <w:sz w:val="24"/>
          <w:szCs w:val="24"/>
        </w:rPr>
        <w:t>Surveiller étroitement les électrolytes, la glycémie, le lactate, la fonction rénale et le pH sanguin.</w:t>
      </w:r>
    </w:p>
    <w:p w14:paraId="618E22E8" w14:textId="07A12DA0" w:rsidR="00AD3A41" w:rsidRPr="0058345F" w:rsidRDefault="00AD3A41" w:rsidP="0058345F">
      <w:pPr>
        <w:pStyle w:val="Paragraphedeliste"/>
        <w:numPr>
          <w:ilvl w:val="0"/>
          <w:numId w:val="43"/>
        </w:numPr>
        <w:rPr>
          <w:rFonts w:asciiTheme="majorBidi" w:hAnsiTheme="majorBidi" w:cstheme="majorBidi"/>
          <w:sz w:val="24"/>
          <w:szCs w:val="24"/>
        </w:rPr>
      </w:pPr>
      <w:r w:rsidRPr="0058345F">
        <w:rPr>
          <w:rFonts w:asciiTheme="majorBidi" w:hAnsiTheme="majorBidi" w:cstheme="majorBidi"/>
          <w:sz w:val="24"/>
          <w:szCs w:val="24"/>
        </w:rPr>
        <w:t>Rechercher et traiter toute cause sous-jacente ayant pu déclencher la MALA (par exemple sepsis, insuffisance rénale aiguë).</w:t>
      </w:r>
      <w:sdt>
        <w:sdtPr>
          <w:rPr>
            <w:rFonts w:asciiTheme="majorBidi" w:hAnsiTheme="majorBidi" w:cstheme="majorBidi"/>
            <w:sz w:val="24"/>
            <w:szCs w:val="24"/>
          </w:rPr>
          <w:id w:val="-356040593"/>
          <w:citation/>
        </w:sdtPr>
        <w:sdtContent>
          <w:r w:rsidR="00E643D9">
            <w:rPr>
              <w:rFonts w:asciiTheme="majorBidi" w:hAnsiTheme="majorBidi" w:cstheme="majorBidi"/>
              <w:sz w:val="24"/>
              <w:szCs w:val="24"/>
            </w:rPr>
            <w:fldChar w:fldCharType="begin"/>
          </w:r>
          <w:r w:rsidR="00E643D9">
            <w:rPr>
              <w:rFonts w:asciiTheme="majorBidi" w:hAnsiTheme="majorBidi" w:cstheme="majorBidi"/>
              <w:sz w:val="24"/>
              <w:szCs w:val="24"/>
            </w:rPr>
            <w:instrText xml:space="preserve"> CITATION Ken22 \l 1036 </w:instrText>
          </w:r>
          <w:r w:rsidR="00E643D9">
            <w:rPr>
              <w:rFonts w:asciiTheme="majorBidi" w:hAnsiTheme="majorBidi" w:cstheme="majorBidi"/>
              <w:sz w:val="24"/>
              <w:szCs w:val="24"/>
            </w:rPr>
            <w:fldChar w:fldCharType="separate"/>
          </w:r>
          <w:r w:rsidR="00E643D9">
            <w:rPr>
              <w:rFonts w:asciiTheme="majorBidi" w:hAnsiTheme="majorBidi" w:cstheme="majorBidi"/>
              <w:noProof/>
              <w:sz w:val="24"/>
              <w:szCs w:val="24"/>
            </w:rPr>
            <w:t xml:space="preserve"> </w:t>
          </w:r>
          <w:r w:rsidR="00E643D9" w:rsidRPr="00E643D9">
            <w:rPr>
              <w:rFonts w:asciiTheme="majorBidi" w:hAnsiTheme="majorBidi" w:cstheme="majorBidi"/>
              <w:noProof/>
              <w:sz w:val="24"/>
              <w:szCs w:val="24"/>
            </w:rPr>
            <w:t>(Olson, 2022)</w:t>
          </w:r>
          <w:r w:rsidR="00E643D9">
            <w:rPr>
              <w:rFonts w:asciiTheme="majorBidi" w:hAnsiTheme="majorBidi" w:cstheme="majorBidi"/>
              <w:sz w:val="24"/>
              <w:szCs w:val="24"/>
            </w:rPr>
            <w:fldChar w:fldCharType="end"/>
          </w:r>
        </w:sdtContent>
      </w:sdt>
    </w:p>
    <w:p w14:paraId="54FC8F93" w14:textId="77777777" w:rsidR="00D27383" w:rsidRDefault="00D27383" w:rsidP="00536B62">
      <w:pPr>
        <w:rPr>
          <w:rFonts w:asciiTheme="majorBidi" w:hAnsiTheme="majorBidi" w:cstheme="majorBidi"/>
          <w:sz w:val="24"/>
          <w:szCs w:val="24"/>
        </w:rPr>
      </w:pPr>
    </w:p>
    <w:p w14:paraId="069F4DD6" w14:textId="77777777" w:rsidR="00D27383" w:rsidRDefault="00D27383" w:rsidP="00536B62">
      <w:pPr>
        <w:rPr>
          <w:rFonts w:asciiTheme="majorBidi" w:hAnsiTheme="majorBidi" w:cstheme="majorBidi"/>
          <w:sz w:val="24"/>
          <w:szCs w:val="24"/>
        </w:rPr>
      </w:pPr>
    </w:p>
    <w:p w14:paraId="5FFC4D9A" w14:textId="77777777" w:rsidR="00D27383" w:rsidRDefault="00D27383" w:rsidP="00536B62">
      <w:pPr>
        <w:rPr>
          <w:rFonts w:asciiTheme="majorBidi" w:hAnsiTheme="majorBidi" w:cstheme="majorBidi"/>
          <w:sz w:val="24"/>
          <w:szCs w:val="24"/>
        </w:rPr>
      </w:pPr>
    </w:p>
    <w:p w14:paraId="64C7171E" w14:textId="77777777" w:rsidR="00D27383" w:rsidRDefault="00D27383" w:rsidP="00536B62">
      <w:pPr>
        <w:rPr>
          <w:rFonts w:asciiTheme="majorBidi" w:hAnsiTheme="majorBidi" w:cstheme="majorBidi"/>
          <w:sz w:val="24"/>
          <w:szCs w:val="24"/>
        </w:rPr>
      </w:pPr>
    </w:p>
    <w:p w14:paraId="497EA392" w14:textId="77777777" w:rsidR="00D27383" w:rsidRDefault="00D27383" w:rsidP="00536B62">
      <w:pPr>
        <w:rPr>
          <w:rFonts w:asciiTheme="majorBidi" w:hAnsiTheme="majorBidi" w:cstheme="majorBidi"/>
          <w:sz w:val="24"/>
          <w:szCs w:val="24"/>
        </w:rPr>
      </w:pPr>
    </w:p>
    <w:p w14:paraId="714C3274" w14:textId="77777777" w:rsidR="00D27383" w:rsidRDefault="00D27383" w:rsidP="00536B62">
      <w:pPr>
        <w:rPr>
          <w:rFonts w:asciiTheme="majorBidi" w:hAnsiTheme="majorBidi" w:cstheme="majorBidi"/>
          <w:sz w:val="24"/>
          <w:szCs w:val="24"/>
        </w:rPr>
      </w:pPr>
    </w:p>
    <w:p w14:paraId="7C24D56F" w14:textId="77777777" w:rsidR="00D27383" w:rsidRDefault="00D27383" w:rsidP="00536B62">
      <w:pPr>
        <w:rPr>
          <w:rFonts w:asciiTheme="majorBidi" w:hAnsiTheme="majorBidi" w:cstheme="majorBidi"/>
          <w:sz w:val="24"/>
          <w:szCs w:val="24"/>
        </w:rPr>
      </w:pPr>
    </w:p>
    <w:p w14:paraId="71CF3055" w14:textId="77777777" w:rsidR="00D27383" w:rsidRDefault="00D27383" w:rsidP="00536B62">
      <w:pPr>
        <w:rPr>
          <w:rFonts w:asciiTheme="majorBidi" w:hAnsiTheme="majorBidi" w:cstheme="majorBidi"/>
          <w:sz w:val="24"/>
          <w:szCs w:val="24"/>
        </w:rPr>
      </w:pPr>
    </w:p>
    <w:p w14:paraId="6854E7C9" w14:textId="77777777" w:rsidR="00D27383" w:rsidRDefault="00D27383" w:rsidP="00536B62">
      <w:pPr>
        <w:rPr>
          <w:rFonts w:asciiTheme="majorBidi" w:hAnsiTheme="majorBidi" w:cstheme="majorBidi"/>
          <w:sz w:val="24"/>
          <w:szCs w:val="24"/>
        </w:rPr>
      </w:pPr>
    </w:p>
    <w:p w14:paraId="4DB15660" w14:textId="77777777" w:rsidR="00D27383" w:rsidRDefault="00D27383" w:rsidP="00536B62">
      <w:pPr>
        <w:rPr>
          <w:rFonts w:asciiTheme="majorBidi" w:hAnsiTheme="majorBidi" w:cstheme="majorBidi"/>
          <w:sz w:val="24"/>
          <w:szCs w:val="24"/>
        </w:rPr>
      </w:pPr>
    </w:p>
    <w:p w14:paraId="18924EEB" w14:textId="77777777" w:rsidR="00D27383" w:rsidRDefault="00D27383" w:rsidP="00536B62">
      <w:pPr>
        <w:rPr>
          <w:rFonts w:asciiTheme="majorBidi" w:hAnsiTheme="majorBidi" w:cstheme="majorBidi"/>
          <w:sz w:val="24"/>
          <w:szCs w:val="24"/>
        </w:rPr>
      </w:pPr>
    </w:p>
    <w:p w14:paraId="1AF71D4A" w14:textId="77777777" w:rsidR="00D27383" w:rsidRDefault="00D27383" w:rsidP="00536B62">
      <w:pPr>
        <w:rPr>
          <w:rFonts w:asciiTheme="majorBidi" w:hAnsiTheme="majorBidi" w:cstheme="majorBidi"/>
          <w:sz w:val="24"/>
          <w:szCs w:val="24"/>
        </w:rPr>
      </w:pPr>
    </w:p>
    <w:p w14:paraId="3A661F61" w14:textId="77777777" w:rsidR="00D27383" w:rsidRDefault="00D27383" w:rsidP="00536B62">
      <w:pPr>
        <w:rPr>
          <w:rFonts w:asciiTheme="majorBidi" w:hAnsiTheme="majorBidi" w:cstheme="majorBidi"/>
          <w:sz w:val="24"/>
          <w:szCs w:val="24"/>
        </w:rPr>
      </w:pPr>
    </w:p>
    <w:p w14:paraId="633C50A7" w14:textId="77777777" w:rsidR="00D27383" w:rsidRDefault="00D27383" w:rsidP="00536B62">
      <w:pPr>
        <w:rPr>
          <w:rFonts w:asciiTheme="majorBidi" w:hAnsiTheme="majorBidi" w:cstheme="majorBidi"/>
          <w:sz w:val="24"/>
          <w:szCs w:val="24"/>
        </w:rPr>
      </w:pPr>
    </w:p>
    <w:p w14:paraId="3C9E0E15" w14:textId="77777777" w:rsidR="00D27383" w:rsidRDefault="00D27383" w:rsidP="00536B62">
      <w:pPr>
        <w:rPr>
          <w:rFonts w:asciiTheme="majorBidi" w:hAnsiTheme="majorBidi" w:cstheme="majorBidi"/>
          <w:sz w:val="24"/>
          <w:szCs w:val="24"/>
        </w:rPr>
      </w:pPr>
    </w:p>
    <w:p w14:paraId="7572D0E7" w14:textId="77777777" w:rsidR="00707EEA" w:rsidRDefault="00707EEA" w:rsidP="00536B62">
      <w:pPr>
        <w:rPr>
          <w:rFonts w:asciiTheme="majorBidi" w:hAnsiTheme="majorBidi" w:cstheme="majorBidi"/>
          <w:sz w:val="24"/>
          <w:szCs w:val="24"/>
        </w:rPr>
      </w:pPr>
    </w:p>
    <w:p w14:paraId="2C5E1A22" w14:textId="77777777" w:rsidR="00AD3A41" w:rsidRDefault="00AD3A41" w:rsidP="00536B62">
      <w:pPr>
        <w:rPr>
          <w:rFonts w:asciiTheme="majorBidi" w:hAnsiTheme="majorBidi" w:cstheme="majorBidi"/>
          <w:sz w:val="24"/>
          <w:szCs w:val="24"/>
        </w:rPr>
      </w:pPr>
    </w:p>
    <w:p w14:paraId="17BBB317" w14:textId="77777777" w:rsidR="00BB3210" w:rsidRDefault="00BB3210" w:rsidP="003406A2">
      <w:pPr>
        <w:rPr>
          <w:rFonts w:asciiTheme="majorBidi" w:hAnsiTheme="majorBidi" w:cstheme="majorBidi"/>
          <w:sz w:val="24"/>
          <w:szCs w:val="24"/>
        </w:rPr>
      </w:pPr>
    </w:p>
    <w:p w14:paraId="17BB5CCE" w14:textId="77777777" w:rsidR="00BB3210" w:rsidRDefault="00BB3210" w:rsidP="003406A2">
      <w:pPr>
        <w:rPr>
          <w:rFonts w:asciiTheme="majorBidi" w:hAnsiTheme="majorBidi" w:cstheme="majorBidi"/>
          <w:sz w:val="24"/>
          <w:szCs w:val="24"/>
        </w:rPr>
      </w:pPr>
    </w:p>
    <w:p w14:paraId="0B386DE2" w14:textId="77777777" w:rsidR="00BB3210" w:rsidRDefault="00BB3210" w:rsidP="003406A2">
      <w:pPr>
        <w:rPr>
          <w:rFonts w:asciiTheme="majorBidi" w:hAnsiTheme="majorBidi" w:cstheme="majorBidi"/>
          <w:sz w:val="24"/>
          <w:szCs w:val="24"/>
        </w:rPr>
      </w:pPr>
    </w:p>
    <w:sectPr w:rsidR="00BB32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BC79E" w14:textId="77777777" w:rsidR="00013D20" w:rsidRDefault="00013D20" w:rsidP="0026155F">
      <w:pPr>
        <w:spacing w:after="0" w:line="240" w:lineRule="auto"/>
      </w:pPr>
      <w:r>
        <w:separator/>
      </w:r>
    </w:p>
  </w:endnote>
  <w:endnote w:type="continuationSeparator" w:id="0">
    <w:p w14:paraId="0B446E65" w14:textId="77777777" w:rsidR="00013D20" w:rsidRDefault="00013D20" w:rsidP="00261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8DDBB" w14:textId="77777777" w:rsidR="00013D20" w:rsidRDefault="00013D20" w:rsidP="0026155F">
      <w:pPr>
        <w:spacing w:after="0" w:line="240" w:lineRule="auto"/>
      </w:pPr>
      <w:r>
        <w:separator/>
      </w:r>
    </w:p>
  </w:footnote>
  <w:footnote w:type="continuationSeparator" w:id="0">
    <w:p w14:paraId="2B95A420" w14:textId="77777777" w:rsidR="00013D20" w:rsidRDefault="00013D20" w:rsidP="00261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17C"/>
    <w:multiLevelType w:val="hybridMultilevel"/>
    <w:tmpl w:val="8044366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EA10C3"/>
    <w:multiLevelType w:val="hybridMultilevel"/>
    <w:tmpl w:val="3F34417E"/>
    <w:lvl w:ilvl="0" w:tplc="8F02A596">
      <w:start w:val="1"/>
      <w:numFmt w:val="bullet"/>
      <w:lvlText w:val="-"/>
      <w:lvlJc w:val="left"/>
      <w:pPr>
        <w:ind w:left="720" w:hanging="360"/>
      </w:pPr>
      <w:rPr>
        <w:rFonts w:ascii="Times New Roman" w:eastAsia="Times New Roman" w:hAnsi="Times New Roman" w:cs="Times New Roman" w:hint="default"/>
        <w:w w:val="100"/>
        <w:sz w:val="28"/>
        <w:szCs w:val="28"/>
        <w:lang w:val="fr-FR"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65563B"/>
    <w:multiLevelType w:val="hybridMultilevel"/>
    <w:tmpl w:val="D9F06646"/>
    <w:lvl w:ilvl="0" w:tplc="A1D84FE2">
      <w:numFmt w:val="bullet"/>
      <w:lvlText w:val="•"/>
      <w:lvlJc w:val="left"/>
      <w:pPr>
        <w:ind w:left="1211" w:hanging="360"/>
      </w:pPr>
      <w:rPr>
        <w:rFonts w:hint="default"/>
        <w:w w:val="100"/>
        <w:sz w:val="28"/>
        <w:szCs w:val="28"/>
        <w:lang w:val="fr-FR" w:eastAsia="en-US" w:bidi="ar-SA"/>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 w15:restartNumberingAfterBreak="0">
    <w:nsid w:val="0DF348AA"/>
    <w:multiLevelType w:val="hybridMultilevel"/>
    <w:tmpl w:val="B8727868"/>
    <w:lvl w:ilvl="0" w:tplc="040C000B">
      <w:start w:val="1"/>
      <w:numFmt w:val="bullet"/>
      <w:lvlText w:val=""/>
      <w:lvlJc w:val="left"/>
      <w:pPr>
        <w:ind w:left="960" w:hanging="360"/>
      </w:pPr>
      <w:rPr>
        <w:rFonts w:ascii="Wingdings" w:hAnsi="Wingdings" w:hint="default"/>
        <w:w w:val="100"/>
        <w:sz w:val="28"/>
        <w:szCs w:val="28"/>
        <w:lang w:val="fr-FR" w:eastAsia="en-US" w:bidi="ar-SA"/>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4" w15:restartNumberingAfterBreak="0">
    <w:nsid w:val="0E114C98"/>
    <w:multiLevelType w:val="hybridMultilevel"/>
    <w:tmpl w:val="6C5A533E"/>
    <w:lvl w:ilvl="0" w:tplc="A1D84FE2">
      <w:numFmt w:val="bullet"/>
      <w:lvlText w:val="•"/>
      <w:lvlJc w:val="left"/>
      <w:pPr>
        <w:ind w:left="1211" w:hanging="360"/>
      </w:pPr>
      <w:rPr>
        <w:rFonts w:hint="default"/>
        <w:w w:val="100"/>
        <w:sz w:val="28"/>
        <w:szCs w:val="28"/>
        <w:lang w:val="fr-FR" w:eastAsia="en-US" w:bidi="ar-SA"/>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110D562B"/>
    <w:multiLevelType w:val="hybridMultilevel"/>
    <w:tmpl w:val="083E720E"/>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1C7FB4"/>
    <w:multiLevelType w:val="hybridMultilevel"/>
    <w:tmpl w:val="C5DC08A8"/>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6B7ABF"/>
    <w:multiLevelType w:val="hybridMultilevel"/>
    <w:tmpl w:val="7DA6CB46"/>
    <w:lvl w:ilvl="0" w:tplc="F84057E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773F07"/>
    <w:multiLevelType w:val="hybridMultilevel"/>
    <w:tmpl w:val="3B4C1F24"/>
    <w:lvl w:ilvl="0" w:tplc="040C000B">
      <w:start w:val="1"/>
      <w:numFmt w:val="bullet"/>
      <w:lvlText w:val=""/>
      <w:lvlJc w:val="left"/>
      <w:pPr>
        <w:ind w:left="787" w:hanging="360"/>
      </w:pPr>
      <w:rPr>
        <w:rFonts w:ascii="Wingdings" w:hAnsi="Wingdings" w:hint="default"/>
        <w:w w:val="100"/>
        <w:sz w:val="28"/>
        <w:szCs w:val="28"/>
        <w:lang w:val="fr-FR" w:eastAsia="en-US" w:bidi="ar-SA"/>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9" w15:restartNumberingAfterBreak="0">
    <w:nsid w:val="14803861"/>
    <w:multiLevelType w:val="hybridMultilevel"/>
    <w:tmpl w:val="4784213C"/>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4972C20"/>
    <w:multiLevelType w:val="hybridMultilevel"/>
    <w:tmpl w:val="1E96BA26"/>
    <w:lvl w:ilvl="0" w:tplc="8F02A596">
      <w:start w:val="1"/>
      <w:numFmt w:val="bullet"/>
      <w:lvlText w:val="-"/>
      <w:lvlJc w:val="left"/>
      <w:pPr>
        <w:ind w:left="927" w:hanging="360"/>
      </w:pPr>
      <w:rPr>
        <w:rFonts w:ascii="Times New Roman" w:eastAsia="Times New Roman" w:hAnsi="Times New Roman" w:cs="Times New Roman" w:hint="default"/>
        <w:w w:val="100"/>
        <w:sz w:val="28"/>
        <w:szCs w:val="28"/>
        <w:lang w:val="fr-FR" w:eastAsia="en-US" w:bidi="ar-SA"/>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15854FBC"/>
    <w:multiLevelType w:val="hybridMultilevel"/>
    <w:tmpl w:val="324298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AC2623"/>
    <w:multiLevelType w:val="hybridMultilevel"/>
    <w:tmpl w:val="943EA2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6ED2F75"/>
    <w:multiLevelType w:val="hybridMultilevel"/>
    <w:tmpl w:val="50122ABC"/>
    <w:lvl w:ilvl="0" w:tplc="F84057E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959282F"/>
    <w:multiLevelType w:val="hybridMultilevel"/>
    <w:tmpl w:val="803842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9D47F28"/>
    <w:multiLevelType w:val="hybridMultilevel"/>
    <w:tmpl w:val="F06040AA"/>
    <w:lvl w:ilvl="0" w:tplc="F84057E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E3081E"/>
    <w:multiLevelType w:val="hybridMultilevel"/>
    <w:tmpl w:val="FB26AD9A"/>
    <w:lvl w:ilvl="0" w:tplc="1090D36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C3D13D6"/>
    <w:multiLevelType w:val="hybridMultilevel"/>
    <w:tmpl w:val="6ED0A700"/>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8" w15:restartNumberingAfterBreak="0">
    <w:nsid w:val="20186EE4"/>
    <w:multiLevelType w:val="hybridMultilevel"/>
    <w:tmpl w:val="D36E9DC2"/>
    <w:lvl w:ilvl="0" w:tplc="DF149BC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2FF3641"/>
    <w:multiLevelType w:val="hybridMultilevel"/>
    <w:tmpl w:val="15E66C0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2BD426CB"/>
    <w:multiLevelType w:val="hybridMultilevel"/>
    <w:tmpl w:val="D390B1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D87470C"/>
    <w:multiLevelType w:val="hybridMultilevel"/>
    <w:tmpl w:val="27E611EC"/>
    <w:lvl w:ilvl="0" w:tplc="73E0EC6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0A97752"/>
    <w:multiLevelType w:val="hybridMultilevel"/>
    <w:tmpl w:val="8ABCF0A8"/>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20C3D00"/>
    <w:multiLevelType w:val="hybridMultilevel"/>
    <w:tmpl w:val="E6481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2146027"/>
    <w:multiLevelType w:val="hybridMultilevel"/>
    <w:tmpl w:val="0D8631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30F7AE2"/>
    <w:multiLevelType w:val="hybridMultilevel"/>
    <w:tmpl w:val="126AB04A"/>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DA7B83"/>
    <w:multiLevelType w:val="hybridMultilevel"/>
    <w:tmpl w:val="F8F67DEC"/>
    <w:lvl w:ilvl="0" w:tplc="A1D84FE2">
      <w:numFmt w:val="bullet"/>
      <w:lvlText w:val="•"/>
      <w:lvlJc w:val="left"/>
      <w:pPr>
        <w:ind w:left="720" w:hanging="360"/>
      </w:pPr>
      <w:rPr>
        <w:rFonts w:hint="default"/>
        <w:w w:val="100"/>
        <w:sz w:val="28"/>
        <w:szCs w:val="28"/>
        <w:lang w:val="fr-FR"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7D64E13"/>
    <w:multiLevelType w:val="hybridMultilevel"/>
    <w:tmpl w:val="024220E4"/>
    <w:lvl w:ilvl="0" w:tplc="F84057E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94E1F10"/>
    <w:multiLevelType w:val="hybridMultilevel"/>
    <w:tmpl w:val="CEAEA784"/>
    <w:lvl w:ilvl="0" w:tplc="523C5E3E">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D163F3E"/>
    <w:multiLevelType w:val="hybridMultilevel"/>
    <w:tmpl w:val="4F5A926E"/>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DF76319"/>
    <w:multiLevelType w:val="hybridMultilevel"/>
    <w:tmpl w:val="037C286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E947832"/>
    <w:multiLevelType w:val="hybridMultilevel"/>
    <w:tmpl w:val="EA94D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0E71D7E"/>
    <w:multiLevelType w:val="hybridMultilevel"/>
    <w:tmpl w:val="262609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0FA08B2"/>
    <w:multiLevelType w:val="hybridMultilevel"/>
    <w:tmpl w:val="A6442220"/>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12C00F3"/>
    <w:multiLevelType w:val="hybridMultilevel"/>
    <w:tmpl w:val="D0EEC2CC"/>
    <w:lvl w:ilvl="0" w:tplc="040C000B">
      <w:start w:val="1"/>
      <w:numFmt w:val="bullet"/>
      <w:lvlText w:val=""/>
      <w:lvlJc w:val="left"/>
      <w:pPr>
        <w:ind w:left="720" w:hanging="360"/>
      </w:pPr>
      <w:rPr>
        <w:rFonts w:ascii="Wingdings" w:hAnsi="Wingdings" w:hint="default"/>
        <w:w w:val="100"/>
        <w:sz w:val="28"/>
        <w:szCs w:val="28"/>
        <w:lang w:val="fr-FR"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2591903"/>
    <w:multiLevelType w:val="hybridMultilevel"/>
    <w:tmpl w:val="8B1424AC"/>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425123E"/>
    <w:multiLevelType w:val="hybridMultilevel"/>
    <w:tmpl w:val="32C8AB52"/>
    <w:lvl w:ilvl="0" w:tplc="F84057E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713754D"/>
    <w:multiLevelType w:val="hybridMultilevel"/>
    <w:tmpl w:val="A672F74A"/>
    <w:lvl w:ilvl="0" w:tplc="040C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4A07235C"/>
    <w:multiLevelType w:val="hybridMultilevel"/>
    <w:tmpl w:val="6D806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A166DA3"/>
    <w:multiLevelType w:val="hybridMultilevel"/>
    <w:tmpl w:val="A5EE31AA"/>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E0A1512"/>
    <w:multiLevelType w:val="hybridMultilevel"/>
    <w:tmpl w:val="797635EA"/>
    <w:lvl w:ilvl="0" w:tplc="040C000B">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1" w15:restartNumberingAfterBreak="0">
    <w:nsid w:val="52BF3575"/>
    <w:multiLevelType w:val="hybridMultilevel"/>
    <w:tmpl w:val="18C807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46D18B8"/>
    <w:multiLevelType w:val="hybridMultilevel"/>
    <w:tmpl w:val="F4061F8E"/>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5752086"/>
    <w:multiLevelType w:val="hybridMultilevel"/>
    <w:tmpl w:val="DCC2C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7064106"/>
    <w:multiLevelType w:val="hybridMultilevel"/>
    <w:tmpl w:val="808AD20C"/>
    <w:lvl w:ilvl="0" w:tplc="040C000B">
      <w:start w:val="1"/>
      <w:numFmt w:val="bullet"/>
      <w:lvlText w:val=""/>
      <w:lvlJc w:val="left"/>
      <w:pPr>
        <w:ind w:left="787" w:hanging="360"/>
      </w:pPr>
      <w:rPr>
        <w:rFonts w:ascii="Wingdings" w:hAnsi="Wingdings" w:hint="default"/>
        <w:w w:val="100"/>
        <w:sz w:val="28"/>
        <w:szCs w:val="28"/>
        <w:lang w:val="fr-FR" w:eastAsia="en-US" w:bidi="ar-SA"/>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45" w15:restartNumberingAfterBreak="0">
    <w:nsid w:val="58A74C2B"/>
    <w:multiLevelType w:val="hybridMultilevel"/>
    <w:tmpl w:val="B32AC654"/>
    <w:lvl w:ilvl="0" w:tplc="040C000B">
      <w:start w:val="1"/>
      <w:numFmt w:val="bullet"/>
      <w:lvlText w:val=""/>
      <w:lvlJc w:val="left"/>
      <w:pPr>
        <w:ind w:left="720" w:hanging="360"/>
      </w:pPr>
      <w:rPr>
        <w:rFonts w:ascii="Wingdings" w:hAnsi="Wingding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AE973C8"/>
    <w:multiLevelType w:val="hybridMultilevel"/>
    <w:tmpl w:val="713A2878"/>
    <w:lvl w:ilvl="0" w:tplc="A84A894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1D27037"/>
    <w:multiLevelType w:val="hybridMultilevel"/>
    <w:tmpl w:val="A09616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6035AD0"/>
    <w:multiLevelType w:val="hybridMultilevel"/>
    <w:tmpl w:val="60F29262"/>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88B6EC0"/>
    <w:multiLevelType w:val="hybridMultilevel"/>
    <w:tmpl w:val="285CB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B741FF6"/>
    <w:multiLevelType w:val="hybridMultilevel"/>
    <w:tmpl w:val="C1D6D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B99111B"/>
    <w:multiLevelType w:val="hybridMultilevel"/>
    <w:tmpl w:val="C7C0A6C2"/>
    <w:lvl w:ilvl="0" w:tplc="523C5E3E">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D4C4D3D"/>
    <w:multiLevelType w:val="hybridMultilevel"/>
    <w:tmpl w:val="E3E44C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E9760C9"/>
    <w:multiLevelType w:val="hybridMultilevel"/>
    <w:tmpl w:val="910E63FE"/>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0676854"/>
    <w:multiLevelType w:val="hybridMultilevel"/>
    <w:tmpl w:val="60D8A17A"/>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15:restartNumberingAfterBreak="0">
    <w:nsid w:val="70E26FF8"/>
    <w:multiLevelType w:val="hybridMultilevel"/>
    <w:tmpl w:val="83B646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2365A56"/>
    <w:multiLevelType w:val="hybridMultilevel"/>
    <w:tmpl w:val="B18857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41063A4"/>
    <w:multiLevelType w:val="hybridMultilevel"/>
    <w:tmpl w:val="C1A6B80C"/>
    <w:lvl w:ilvl="0" w:tplc="A1D84FE2">
      <w:numFmt w:val="bullet"/>
      <w:lvlText w:val="•"/>
      <w:lvlJc w:val="left"/>
      <w:pPr>
        <w:ind w:left="720" w:hanging="360"/>
      </w:pPr>
      <w:rPr>
        <w:rFonts w:hint="default"/>
        <w:w w:val="100"/>
        <w:sz w:val="28"/>
        <w:szCs w:val="28"/>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43D25A1"/>
    <w:multiLevelType w:val="hybridMultilevel"/>
    <w:tmpl w:val="B00A1904"/>
    <w:lvl w:ilvl="0" w:tplc="040C000B">
      <w:start w:val="1"/>
      <w:numFmt w:val="bullet"/>
      <w:lvlText w:val=""/>
      <w:lvlJc w:val="left"/>
      <w:pPr>
        <w:ind w:left="720" w:hanging="360"/>
      </w:pPr>
      <w:rPr>
        <w:rFonts w:ascii="Wingdings" w:hAnsi="Wingdings" w:hint="default"/>
        <w:w w:val="100"/>
        <w:sz w:val="28"/>
        <w:szCs w:val="28"/>
        <w:lang w:val="fr-FR"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5BD23A4"/>
    <w:multiLevelType w:val="hybridMultilevel"/>
    <w:tmpl w:val="E8489150"/>
    <w:lvl w:ilvl="0" w:tplc="5EA448E4">
      <w:start w:val="1"/>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62E0EE9"/>
    <w:multiLevelType w:val="hybridMultilevel"/>
    <w:tmpl w:val="6436DBCA"/>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1" w15:restartNumberingAfterBreak="0">
    <w:nsid w:val="769508FC"/>
    <w:multiLevelType w:val="hybridMultilevel"/>
    <w:tmpl w:val="A590FAD4"/>
    <w:lvl w:ilvl="0" w:tplc="2E10A700">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8371585"/>
    <w:multiLevelType w:val="hybridMultilevel"/>
    <w:tmpl w:val="A3C071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A415527"/>
    <w:multiLevelType w:val="hybridMultilevel"/>
    <w:tmpl w:val="111CE540"/>
    <w:lvl w:ilvl="0" w:tplc="1090D36A">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7ABB1D80"/>
    <w:multiLevelType w:val="hybridMultilevel"/>
    <w:tmpl w:val="D61A4EC0"/>
    <w:lvl w:ilvl="0" w:tplc="523C5E3E">
      <w:numFmt w:val="bullet"/>
      <w:lvlText w:val=""/>
      <w:lvlJc w:val="left"/>
      <w:pPr>
        <w:ind w:left="1211"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C1B645C"/>
    <w:multiLevelType w:val="hybridMultilevel"/>
    <w:tmpl w:val="BC545A2E"/>
    <w:lvl w:ilvl="0" w:tplc="A1D84FE2">
      <w:numFmt w:val="bullet"/>
      <w:lvlText w:val="•"/>
      <w:lvlJc w:val="left"/>
      <w:pPr>
        <w:ind w:left="960" w:hanging="360"/>
      </w:pPr>
      <w:rPr>
        <w:rFonts w:hint="default"/>
        <w:w w:val="100"/>
        <w:sz w:val="28"/>
        <w:szCs w:val="28"/>
        <w:lang w:val="fr-FR" w:eastAsia="en-US" w:bidi="ar-SA"/>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66" w15:restartNumberingAfterBreak="0">
    <w:nsid w:val="7C3132E6"/>
    <w:multiLevelType w:val="hybridMultilevel"/>
    <w:tmpl w:val="D1B812C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7" w15:restartNumberingAfterBreak="0">
    <w:nsid w:val="7E1F2E06"/>
    <w:multiLevelType w:val="hybridMultilevel"/>
    <w:tmpl w:val="B568DD56"/>
    <w:lvl w:ilvl="0" w:tplc="040C000B">
      <w:start w:val="1"/>
      <w:numFmt w:val="bullet"/>
      <w:lvlText w:val=""/>
      <w:lvlJc w:val="left"/>
      <w:pPr>
        <w:ind w:left="954" w:hanging="360"/>
      </w:pPr>
      <w:rPr>
        <w:rFonts w:ascii="Wingdings" w:hAnsi="Wingdings" w:hint="default"/>
      </w:rPr>
    </w:lvl>
    <w:lvl w:ilvl="1" w:tplc="040C0003" w:tentative="1">
      <w:start w:val="1"/>
      <w:numFmt w:val="bullet"/>
      <w:lvlText w:val="o"/>
      <w:lvlJc w:val="left"/>
      <w:pPr>
        <w:ind w:left="1674" w:hanging="360"/>
      </w:pPr>
      <w:rPr>
        <w:rFonts w:ascii="Courier New" w:hAnsi="Courier New" w:cs="Courier New" w:hint="default"/>
      </w:rPr>
    </w:lvl>
    <w:lvl w:ilvl="2" w:tplc="040C0005" w:tentative="1">
      <w:start w:val="1"/>
      <w:numFmt w:val="bullet"/>
      <w:lvlText w:val=""/>
      <w:lvlJc w:val="left"/>
      <w:pPr>
        <w:ind w:left="2394" w:hanging="360"/>
      </w:pPr>
      <w:rPr>
        <w:rFonts w:ascii="Wingdings" w:hAnsi="Wingdings" w:hint="default"/>
      </w:rPr>
    </w:lvl>
    <w:lvl w:ilvl="3" w:tplc="040C0001" w:tentative="1">
      <w:start w:val="1"/>
      <w:numFmt w:val="bullet"/>
      <w:lvlText w:val=""/>
      <w:lvlJc w:val="left"/>
      <w:pPr>
        <w:ind w:left="3114" w:hanging="360"/>
      </w:pPr>
      <w:rPr>
        <w:rFonts w:ascii="Symbol" w:hAnsi="Symbol" w:hint="default"/>
      </w:rPr>
    </w:lvl>
    <w:lvl w:ilvl="4" w:tplc="040C0003" w:tentative="1">
      <w:start w:val="1"/>
      <w:numFmt w:val="bullet"/>
      <w:lvlText w:val="o"/>
      <w:lvlJc w:val="left"/>
      <w:pPr>
        <w:ind w:left="3834" w:hanging="360"/>
      </w:pPr>
      <w:rPr>
        <w:rFonts w:ascii="Courier New" w:hAnsi="Courier New" w:cs="Courier New" w:hint="default"/>
      </w:rPr>
    </w:lvl>
    <w:lvl w:ilvl="5" w:tplc="040C0005" w:tentative="1">
      <w:start w:val="1"/>
      <w:numFmt w:val="bullet"/>
      <w:lvlText w:val=""/>
      <w:lvlJc w:val="left"/>
      <w:pPr>
        <w:ind w:left="4554" w:hanging="360"/>
      </w:pPr>
      <w:rPr>
        <w:rFonts w:ascii="Wingdings" w:hAnsi="Wingdings" w:hint="default"/>
      </w:rPr>
    </w:lvl>
    <w:lvl w:ilvl="6" w:tplc="040C0001" w:tentative="1">
      <w:start w:val="1"/>
      <w:numFmt w:val="bullet"/>
      <w:lvlText w:val=""/>
      <w:lvlJc w:val="left"/>
      <w:pPr>
        <w:ind w:left="5274" w:hanging="360"/>
      </w:pPr>
      <w:rPr>
        <w:rFonts w:ascii="Symbol" w:hAnsi="Symbol" w:hint="default"/>
      </w:rPr>
    </w:lvl>
    <w:lvl w:ilvl="7" w:tplc="040C0003" w:tentative="1">
      <w:start w:val="1"/>
      <w:numFmt w:val="bullet"/>
      <w:lvlText w:val="o"/>
      <w:lvlJc w:val="left"/>
      <w:pPr>
        <w:ind w:left="5994" w:hanging="360"/>
      </w:pPr>
      <w:rPr>
        <w:rFonts w:ascii="Courier New" w:hAnsi="Courier New" w:cs="Courier New" w:hint="default"/>
      </w:rPr>
    </w:lvl>
    <w:lvl w:ilvl="8" w:tplc="040C0005" w:tentative="1">
      <w:start w:val="1"/>
      <w:numFmt w:val="bullet"/>
      <w:lvlText w:val=""/>
      <w:lvlJc w:val="left"/>
      <w:pPr>
        <w:ind w:left="6714" w:hanging="360"/>
      </w:pPr>
      <w:rPr>
        <w:rFonts w:ascii="Wingdings" w:hAnsi="Wingdings" w:hint="default"/>
      </w:rPr>
    </w:lvl>
  </w:abstractNum>
  <w:abstractNum w:abstractNumId="68" w15:restartNumberingAfterBreak="0">
    <w:nsid w:val="7FBE69FA"/>
    <w:multiLevelType w:val="hybridMultilevel"/>
    <w:tmpl w:val="F0269CF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7708930">
    <w:abstractNumId w:val="13"/>
  </w:num>
  <w:num w:numId="2" w16cid:durableId="550579569">
    <w:abstractNumId w:val="68"/>
  </w:num>
  <w:num w:numId="3" w16cid:durableId="1549294863">
    <w:abstractNumId w:val="46"/>
  </w:num>
  <w:num w:numId="4" w16cid:durableId="262887350">
    <w:abstractNumId w:val="21"/>
  </w:num>
  <w:num w:numId="5" w16cid:durableId="1579900316">
    <w:abstractNumId w:val="18"/>
  </w:num>
  <w:num w:numId="6" w16cid:durableId="1867526218">
    <w:abstractNumId w:val="42"/>
  </w:num>
  <w:num w:numId="7" w16cid:durableId="65613877">
    <w:abstractNumId w:val="19"/>
  </w:num>
  <w:num w:numId="8" w16cid:durableId="265961498">
    <w:abstractNumId w:val="49"/>
  </w:num>
  <w:num w:numId="9" w16cid:durableId="1815219481">
    <w:abstractNumId w:val="27"/>
  </w:num>
  <w:num w:numId="10" w16cid:durableId="1108815333">
    <w:abstractNumId w:val="56"/>
  </w:num>
  <w:num w:numId="11" w16cid:durableId="1848329025">
    <w:abstractNumId w:val="38"/>
  </w:num>
  <w:num w:numId="12" w16cid:durableId="2017338980">
    <w:abstractNumId w:val="63"/>
  </w:num>
  <w:num w:numId="13" w16cid:durableId="831455486">
    <w:abstractNumId w:val="20"/>
  </w:num>
  <w:num w:numId="14" w16cid:durableId="112409993">
    <w:abstractNumId w:val="65"/>
  </w:num>
  <w:num w:numId="15" w16cid:durableId="70351499">
    <w:abstractNumId w:val="66"/>
  </w:num>
  <w:num w:numId="16" w16cid:durableId="1660963724">
    <w:abstractNumId w:val="7"/>
  </w:num>
  <w:num w:numId="17" w16cid:durableId="30810161">
    <w:abstractNumId w:val="24"/>
  </w:num>
  <w:num w:numId="18" w16cid:durableId="92433715">
    <w:abstractNumId w:val="16"/>
  </w:num>
  <w:num w:numId="19" w16cid:durableId="428163023">
    <w:abstractNumId w:val="23"/>
  </w:num>
  <w:num w:numId="20" w16cid:durableId="1371416946">
    <w:abstractNumId w:val="59"/>
  </w:num>
  <w:num w:numId="21" w16cid:durableId="1110932464">
    <w:abstractNumId w:val="55"/>
  </w:num>
  <w:num w:numId="22" w16cid:durableId="648562245">
    <w:abstractNumId w:val="15"/>
  </w:num>
  <w:num w:numId="23" w16cid:durableId="778911280">
    <w:abstractNumId w:val="50"/>
  </w:num>
  <w:num w:numId="24" w16cid:durableId="1468861992">
    <w:abstractNumId w:val="36"/>
  </w:num>
  <w:num w:numId="25" w16cid:durableId="893812000">
    <w:abstractNumId w:val="5"/>
  </w:num>
  <w:num w:numId="26" w16cid:durableId="597100717">
    <w:abstractNumId w:val="26"/>
  </w:num>
  <w:num w:numId="27" w16cid:durableId="1259437900">
    <w:abstractNumId w:val="52"/>
  </w:num>
  <w:num w:numId="28" w16cid:durableId="138613083">
    <w:abstractNumId w:val="6"/>
  </w:num>
  <w:num w:numId="29" w16cid:durableId="520433080">
    <w:abstractNumId w:val="25"/>
  </w:num>
  <w:num w:numId="30" w16cid:durableId="1332221130">
    <w:abstractNumId w:val="33"/>
  </w:num>
  <w:num w:numId="31" w16cid:durableId="484709583">
    <w:abstractNumId w:val="0"/>
  </w:num>
  <w:num w:numId="32" w16cid:durableId="501047869">
    <w:abstractNumId w:val="9"/>
  </w:num>
  <w:num w:numId="33" w16cid:durableId="28260053">
    <w:abstractNumId w:val="30"/>
  </w:num>
  <w:num w:numId="34" w16cid:durableId="662901782">
    <w:abstractNumId w:val="35"/>
  </w:num>
  <w:num w:numId="35" w16cid:durableId="1015962078">
    <w:abstractNumId w:val="57"/>
  </w:num>
  <w:num w:numId="36" w16cid:durableId="1454204807">
    <w:abstractNumId w:val="53"/>
  </w:num>
  <w:num w:numId="37" w16cid:durableId="1619680443">
    <w:abstractNumId w:val="22"/>
  </w:num>
  <w:num w:numId="38" w16cid:durableId="1218476261">
    <w:abstractNumId w:val="39"/>
  </w:num>
  <w:num w:numId="39" w16cid:durableId="582303747">
    <w:abstractNumId w:val="61"/>
  </w:num>
  <w:num w:numId="40" w16cid:durableId="945648807">
    <w:abstractNumId w:val="62"/>
  </w:num>
  <w:num w:numId="41" w16cid:durableId="1895189274">
    <w:abstractNumId w:val="47"/>
  </w:num>
  <w:num w:numId="42" w16cid:durableId="1215121963">
    <w:abstractNumId w:val="1"/>
  </w:num>
  <w:num w:numId="43" w16cid:durableId="660818503">
    <w:abstractNumId w:val="28"/>
  </w:num>
  <w:num w:numId="44" w16cid:durableId="873083910">
    <w:abstractNumId w:val="11"/>
  </w:num>
  <w:num w:numId="45" w16cid:durableId="1924492034">
    <w:abstractNumId w:val="67"/>
  </w:num>
  <w:num w:numId="46" w16cid:durableId="1307316593">
    <w:abstractNumId w:val="41"/>
  </w:num>
  <w:num w:numId="47" w16cid:durableId="1298146494">
    <w:abstractNumId w:val="37"/>
  </w:num>
  <w:num w:numId="48" w16cid:durableId="1924023936">
    <w:abstractNumId w:val="3"/>
  </w:num>
  <w:num w:numId="49" w16cid:durableId="1993899194">
    <w:abstractNumId w:val="40"/>
  </w:num>
  <w:num w:numId="50" w16cid:durableId="739137686">
    <w:abstractNumId w:val="48"/>
  </w:num>
  <w:num w:numId="51" w16cid:durableId="1781487872">
    <w:abstractNumId w:val="29"/>
  </w:num>
  <w:num w:numId="52" w16cid:durableId="671105120">
    <w:abstractNumId w:val="34"/>
  </w:num>
  <w:num w:numId="53" w16cid:durableId="1218737001">
    <w:abstractNumId w:val="58"/>
  </w:num>
  <w:num w:numId="54" w16cid:durableId="1094322927">
    <w:abstractNumId w:val="14"/>
  </w:num>
  <w:num w:numId="55" w16cid:durableId="268239648">
    <w:abstractNumId w:val="4"/>
  </w:num>
  <w:num w:numId="56" w16cid:durableId="1708039">
    <w:abstractNumId w:val="2"/>
  </w:num>
  <w:num w:numId="57" w16cid:durableId="1225722805">
    <w:abstractNumId w:val="44"/>
  </w:num>
  <w:num w:numId="58" w16cid:durableId="268007795">
    <w:abstractNumId w:val="8"/>
  </w:num>
  <w:num w:numId="59" w16cid:durableId="2032801767">
    <w:abstractNumId w:val="32"/>
  </w:num>
  <w:num w:numId="60" w16cid:durableId="2035762582">
    <w:abstractNumId w:val="45"/>
  </w:num>
  <w:num w:numId="61" w16cid:durableId="841745798">
    <w:abstractNumId w:val="10"/>
  </w:num>
  <w:num w:numId="62" w16cid:durableId="139201291">
    <w:abstractNumId w:val="43"/>
  </w:num>
  <w:num w:numId="63" w16cid:durableId="575869512">
    <w:abstractNumId w:val="64"/>
  </w:num>
  <w:num w:numId="64" w16cid:durableId="1927380267">
    <w:abstractNumId w:val="31"/>
  </w:num>
  <w:num w:numId="65" w16cid:durableId="1036465732">
    <w:abstractNumId w:val="12"/>
  </w:num>
  <w:num w:numId="66" w16cid:durableId="586571658">
    <w:abstractNumId w:val="51"/>
  </w:num>
  <w:num w:numId="67" w16cid:durableId="1794902836">
    <w:abstractNumId w:val="60"/>
  </w:num>
  <w:num w:numId="68" w16cid:durableId="1688873359">
    <w:abstractNumId w:val="17"/>
  </w:num>
  <w:num w:numId="69" w16cid:durableId="64023045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A59"/>
    <w:rsid w:val="00013D20"/>
    <w:rsid w:val="000227FC"/>
    <w:rsid w:val="00027A45"/>
    <w:rsid w:val="00036482"/>
    <w:rsid w:val="00065881"/>
    <w:rsid w:val="000845D9"/>
    <w:rsid w:val="00084DDA"/>
    <w:rsid w:val="000A2C51"/>
    <w:rsid w:val="000B20E6"/>
    <w:rsid w:val="000E6B30"/>
    <w:rsid w:val="000F0B4D"/>
    <w:rsid w:val="00122E15"/>
    <w:rsid w:val="0012358C"/>
    <w:rsid w:val="001279A6"/>
    <w:rsid w:val="00130BCF"/>
    <w:rsid w:val="001438CF"/>
    <w:rsid w:val="00160865"/>
    <w:rsid w:val="00182D86"/>
    <w:rsid w:val="00183C60"/>
    <w:rsid w:val="001A45EE"/>
    <w:rsid w:val="001B5E1D"/>
    <w:rsid w:val="001C1563"/>
    <w:rsid w:val="001E1192"/>
    <w:rsid w:val="001E7AED"/>
    <w:rsid w:val="001F0E51"/>
    <w:rsid w:val="002001B5"/>
    <w:rsid w:val="0020734B"/>
    <w:rsid w:val="00221BE3"/>
    <w:rsid w:val="00243DEB"/>
    <w:rsid w:val="002500F3"/>
    <w:rsid w:val="00256EEB"/>
    <w:rsid w:val="0026155F"/>
    <w:rsid w:val="002647F3"/>
    <w:rsid w:val="002743E9"/>
    <w:rsid w:val="00280C8F"/>
    <w:rsid w:val="00284B84"/>
    <w:rsid w:val="00294DDE"/>
    <w:rsid w:val="002D4FFA"/>
    <w:rsid w:val="002F799B"/>
    <w:rsid w:val="00310123"/>
    <w:rsid w:val="00320078"/>
    <w:rsid w:val="003406A2"/>
    <w:rsid w:val="003520AE"/>
    <w:rsid w:val="00367017"/>
    <w:rsid w:val="003A3B8A"/>
    <w:rsid w:val="003A5296"/>
    <w:rsid w:val="003C39CF"/>
    <w:rsid w:val="003E2FE2"/>
    <w:rsid w:val="003E6FB3"/>
    <w:rsid w:val="003F1810"/>
    <w:rsid w:val="003F5ED0"/>
    <w:rsid w:val="003F6CC2"/>
    <w:rsid w:val="00401554"/>
    <w:rsid w:val="00401790"/>
    <w:rsid w:val="00403FE8"/>
    <w:rsid w:val="004069B9"/>
    <w:rsid w:val="0041515B"/>
    <w:rsid w:val="004163E3"/>
    <w:rsid w:val="0042407E"/>
    <w:rsid w:val="004265B3"/>
    <w:rsid w:val="00440672"/>
    <w:rsid w:val="004832FB"/>
    <w:rsid w:val="00485CD9"/>
    <w:rsid w:val="004877DF"/>
    <w:rsid w:val="0049599D"/>
    <w:rsid w:val="004964F4"/>
    <w:rsid w:val="00496C8E"/>
    <w:rsid w:val="004A3850"/>
    <w:rsid w:val="004B44EC"/>
    <w:rsid w:val="004B6C3C"/>
    <w:rsid w:val="004C0BD1"/>
    <w:rsid w:val="004C3E68"/>
    <w:rsid w:val="004D49B1"/>
    <w:rsid w:val="004E51DB"/>
    <w:rsid w:val="004F7E32"/>
    <w:rsid w:val="005206E8"/>
    <w:rsid w:val="005227B7"/>
    <w:rsid w:val="00530E23"/>
    <w:rsid w:val="00536B62"/>
    <w:rsid w:val="005462AE"/>
    <w:rsid w:val="0054727A"/>
    <w:rsid w:val="0058345F"/>
    <w:rsid w:val="005B4B2F"/>
    <w:rsid w:val="005C43E8"/>
    <w:rsid w:val="005C7B5A"/>
    <w:rsid w:val="005D3221"/>
    <w:rsid w:val="005D5432"/>
    <w:rsid w:val="005E670A"/>
    <w:rsid w:val="005F6A6B"/>
    <w:rsid w:val="006278E5"/>
    <w:rsid w:val="0063754A"/>
    <w:rsid w:val="0064101E"/>
    <w:rsid w:val="006543DF"/>
    <w:rsid w:val="006564D5"/>
    <w:rsid w:val="0069146F"/>
    <w:rsid w:val="0069264A"/>
    <w:rsid w:val="006C7E80"/>
    <w:rsid w:val="00707EEA"/>
    <w:rsid w:val="00717014"/>
    <w:rsid w:val="0074250B"/>
    <w:rsid w:val="00755706"/>
    <w:rsid w:val="00775908"/>
    <w:rsid w:val="00795510"/>
    <w:rsid w:val="007A0515"/>
    <w:rsid w:val="007A1FB1"/>
    <w:rsid w:val="007A5178"/>
    <w:rsid w:val="007B6B1C"/>
    <w:rsid w:val="007C0C6B"/>
    <w:rsid w:val="007D3A70"/>
    <w:rsid w:val="007F6547"/>
    <w:rsid w:val="00806786"/>
    <w:rsid w:val="00806ACA"/>
    <w:rsid w:val="0081070B"/>
    <w:rsid w:val="008307C9"/>
    <w:rsid w:val="008367DA"/>
    <w:rsid w:val="0084324B"/>
    <w:rsid w:val="00847204"/>
    <w:rsid w:val="00853D62"/>
    <w:rsid w:val="00865CBB"/>
    <w:rsid w:val="008736F3"/>
    <w:rsid w:val="0088728D"/>
    <w:rsid w:val="008A64E2"/>
    <w:rsid w:val="008B782E"/>
    <w:rsid w:val="008C1865"/>
    <w:rsid w:val="008C630B"/>
    <w:rsid w:val="008D1694"/>
    <w:rsid w:val="008D1756"/>
    <w:rsid w:val="008D40D7"/>
    <w:rsid w:val="008F7EBB"/>
    <w:rsid w:val="00900CEA"/>
    <w:rsid w:val="00935835"/>
    <w:rsid w:val="009439E5"/>
    <w:rsid w:val="00944C2F"/>
    <w:rsid w:val="0095563B"/>
    <w:rsid w:val="00962A84"/>
    <w:rsid w:val="009643FA"/>
    <w:rsid w:val="009A2A56"/>
    <w:rsid w:val="009A510C"/>
    <w:rsid w:val="009A7E2B"/>
    <w:rsid w:val="009B6217"/>
    <w:rsid w:val="009B75CE"/>
    <w:rsid w:val="009B7A4C"/>
    <w:rsid w:val="009D3A42"/>
    <w:rsid w:val="009D42CC"/>
    <w:rsid w:val="009D70CC"/>
    <w:rsid w:val="009E5324"/>
    <w:rsid w:val="009F36AA"/>
    <w:rsid w:val="00A06D34"/>
    <w:rsid w:val="00A4086B"/>
    <w:rsid w:val="00A77362"/>
    <w:rsid w:val="00A81B7A"/>
    <w:rsid w:val="00A83B18"/>
    <w:rsid w:val="00A9741E"/>
    <w:rsid w:val="00AB6212"/>
    <w:rsid w:val="00AB7DFA"/>
    <w:rsid w:val="00AC6FB2"/>
    <w:rsid w:val="00AD3A41"/>
    <w:rsid w:val="00AE45CB"/>
    <w:rsid w:val="00AE666F"/>
    <w:rsid w:val="00AE7943"/>
    <w:rsid w:val="00B44A22"/>
    <w:rsid w:val="00BA265D"/>
    <w:rsid w:val="00BB3210"/>
    <w:rsid w:val="00BC05F5"/>
    <w:rsid w:val="00BD1B5B"/>
    <w:rsid w:val="00BE6751"/>
    <w:rsid w:val="00BF0E34"/>
    <w:rsid w:val="00C333FB"/>
    <w:rsid w:val="00C54ED0"/>
    <w:rsid w:val="00C5661B"/>
    <w:rsid w:val="00C65F3B"/>
    <w:rsid w:val="00C84083"/>
    <w:rsid w:val="00C8425B"/>
    <w:rsid w:val="00C905A8"/>
    <w:rsid w:val="00C90B2F"/>
    <w:rsid w:val="00CB4A59"/>
    <w:rsid w:val="00CB689B"/>
    <w:rsid w:val="00CB6AA0"/>
    <w:rsid w:val="00CF604E"/>
    <w:rsid w:val="00D260E8"/>
    <w:rsid w:val="00D27383"/>
    <w:rsid w:val="00D323CB"/>
    <w:rsid w:val="00D41315"/>
    <w:rsid w:val="00D41B41"/>
    <w:rsid w:val="00D63487"/>
    <w:rsid w:val="00D65D30"/>
    <w:rsid w:val="00D75194"/>
    <w:rsid w:val="00D84685"/>
    <w:rsid w:val="00D85248"/>
    <w:rsid w:val="00DB2773"/>
    <w:rsid w:val="00DB6C6B"/>
    <w:rsid w:val="00DD6383"/>
    <w:rsid w:val="00E019D9"/>
    <w:rsid w:val="00E02F4B"/>
    <w:rsid w:val="00E0612A"/>
    <w:rsid w:val="00E11399"/>
    <w:rsid w:val="00E25E41"/>
    <w:rsid w:val="00E411DE"/>
    <w:rsid w:val="00E6026B"/>
    <w:rsid w:val="00E60E7B"/>
    <w:rsid w:val="00E643D9"/>
    <w:rsid w:val="00E85960"/>
    <w:rsid w:val="00EA4331"/>
    <w:rsid w:val="00EA77EC"/>
    <w:rsid w:val="00EC2B90"/>
    <w:rsid w:val="00ED1445"/>
    <w:rsid w:val="00EF2E47"/>
    <w:rsid w:val="00F179B4"/>
    <w:rsid w:val="00F82D63"/>
    <w:rsid w:val="00FC5374"/>
    <w:rsid w:val="00FC7021"/>
    <w:rsid w:val="00FD7209"/>
    <w:rsid w:val="00FF01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A5C4"/>
  <w15:chartTrackingRefBased/>
  <w15:docId w15:val="{B0D6CE60-5B6A-43FF-B157-614C2E08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4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B4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B4A5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B4A5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B4A5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B4A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4A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4A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4A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4A5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B4A5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B4A5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B4A5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B4A5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B4A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4A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4A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4A59"/>
    <w:rPr>
      <w:rFonts w:eastAsiaTheme="majorEastAsia" w:cstheme="majorBidi"/>
      <w:color w:val="272727" w:themeColor="text1" w:themeTint="D8"/>
    </w:rPr>
  </w:style>
  <w:style w:type="paragraph" w:styleId="Titre">
    <w:name w:val="Title"/>
    <w:basedOn w:val="Normal"/>
    <w:next w:val="Normal"/>
    <w:link w:val="TitreCar"/>
    <w:uiPriority w:val="10"/>
    <w:qFormat/>
    <w:rsid w:val="00CB4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4A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4A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4A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4A59"/>
    <w:pPr>
      <w:spacing w:before="160"/>
      <w:jc w:val="center"/>
    </w:pPr>
    <w:rPr>
      <w:i/>
      <w:iCs/>
      <w:color w:val="404040" w:themeColor="text1" w:themeTint="BF"/>
    </w:rPr>
  </w:style>
  <w:style w:type="character" w:customStyle="1" w:styleId="CitationCar">
    <w:name w:val="Citation Car"/>
    <w:basedOn w:val="Policepardfaut"/>
    <w:link w:val="Citation"/>
    <w:uiPriority w:val="29"/>
    <w:rsid w:val="00CB4A59"/>
    <w:rPr>
      <w:i/>
      <w:iCs/>
      <w:color w:val="404040" w:themeColor="text1" w:themeTint="BF"/>
    </w:rPr>
  </w:style>
  <w:style w:type="paragraph" w:styleId="Paragraphedeliste">
    <w:name w:val="List Paragraph"/>
    <w:basedOn w:val="Normal"/>
    <w:uiPriority w:val="34"/>
    <w:qFormat/>
    <w:rsid w:val="00CB4A59"/>
    <w:pPr>
      <w:ind w:left="720"/>
      <w:contextualSpacing/>
    </w:pPr>
  </w:style>
  <w:style w:type="character" w:styleId="Accentuationintense">
    <w:name w:val="Intense Emphasis"/>
    <w:basedOn w:val="Policepardfaut"/>
    <w:uiPriority w:val="21"/>
    <w:qFormat/>
    <w:rsid w:val="00CB4A59"/>
    <w:rPr>
      <w:i/>
      <w:iCs/>
      <w:color w:val="2F5496" w:themeColor="accent1" w:themeShade="BF"/>
    </w:rPr>
  </w:style>
  <w:style w:type="paragraph" w:styleId="Citationintense">
    <w:name w:val="Intense Quote"/>
    <w:basedOn w:val="Normal"/>
    <w:next w:val="Normal"/>
    <w:link w:val="CitationintenseCar"/>
    <w:uiPriority w:val="30"/>
    <w:qFormat/>
    <w:rsid w:val="00CB4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B4A59"/>
    <w:rPr>
      <w:i/>
      <w:iCs/>
      <w:color w:val="2F5496" w:themeColor="accent1" w:themeShade="BF"/>
    </w:rPr>
  </w:style>
  <w:style w:type="character" w:styleId="Rfrenceintense">
    <w:name w:val="Intense Reference"/>
    <w:basedOn w:val="Policepardfaut"/>
    <w:uiPriority w:val="32"/>
    <w:qFormat/>
    <w:rsid w:val="00CB4A59"/>
    <w:rPr>
      <w:b/>
      <w:bCs/>
      <w:smallCaps/>
      <w:color w:val="2F5496" w:themeColor="accent1" w:themeShade="BF"/>
      <w:spacing w:val="5"/>
    </w:rPr>
  </w:style>
  <w:style w:type="paragraph" w:styleId="En-tte">
    <w:name w:val="header"/>
    <w:basedOn w:val="Normal"/>
    <w:link w:val="En-tteCar"/>
    <w:uiPriority w:val="99"/>
    <w:unhideWhenUsed/>
    <w:rsid w:val="0026155F"/>
    <w:pPr>
      <w:tabs>
        <w:tab w:val="center" w:pos="4536"/>
        <w:tab w:val="right" w:pos="9072"/>
      </w:tabs>
      <w:spacing w:after="0" w:line="240" w:lineRule="auto"/>
    </w:pPr>
  </w:style>
  <w:style w:type="character" w:customStyle="1" w:styleId="En-tteCar">
    <w:name w:val="En-tête Car"/>
    <w:basedOn w:val="Policepardfaut"/>
    <w:link w:val="En-tte"/>
    <w:uiPriority w:val="99"/>
    <w:rsid w:val="0026155F"/>
  </w:style>
  <w:style w:type="paragraph" w:styleId="Pieddepage">
    <w:name w:val="footer"/>
    <w:basedOn w:val="Normal"/>
    <w:link w:val="PieddepageCar"/>
    <w:uiPriority w:val="99"/>
    <w:unhideWhenUsed/>
    <w:rsid w:val="002615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155F"/>
  </w:style>
  <w:style w:type="paragraph" w:styleId="Bibliographie">
    <w:name w:val="Bibliography"/>
    <w:basedOn w:val="Normal"/>
    <w:next w:val="Normal"/>
    <w:uiPriority w:val="37"/>
    <w:unhideWhenUsed/>
    <w:rsid w:val="00873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7438">
      <w:bodyDiv w:val="1"/>
      <w:marLeft w:val="0"/>
      <w:marRight w:val="0"/>
      <w:marTop w:val="0"/>
      <w:marBottom w:val="0"/>
      <w:divBdr>
        <w:top w:val="none" w:sz="0" w:space="0" w:color="auto"/>
        <w:left w:val="none" w:sz="0" w:space="0" w:color="auto"/>
        <w:bottom w:val="none" w:sz="0" w:space="0" w:color="auto"/>
        <w:right w:val="none" w:sz="0" w:space="0" w:color="auto"/>
      </w:divBdr>
    </w:div>
    <w:div w:id="27999542">
      <w:bodyDiv w:val="1"/>
      <w:marLeft w:val="0"/>
      <w:marRight w:val="0"/>
      <w:marTop w:val="0"/>
      <w:marBottom w:val="0"/>
      <w:divBdr>
        <w:top w:val="none" w:sz="0" w:space="0" w:color="auto"/>
        <w:left w:val="none" w:sz="0" w:space="0" w:color="auto"/>
        <w:bottom w:val="none" w:sz="0" w:space="0" w:color="auto"/>
        <w:right w:val="none" w:sz="0" w:space="0" w:color="auto"/>
      </w:divBdr>
    </w:div>
    <w:div w:id="31001665">
      <w:bodyDiv w:val="1"/>
      <w:marLeft w:val="0"/>
      <w:marRight w:val="0"/>
      <w:marTop w:val="0"/>
      <w:marBottom w:val="0"/>
      <w:divBdr>
        <w:top w:val="none" w:sz="0" w:space="0" w:color="auto"/>
        <w:left w:val="none" w:sz="0" w:space="0" w:color="auto"/>
        <w:bottom w:val="none" w:sz="0" w:space="0" w:color="auto"/>
        <w:right w:val="none" w:sz="0" w:space="0" w:color="auto"/>
      </w:divBdr>
    </w:div>
    <w:div w:id="62653077">
      <w:bodyDiv w:val="1"/>
      <w:marLeft w:val="0"/>
      <w:marRight w:val="0"/>
      <w:marTop w:val="0"/>
      <w:marBottom w:val="0"/>
      <w:divBdr>
        <w:top w:val="none" w:sz="0" w:space="0" w:color="auto"/>
        <w:left w:val="none" w:sz="0" w:space="0" w:color="auto"/>
        <w:bottom w:val="none" w:sz="0" w:space="0" w:color="auto"/>
        <w:right w:val="none" w:sz="0" w:space="0" w:color="auto"/>
      </w:divBdr>
    </w:div>
    <w:div w:id="101463180">
      <w:bodyDiv w:val="1"/>
      <w:marLeft w:val="0"/>
      <w:marRight w:val="0"/>
      <w:marTop w:val="0"/>
      <w:marBottom w:val="0"/>
      <w:divBdr>
        <w:top w:val="none" w:sz="0" w:space="0" w:color="auto"/>
        <w:left w:val="none" w:sz="0" w:space="0" w:color="auto"/>
        <w:bottom w:val="none" w:sz="0" w:space="0" w:color="auto"/>
        <w:right w:val="none" w:sz="0" w:space="0" w:color="auto"/>
      </w:divBdr>
    </w:div>
    <w:div w:id="102963738">
      <w:bodyDiv w:val="1"/>
      <w:marLeft w:val="0"/>
      <w:marRight w:val="0"/>
      <w:marTop w:val="0"/>
      <w:marBottom w:val="0"/>
      <w:divBdr>
        <w:top w:val="none" w:sz="0" w:space="0" w:color="auto"/>
        <w:left w:val="none" w:sz="0" w:space="0" w:color="auto"/>
        <w:bottom w:val="none" w:sz="0" w:space="0" w:color="auto"/>
        <w:right w:val="none" w:sz="0" w:space="0" w:color="auto"/>
      </w:divBdr>
    </w:div>
    <w:div w:id="116998304">
      <w:bodyDiv w:val="1"/>
      <w:marLeft w:val="0"/>
      <w:marRight w:val="0"/>
      <w:marTop w:val="0"/>
      <w:marBottom w:val="0"/>
      <w:divBdr>
        <w:top w:val="none" w:sz="0" w:space="0" w:color="auto"/>
        <w:left w:val="none" w:sz="0" w:space="0" w:color="auto"/>
        <w:bottom w:val="none" w:sz="0" w:space="0" w:color="auto"/>
        <w:right w:val="none" w:sz="0" w:space="0" w:color="auto"/>
      </w:divBdr>
    </w:div>
    <w:div w:id="122577787">
      <w:bodyDiv w:val="1"/>
      <w:marLeft w:val="0"/>
      <w:marRight w:val="0"/>
      <w:marTop w:val="0"/>
      <w:marBottom w:val="0"/>
      <w:divBdr>
        <w:top w:val="none" w:sz="0" w:space="0" w:color="auto"/>
        <w:left w:val="none" w:sz="0" w:space="0" w:color="auto"/>
        <w:bottom w:val="none" w:sz="0" w:space="0" w:color="auto"/>
        <w:right w:val="none" w:sz="0" w:space="0" w:color="auto"/>
      </w:divBdr>
    </w:div>
    <w:div w:id="131757428">
      <w:bodyDiv w:val="1"/>
      <w:marLeft w:val="0"/>
      <w:marRight w:val="0"/>
      <w:marTop w:val="0"/>
      <w:marBottom w:val="0"/>
      <w:divBdr>
        <w:top w:val="none" w:sz="0" w:space="0" w:color="auto"/>
        <w:left w:val="none" w:sz="0" w:space="0" w:color="auto"/>
        <w:bottom w:val="none" w:sz="0" w:space="0" w:color="auto"/>
        <w:right w:val="none" w:sz="0" w:space="0" w:color="auto"/>
      </w:divBdr>
    </w:div>
    <w:div w:id="153030475">
      <w:bodyDiv w:val="1"/>
      <w:marLeft w:val="0"/>
      <w:marRight w:val="0"/>
      <w:marTop w:val="0"/>
      <w:marBottom w:val="0"/>
      <w:divBdr>
        <w:top w:val="none" w:sz="0" w:space="0" w:color="auto"/>
        <w:left w:val="none" w:sz="0" w:space="0" w:color="auto"/>
        <w:bottom w:val="none" w:sz="0" w:space="0" w:color="auto"/>
        <w:right w:val="none" w:sz="0" w:space="0" w:color="auto"/>
      </w:divBdr>
    </w:div>
    <w:div w:id="153492270">
      <w:bodyDiv w:val="1"/>
      <w:marLeft w:val="0"/>
      <w:marRight w:val="0"/>
      <w:marTop w:val="0"/>
      <w:marBottom w:val="0"/>
      <w:divBdr>
        <w:top w:val="none" w:sz="0" w:space="0" w:color="auto"/>
        <w:left w:val="none" w:sz="0" w:space="0" w:color="auto"/>
        <w:bottom w:val="none" w:sz="0" w:space="0" w:color="auto"/>
        <w:right w:val="none" w:sz="0" w:space="0" w:color="auto"/>
      </w:divBdr>
    </w:div>
    <w:div w:id="165554614">
      <w:bodyDiv w:val="1"/>
      <w:marLeft w:val="0"/>
      <w:marRight w:val="0"/>
      <w:marTop w:val="0"/>
      <w:marBottom w:val="0"/>
      <w:divBdr>
        <w:top w:val="none" w:sz="0" w:space="0" w:color="auto"/>
        <w:left w:val="none" w:sz="0" w:space="0" w:color="auto"/>
        <w:bottom w:val="none" w:sz="0" w:space="0" w:color="auto"/>
        <w:right w:val="none" w:sz="0" w:space="0" w:color="auto"/>
      </w:divBdr>
    </w:div>
    <w:div w:id="182089963">
      <w:bodyDiv w:val="1"/>
      <w:marLeft w:val="0"/>
      <w:marRight w:val="0"/>
      <w:marTop w:val="0"/>
      <w:marBottom w:val="0"/>
      <w:divBdr>
        <w:top w:val="none" w:sz="0" w:space="0" w:color="auto"/>
        <w:left w:val="none" w:sz="0" w:space="0" w:color="auto"/>
        <w:bottom w:val="none" w:sz="0" w:space="0" w:color="auto"/>
        <w:right w:val="none" w:sz="0" w:space="0" w:color="auto"/>
      </w:divBdr>
    </w:div>
    <w:div w:id="189535329">
      <w:bodyDiv w:val="1"/>
      <w:marLeft w:val="0"/>
      <w:marRight w:val="0"/>
      <w:marTop w:val="0"/>
      <w:marBottom w:val="0"/>
      <w:divBdr>
        <w:top w:val="none" w:sz="0" w:space="0" w:color="auto"/>
        <w:left w:val="none" w:sz="0" w:space="0" w:color="auto"/>
        <w:bottom w:val="none" w:sz="0" w:space="0" w:color="auto"/>
        <w:right w:val="none" w:sz="0" w:space="0" w:color="auto"/>
      </w:divBdr>
    </w:div>
    <w:div w:id="199511059">
      <w:bodyDiv w:val="1"/>
      <w:marLeft w:val="0"/>
      <w:marRight w:val="0"/>
      <w:marTop w:val="0"/>
      <w:marBottom w:val="0"/>
      <w:divBdr>
        <w:top w:val="none" w:sz="0" w:space="0" w:color="auto"/>
        <w:left w:val="none" w:sz="0" w:space="0" w:color="auto"/>
        <w:bottom w:val="none" w:sz="0" w:space="0" w:color="auto"/>
        <w:right w:val="none" w:sz="0" w:space="0" w:color="auto"/>
      </w:divBdr>
    </w:div>
    <w:div w:id="205721445">
      <w:bodyDiv w:val="1"/>
      <w:marLeft w:val="0"/>
      <w:marRight w:val="0"/>
      <w:marTop w:val="0"/>
      <w:marBottom w:val="0"/>
      <w:divBdr>
        <w:top w:val="none" w:sz="0" w:space="0" w:color="auto"/>
        <w:left w:val="none" w:sz="0" w:space="0" w:color="auto"/>
        <w:bottom w:val="none" w:sz="0" w:space="0" w:color="auto"/>
        <w:right w:val="none" w:sz="0" w:space="0" w:color="auto"/>
      </w:divBdr>
    </w:div>
    <w:div w:id="212038274">
      <w:bodyDiv w:val="1"/>
      <w:marLeft w:val="0"/>
      <w:marRight w:val="0"/>
      <w:marTop w:val="0"/>
      <w:marBottom w:val="0"/>
      <w:divBdr>
        <w:top w:val="none" w:sz="0" w:space="0" w:color="auto"/>
        <w:left w:val="none" w:sz="0" w:space="0" w:color="auto"/>
        <w:bottom w:val="none" w:sz="0" w:space="0" w:color="auto"/>
        <w:right w:val="none" w:sz="0" w:space="0" w:color="auto"/>
      </w:divBdr>
    </w:div>
    <w:div w:id="235019707">
      <w:bodyDiv w:val="1"/>
      <w:marLeft w:val="0"/>
      <w:marRight w:val="0"/>
      <w:marTop w:val="0"/>
      <w:marBottom w:val="0"/>
      <w:divBdr>
        <w:top w:val="none" w:sz="0" w:space="0" w:color="auto"/>
        <w:left w:val="none" w:sz="0" w:space="0" w:color="auto"/>
        <w:bottom w:val="none" w:sz="0" w:space="0" w:color="auto"/>
        <w:right w:val="none" w:sz="0" w:space="0" w:color="auto"/>
      </w:divBdr>
    </w:div>
    <w:div w:id="262298796">
      <w:bodyDiv w:val="1"/>
      <w:marLeft w:val="0"/>
      <w:marRight w:val="0"/>
      <w:marTop w:val="0"/>
      <w:marBottom w:val="0"/>
      <w:divBdr>
        <w:top w:val="none" w:sz="0" w:space="0" w:color="auto"/>
        <w:left w:val="none" w:sz="0" w:space="0" w:color="auto"/>
        <w:bottom w:val="none" w:sz="0" w:space="0" w:color="auto"/>
        <w:right w:val="none" w:sz="0" w:space="0" w:color="auto"/>
      </w:divBdr>
    </w:div>
    <w:div w:id="285241067">
      <w:bodyDiv w:val="1"/>
      <w:marLeft w:val="0"/>
      <w:marRight w:val="0"/>
      <w:marTop w:val="0"/>
      <w:marBottom w:val="0"/>
      <w:divBdr>
        <w:top w:val="none" w:sz="0" w:space="0" w:color="auto"/>
        <w:left w:val="none" w:sz="0" w:space="0" w:color="auto"/>
        <w:bottom w:val="none" w:sz="0" w:space="0" w:color="auto"/>
        <w:right w:val="none" w:sz="0" w:space="0" w:color="auto"/>
      </w:divBdr>
    </w:div>
    <w:div w:id="286396906">
      <w:bodyDiv w:val="1"/>
      <w:marLeft w:val="0"/>
      <w:marRight w:val="0"/>
      <w:marTop w:val="0"/>
      <w:marBottom w:val="0"/>
      <w:divBdr>
        <w:top w:val="none" w:sz="0" w:space="0" w:color="auto"/>
        <w:left w:val="none" w:sz="0" w:space="0" w:color="auto"/>
        <w:bottom w:val="none" w:sz="0" w:space="0" w:color="auto"/>
        <w:right w:val="none" w:sz="0" w:space="0" w:color="auto"/>
      </w:divBdr>
    </w:div>
    <w:div w:id="330832772">
      <w:bodyDiv w:val="1"/>
      <w:marLeft w:val="0"/>
      <w:marRight w:val="0"/>
      <w:marTop w:val="0"/>
      <w:marBottom w:val="0"/>
      <w:divBdr>
        <w:top w:val="none" w:sz="0" w:space="0" w:color="auto"/>
        <w:left w:val="none" w:sz="0" w:space="0" w:color="auto"/>
        <w:bottom w:val="none" w:sz="0" w:space="0" w:color="auto"/>
        <w:right w:val="none" w:sz="0" w:space="0" w:color="auto"/>
      </w:divBdr>
    </w:div>
    <w:div w:id="331612181">
      <w:bodyDiv w:val="1"/>
      <w:marLeft w:val="0"/>
      <w:marRight w:val="0"/>
      <w:marTop w:val="0"/>
      <w:marBottom w:val="0"/>
      <w:divBdr>
        <w:top w:val="none" w:sz="0" w:space="0" w:color="auto"/>
        <w:left w:val="none" w:sz="0" w:space="0" w:color="auto"/>
        <w:bottom w:val="none" w:sz="0" w:space="0" w:color="auto"/>
        <w:right w:val="none" w:sz="0" w:space="0" w:color="auto"/>
      </w:divBdr>
    </w:div>
    <w:div w:id="338774534">
      <w:bodyDiv w:val="1"/>
      <w:marLeft w:val="0"/>
      <w:marRight w:val="0"/>
      <w:marTop w:val="0"/>
      <w:marBottom w:val="0"/>
      <w:divBdr>
        <w:top w:val="none" w:sz="0" w:space="0" w:color="auto"/>
        <w:left w:val="none" w:sz="0" w:space="0" w:color="auto"/>
        <w:bottom w:val="none" w:sz="0" w:space="0" w:color="auto"/>
        <w:right w:val="none" w:sz="0" w:space="0" w:color="auto"/>
      </w:divBdr>
    </w:div>
    <w:div w:id="356933665">
      <w:bodyDiv w:val="1"/>
      <w:marLeft w:val="0"/>
      <w:marRight w:val="0"/>
      <w:marTop w:val="0"/>
      <w:marBottom w:val="0"/>
      <w:divBdr>
        <w:top w:val="none" w:sz="0" w:space="0" w:color="auto"/>
        <w:left w:val="none" w:sz="0" w:space="0" w:color="auto"/>
        <w:bottom w:val="none" w:sz="0" w:space="0" w:color="auto"/>
        <w:right w:val="none" w:sz="0" w:space="0" w:color="auto"/>
      </w:divBdr>
    </w:div>
    <w:div w:id="392318575">
      <w:bodyDiv w:val="1"/>
      <w:marLeft w:val="0"/>
      <w:marRight w:val="0"/>
      <w:marTop w:val="0"/>
      <w:marBottom w:val="0"/>
      <w:divBdr>
        <w:top w:val="none" w:sz="0" w:space="0" w:color="auto"/>
        <w:left w:val="none" w:sz="0" w:space="0" w:color="auto"/>
        <w:bottom w:val="none" w:sz="0" w:space="0" w:color="auto"/>
        <w:right w:val="none" w:sz="0" w:space="0" w:color="auto"/>
      </w:divBdr>
    </w:div>
    <w:div w:id="396900528">
      <w:bodyDiv w:val="1"/>
      <w:marLeft w:val="0"/>
      <w:marRight w:val="0"/>
      <w:marTop w:val="0"/>
      <w:marBottom w:val="0"/>
      <w:divBdr>
        <w:top w:val="none" w:sz="0" w:space="0" w:color="auto"/>
        <w:left w:val="none" w:sz="0" w:space="0" w:color="auto"/>
        <w:bottom w:val="none" w:sz="0" w:space="0" w:color="auto"/>
        <w:right w:val="none" w:sz="0" w:space="0" w:color="auto"/>
      </w:divBdr>
    </w:div>
    <w:div w:id="403725790">
      <w:bodyDiv w:val="1"/>
      <w:marLeft w:val="0"/>
      <w:marRight w:val="0"/>
      <w:marTop w:val="0"/>
      <w:marBottom w:val="0"/>
      <w:divBdr>
        <w:top w:val="none" w:sz="0" w:space="0" w:color="auto"/>
        <w:left w:val="none" w:sz="0" w:space="0" w:color="auto"/>
        <w:bottom w:val="none" w:sz="0" w:space="0" w:color="auto"/>
        <w:right w:val="none" w:sz="0" w:space="0" w:color="auto"/>
      </w:divBdr>
    </w:div>
    <w:div w:id="403725809">
      <w:bodyDiv w:val="1"/>
      <w:marLeft w:val="0"/>
      <w:marRight w:val="0"/>
      <w:marTop w:val="0"/>
      <w:marBottom w:val="0"/>
      <w:divBdr>
        <w:top w:val="none" w:sz="0" w:space="0" w:color="auto"/>
        <w:left w:val="none" w:sz="0" w:space="0" w:color="auto"/>
        <w:bottom w:val="none" w:sz="0" w:space="0" w:color="auto"/>
        <w:right w:val="none" w:sz="0" w:space="0" w:color="auto"/>
      </w:divBdr>
    </w:div>
    <w:div w:id="418063619">
      <w:bodyDiv w:val="1"/>
      <w:marLeft w:val="0"/>
      <w:marRight w:val="0"/>
      <w:marTop w:val="0"/>
      <w:marBottom w:val="0"/>
      <w:divBdr>
        <w:top w:val="none" w:sz="0" w:space="0" w:color="auto"/>
        <w:left w:val="none" w:sz="0" w:space="0" w:color="auto"/>
        <w:bottom w:val="none" w:sz="0" w:space="0" w:color="auto"/>
        <w:right w:val="none" w:sz="0" w:space="0" w:color="auto"/>
      </w:divBdr>
    </w:div>
    <w:div w:id="504783625">
      <w:bodyDiv w:val="1"/>
      <w:marLeft w:val="0"/>
      <w:marRight w:val="0"/>
      <w:marTop w:val="0"/>
      <w:marBottom w:val="0"/>
      <w:divBdr>
        <w:top w:val="none" w:sz="0" w:space="0" w:color="auto"/>
        <w:left w:val="none" w:sz="0" w:space="0" w:color="auto"/>
        <w:bottom w:val="none" w:sz="0" w:space="0" w:color="auto"/>
        <w:right w:val="none" w:sz="0" w:space="0" w:color="auto"/>
      </w:divBdr>
    </w:div>
    <w:div w:id="574898319">
      <w:bodyDiv w:val="1"/>
      <w:marLeft w:val="0"/>
      <w:marRight w:val="0"/>
      <w:marTop w:val="0"/>
      <w:marBottom w:val="0"/>
      <w:divBdr>
        <w:top w:val="none" w:sz="0" w:space="0" w:color="auto"/>
        <w:left w:val="none" w:sz="0" w:space="0" w:color="auto"/>
        <w:bottom w:val="none" w:sz="0" w:space="0" w:color="auto"/>
        <w:right w:val="none" w:sz="0" w:space="0" w:color="auto"/>
      </w:divBdr>
    </w:div>
    <w:div w:id="579408690">
      <w:bodyDiv w:val="1"/>
      <w:marLeft w:val="0"/>
      <w:marRight w:val="0"/>
      <w:marTop w:val="0"/>
      <w:marBottom w:val="0"/>
      <w:divBdr>
        <w:top w:val="none" w:sz="0" w:space="0" w:color="auto"/>
        <w:left w:val="none" w:sz="0" w:space="0" w:color="auto"/>
        <w:bottom w:val="none" w:sz="0" w:space="0" w:color="auto"/>
        <w:right w:val="none" w:sz="0" w:space="0" w:color="auto"/>
      </w:divBdr>
    </w:div>
    <w:div w:id="598375052">
      <w:bodyDiv w:val="1"/>
      <w:marLeft w:val="0"/>
      <w:marRight w:val="0"/>
      <w:marTop w:val="0"/>
      <w:marBottom w:val="0"/>
      <w:divBdr>
        <w:top w:val="none" w:sz="0" w:space="0" w:color="auto"/>
        <w:left w:val="none" w:sz="0" w:space="0" w:color="auto"/>
        <w:bottom w:val="none" w:sz="0" w:space="0" w:color="auto"/>
        <w:right w:val="none" w:sz="0" w:space="0" w:color="auto"/>
      </w:divBdr>
    </w:div>
    <w:div w:id="603146776">
      <w:bodyDiv w:val="1"/>
      <w:marLeft w:val="0"/>
      <w:marRight w:val="0"/>
      <w:marTop w:val="0"/>
      <w:marBottom w:val="0"/>
      <w:divBdr>
        <w:top w:val="none" w:sz="0" w:space="0" w:color="auto"/>
        <w:left w:val="none" w:sz="0" w:space="0" w:color="auto"/>
        <w:bottom w:val="none" w:sz="0" w:space="0" w:color="auto"/>
        <w:right w:val="none" w:sz="0" w:space="0" w:color="auto"/>
      </w:divBdr>
    </w:div>
    <w:div w:id="607007023">
      <w:bodyDiv w:val="1"/>
      <w:marLeft w:val="0"/>
      <w:marRight w:val="0"/>
      <w:marTop w:val="0"/>
      <w:marBottom w:val="0"/>
      <w:divBdr>
        <w:top w:val="none" w:sz="0" w:space="0" w:color="auto"/>
        <w:left w:val="none" w:sz="0" w:space="0" w:color="auto"/>
        <w:bottom w:val="none" w:sz="0" w:space="0" w:color="auto"/>
        <w:right w:val="none" w:sz="0" w:space="0" w:color="auto"/>
      </w:divBdr>
    </w:div>
    <w:div w:id="715281460">
      <w:bodyDiv w:val="1"/>
      <w:marLeft w:val="0"/>
      <w:marRight w:val="0"/>
      <w:marTop w:val="0"/>
      <w:marBottom w:val="0"/>
      <w:divBdr>
        <w:top w:val="none" w:sz="0" w:space="0" w:color="auto"/>
        <w:left w:val="none" w:sz="0" w:space="0" w:color="auto"/>
        <w:bottom w:val="none" w:sz="0" w:space="0" w:color="auto"/>
        <w:right w:val="none" w:sz="0" w:space="0" w:color="auto"/>
      </w:divBdr>
    </w:div>
    <w:div w:id="754474645">
      <w:bodyDiv w:val="1"/>
      <w:marLeft w:val="0"/>
      <w:marRight w:val="0"/>
      <w:marTop w:val="0"/>
      <w:marBottom w:val="0"/>
      <w:divBdr>
        <w:top w:val="none" w:sz="0" w:space="0" w:color="auto"/>
        <w:left w:val="none" w:sz="0" w:space="0" w:color="auto"/>
        <w:bottom w:val="none" w:sz="0" w:space="0" w:color="auto"/>
        <w:right w:val="none" w:sz="0" w:space="0" w:color="auto"/>
      </w:divBdr>
    </w:div>
    <w:div w:id="755052672">
      <w:bodyDiv w:val="1"/>
      <w:marLeft w:val="0"/>
      <w:marRight w:val="0"/>
      <w:marTop w:val="0"/>
      <w:marBottom w:val="0"/>
      <w:divBdr>
        <w:top w:val="none" w:sz="0" w:space="0" w:color="auto"/>
        <w:left w:val="none" w:sz="0" w:space="0" w:color="auto"/>
        <w:bottom w:val="none" w:sz="0" w:space="0" w:color="auto"/>
        <w:right w:val="none" w:sz="0" w:space="0" w:color="auto"/>
      </w:divBdr>
    </w:div>
    <w:div w:id="764226150">
      <w:bodyDiv w:val="1"/>
      <w:marLeft w:val="0"/>
      <w:marRight w:val="0"/>
      <w:marTop w:val="0"/>
      <w:marBottom w:val="0"/>
      <w:divBdr>
        <w:top w:val="none" w:sz="0" w:space="0" w:color="auto"/>
        <w:left w:val="none" w:sz="0" w:space="0" w:color="auto"/>
        <w:bottom w:val="none" w:sz="0" w:space="0" w:color="auto"/>
        <w:right w:val="none" w:sz="0" w:space="0" w:color="auto"/>
      </w:divBdr>
    </w:div>
    <w:div w:id="792602875">
      <w:bodyDiv w:val="1"/>
      <w:marLeft w:val="0"/>
      <w:marRight w:val="0"/>
      <w:marTop w:val="0"/>
      <w:marBottom w:val="0"/>
      <w:divBdr>
        <w:top w:val="none" w:sz="0" w:space="0" w:color="auto"/>
        <w:left w:val="none" w:sz="0" w:space="0" w:color="auto"/>
        <w:bottom w:val="none" w:sz="0" w:space="0" w:color="auto"/>
        <w:right w:val="none" w:sz="0" w:space="0" w:color="auto"/>
      </w:divBdr>
    </w:div>
    <w:div w:id="798960809">
      <w:bodyDiv w:val="1"/>
      <w:marLeft w:val="0"/>
      <w:marRight w:val="0"/>
      <w:marTop w:val="0"/>
      <w:marBottom w:val="0"/>
      <w:divBdr>
        <w:top w:val="none" w:sz="0" w:space="0" w:color="auto"/>
        <w:left w:val="none" w:sz="0" w:space="0" w:color="auto"/>
        <w:bottom w:val="none" w:sz="0" w:space="0" w:color="auto"/>
        <w:right w:val="none" w:sz="0" w:space="0" w:color="auto"/>
      </w:divBdr>
    </w:div>
    <w:div w:id="835925273">
      <w:bodyDiv w:val="1"/>
      <w:marLeft w:val="0"/>
      <w:marRight w:val="0"/>
      <w:marTop w:val="0"/>
      <w:marBottom w:val="0"/>
      <w:divBdr>
        <w:top w:val="none" w:sz="0" w:space="0" w:color="auto"/>
        <w:left w:val="none" w:sz="0" w:space="0" w:color="auto"/>
        <w:bottom w:val="none" w:sz="0" w:space="0" w:color="auto"/>
        <w:right w:val="none" w:sz="0" w:space="0" w:color="auto"/>
      </w:divBdr>
    </w:div>
    <w:div w:id="863639379">
      <w:bodyDiv w:val="1"/>
      <w:marLeft w:val="0"/>
      <w:marRight w:val="0"/>
      <w:marTop w:val="0"/>
      <w:marBottom w:val="0"/>
      <w:divBdr>
        <w:top w:val="none" w:sz="0" w:space="0" w:color="auto"/>
        <w:left w:val="none" w:sz="0" w:space="0" w:color="auto"/>
        <w:bottom w:val="none" w:sz="0" w:space="0" w:color="auto"/>
        <w:right w:val="none" w:sz="0" w:space="0" w:color="auto"/>
      </w:divBdr>
    </w:div>
    <w:div w:id="882330486">
      <w:bodyDiv w:val="1"/>
      <w:marLeft w:val="0"/>
      <w:marRight w:val="0"/>
      <w:marTop w:val="0"/>
      <w:marBottom w:val="0"/>
      <w:divBdr>
        <w:top w:val="none" w:sz="0" w:space="0" w:color="auto"/>
        <w:left w:val="none" w:sz="0" w:space="0" w:color="auto"/>
        <w:bottom w:val="none" w:sz="0" w:space="0" w:color="auto"/>
        <w:right w:val="none" w:sz="0" w:space="0" w:color="auto"/>
      </w:divBdr>
    </w:div>
    <w:div w:id="888565247">
      <w:bodyDiv w:val="1"/>
      <w:marLeft w:val="0"/>
      <w:marRight w:val="0"/>
      <w:marTop w:val="0"/>
      <w:marBottom w:val="0"/>
      <w:divBdr>
        <w:top w:val="none" w:sz="0" w:space="0" w:color="auto"/>
        <w:left w:val="none" w:sz="0" w:space="0" w:color="auto"/>
        <w:bottom w:val="none" w:sz="0" w:space="0" w:color="auto"/>
        <w:right w:val="none" w:sz="0" w:space="0" w:color="auto"/>
      </w:divBdr>
    </w:div>
    <w:div w:id="982467013">
      <w:bodyDiv w:val="1"/>
      <w:marLeft w:val="0"/>
      <w:marRight w:val="0"/>
      <w:marTop w:val="0"/>
      <w:marBottom w:val="0"/>
      <w:divBdr>
        <w:top w:val="none" w:sz="0" w:space="0" w:color="auto"/>
        <w:left w:val="none" w:sz="0" w:space="0" w:color="auto"/>
        <w:bottom w:val="none" w:sz="0" w:space="0" w:color="auto"/>
        <w:right w:val="none" w:sz="0" w:space="0" w:color="auto"/>
      </w:divBdr>
    </w:div>
    <w:div w:id="993723988">
      <w:bodyDiv w:val="1"/>
      <w:marLeft w:val="0"/>
      <w:marRight w:val="0"/>
      <w:marTop w:val="0"/>
      <w:marBottom w:val="0"/>
      <w:divBdr>
        <w:top w:val="none" w:sz="0" w:space="0" w:color="auto"/>
        <w:left w:val="none" w:sz="0" w:space="0" w:color="auto"/>
        <w:bottom w:val="none" w:sz="0" w:space="0" w:color="auto"/>
        <w:right w:val="none" w:sz="0" w:space="0" w:color="auto"/>
      </w:divBdr>
    </w:div>
    <w:div w:id="1011489997">
      <w:bodyDiv w:val="1"/>
      <w:marLeft w:val="0"/>
      <w:marRight w:val="0"/>
      <w:marTop w:val="0"/>
      <w:marBottom w:val="0"/>
      <w:divBdr>
        <w:top w:val="none" w:sz="0" w:space="0" w:color="auto"/>
        <w:left w:val="none" w:sz="0" w:space="0" w:color="auto"/>
        <w:bottom w:val="none" w:sz="0" w:space="0" w:color="auto"/>
        <w:right w:val="none" w:sz="0" w:space="0" w:color="auto"/>
      </w:divBdr>
    </w:div>
    <w:div w:id="1022053542">
      <w:bodyDiv w:val="1"/>
      <w:marLeft w:val="0"/>
      <w:marRight w:val="0"/>
      <w:marTop w:val="0"/>
      <w:marBottom w:val="0"/>
      <w:divBdr>
        <w:top w:val="none" w:sz="0" w:space="0" w:color="auto"/>
        <w:left w:val="none" w:sz="0" w:space="0" w:color="auto"/>
        <w:bottom w:val="none" w:sz="0" w:space="0" w:color="auto"/>
        <w:right w:val="none" w:sz="0" w:space="0" w:color="auto"/>
      </w:divBdr>
    </w:div>
    <w:div w:id="1025866811">
      <w:bodyDiv w:val="1"/>
      <w:marLeft w:val="0"/>
      <w:marRight w:val="0"/>
      <w:marTop w:val="0"/>
      <w:marBottom w:val="0"/>
      <w:divBdr>
        <w:top w:val="none" w:sz="0" w:space="0" w:color="auto"/>
        <w:left w:val="none" w:sz="0" w:space="0" w:color="auto"/>
        <w:bottom w:val="none" w:sz="0" w:space="0" w:color="auto"/>
        <w:right w:val="none" w:sz="0" w:space="0" w:color="auto"/>
      </w:divBdr>
    </w:div>
    <w:div w:id="1026560811">
      <w:bodyDiv w:val="1"/>
      <w:marLeft w:val="0"/>
      <w:marRight w:val="0"/>
      <w:marTop w:val="0"/>
      <w:marBottom w:val="0"/>
      <w:divBdr>
        <w:top w:val="none" w:sz="0" w:space="0" w:color="auto"/>
        <w:left w:val="none" w:sz="0" w:space="0" w:color="auto"/>
        <w:bottom w:val="none" w:sz="0" w:space="0" w:color="auto"/>
        <w:right w:val="none" w:sz="0" w:space="0" w:color="auto"/>
      </w:divBdr>
    </w:div>
    <w:div w:id="1044479459">
      <w:bodyDiv w:val="1"/>
      <w:marLeft w:val="0"/>
      <w:marRight w:val="0"/>
      <w:marTop w:val="0"/>
      <w:marBottom w:val="0"/>
      <w:divBdr>
        <w:top w:val="none" w:sz="0" w:space="0" w:color="auto"/>
        <w:left w:val="none" w:sz="0" w:space="0" w:color="auto"/>
        <w:bottom w:val="none" w:sz="0" w:space="0" w:color="auto"/>
        <w:right w:val="none" w:sz="0" w:space="0" w:color="auto"/>
      </w:divBdr>
    </w:div>
    <w:div w:id="1068646223">
      <w:bodyDiv w:val="1"/>
      <w:marLeft w:val="0"/>
      <w:marRight w:val="0"/>
      <w:marTop w:val="0"/>
      <w:marBottom w:val="0"/>
      <w:divBdr>
        <w:top w:val="none" w:sz="0" w:space="0" w:color="auto"/>
        <w:left w:val="none" w:sz="0" w:space="0" w:color="auto"/>
        <w:bottom w:val="none" w:sz="0" w:space="0" w:color="auto"/>
        <w:right w:val="none" w:sz="0" w:space="0" w:color="auto"/>
      </w:divBdr>
    </w:div>
    <w:div w:id="1094783090">
      <w:bodyDiv w:val="1"/>
      <w:marLeft w:val="0"/>
      <w:marRight w:val="0"/>
      <w:marTop w:val="0"/>
      <w:marBottom w:val="0"/>
      <w:divBdr>
        <w:top w:val="none" w:sz="0" w:space="0" w:color="auto"/>
        <w:left w:val="none" w:sz="0" w:space="0" w:color="auto"/>
        <w:bottom w:val="none" w:sz="0" w:space="0" w:color="auto"/>
        <w:right w:val="none" w:sz="0" w:space="0" w:color="auto"/>
      </w:divBdr>
    </w:div>
    <w:div w:id="1124811704">
      <w:bodyDiv w:val="1"/>
      <w:marLeft w:val="0"/>
      <w:marRight w:val="0"/>
      <w:marTop w:val="0"/>
      <w:marBottom w:val="0"/>
      <w:divBdr>
        <w:top w:val="none" w:sz="0" w:space="0" w:color="auto"/>
        <w:left w:val="none" w:sz="0" w:space="0" w:color="auto"/>
        <w:bottom w:val="none" w:sz="0" w:space="0" w:color="auto"/>
        <w:right w:val="none" w:sz="0" w:space="0" w:color="auto"/>
      </w:divBdr>
    </w:div>
    <w:div w:id="1161190334">
      <w:bodyDiv w:val="1"/>
      <w:marLeft w:val="0"/>
      <w:marRight w:val="0"/>
      <w:marTop w:val="0"/>
      <w:marBottom w:val="0"/>
      <w:divBdr>
        <w:top w:val="none" w:sz="0" w:space="0" w:color="auto"/>
        <w:left w:val="none" w:sz="0" w:space="0" w:color="auto"/>
        <w:bottom w:val="none" w:sz="0" w:space="0" w:color="auto"/>
        <w:right w:val="none" w:sz="0" w:space="0" w:color="auto"/>
      </w:divBdr>
    </w:div>
    <w:div w:id="1164974237">
      <w:bodyDiv w:val="1"/>
      <w:marLeft w:val="0"/>
      <w:marRight w:val="0"/>
      <w:marTop w:val="0"/>
      <w:marBottom w:val="0"/>
      <w:divBdr>
        <w:top w:val="none" w:sz="0" w:space="0" w:color="auto"/>
        <w:left w:val="none" w:sz="0" w:space="0" w:color="auto"/>
        <w:bottom w:val="none" w:sz="0" w:space="0" w:color="auto"/>
        <w:right w:val="none" w:sz="0" w:space="0" w:color="auto"/>
      </w:divBdr>
    </w:div>
    <w:div w:id="1202016655">
      <w:bodyDiv w:val="1"/>
      <w:marLeft w:val="0"/>
      <w:marRight w:val="0"/>
      <w:marTop w:val="0"/>
      <w:marBottom w:val="0"/>
      <w:divBdr>
        <w:top w:val="none" w:sz="0" w:space="0" w:color="auto"/>
        <w:left w:val="none" w:sz="0" w:space="0" w:color="auto"/>
        <w:bottom w:val="none" w:sz="0" w:space="0" w:color="auto"/>
        <w:right w:val="none" w:sz="0" w:space="0" w:color="auto"/>
      </w:divBdr>
    </w:div>
    <w:div w:id="1209028646">
      <w:bodyDiv w:val="1"/>
      <w:marLeft w:val="0"/>
      <w:marRight w:val="0"/>
      <w:marTop w:val="0"/>
      <w:marBottom w:val="0"/>
      <w:divBdr>
        <w:top w:val="none" w:sz="0" w:space="0" w:color="auto"/>
        <w:left w:val="none" w:sz="0" w:space="0" w:color="auto"/>
        <w:bottom w:val="none" w:sz="0" w:space="0" w:color="auto"/>
        <w:right w:val="none" w:sz="0" w:space="0" w:color="auto"/>
      </w:divBdr>
    </w:div>
    <w:div w:id="1209338098">
      <w:bodyDiv w:val="1"/>
      <w:marLeft w:val="0"/>
      <w:marRight w:val="0"/>
      <w:marTop w:val="0"/>
      <w:marBottom w:val="0"/>
      <w:divBdr>
        <w:top w:val="none" w:sz="0" w:space="0" w:color="auto"/>
        <w:left w:val="none" w:sz="0" w:space="0" w:color="auto"/>
        <w:bottom w:val="none" w:sz="0" w:space="0" w:color="auto"/>
        <w:right w:val="none" w:sz="0" w:space="0" w:color="auto"/>
      </w:divBdr>
    </w:div>
    <w:div w:id="1221752199">
      <w:bodyDiv w:val="1"/>
      <w:marLeft w:val="0"/>
      <w:marRight w:val="0"/>
      <w:marTop w:val="0"/>
      <w:marBottom w:val="0"/>
      <w:divBdr>
        <w:top w:val="none" w:sz="0" w:space="0" w:color="auto"/>
        <w:left w:val="none" w:sz="0" w:space="0" w:color="auto"/>
        <w:bottom w:val="none" w:sz="0" w:space="0" w:color="auto"/>
        <w:right w:val="none" w:sz="0" w:space="0" w:color="auto"/>
      </w:divBdr>
    </w:div>
    <w:div w:id="1223254371">
      <w:bodyDiv w:val="1"/>
      <w:marLeft w:val="0"/>
      <w:marRight w:val="0"/>
      <w:marTop w:val="0"/>
      <w:marBottom w:val="0"/>
      <w:divBdr>
        <w:top w:val="none" w:sz="0" w:space="0" w:color="auto"/>
        <w:left w:val="none" w:sz="0" w:space="0" w:color="auto"/>
        <w:bottom w:val="none" w:sz="0" w:space="0" w:color="auto"/>
        <w:right w:val="none" w:sz="0" w:space="0" w:color="auto"/>
      </w:divBdr>
    </w:div>
    <w:div w:id="1228691304">
      <w:bodyDiv w:val="1"/>
      <w:marLeft w:val="0"/>
      <w:marRight w:val="0"/>
      <w:marTop w:val="0"/>
      <w:marBottom w:val="0"/>
      <w:divBdr>
        <w:top w:val="none" w:sz="0" w:space="0" w:color="auto"/>
        <w:left w:val="none" w:sz="0" w:space="0" w:color="auto"/>
        <w:bottom w:val="none" w:sz="0" w:space="0" w:color="auto"/>
        <w:right w:val="none" w:sz="0" w:space="0" w:color="auto"/>
      </w:divBdr>
    </w:div>
    <w:div w:id="1285380766">
      <w:bodyDiv w:val="1"/>
      <w:marLeft w:val="0"/>
      <w:marRight w:val="0"/>
      <w:marTop w:val="0"/>
      <w:marBottom w:val="0"/>
      <w:divBdr>
        <w:top w:val="none" w:sz="0" w:space="0" w:color="auto"/>
        <w:left w:val="none" w:sz="0" w:space="0" w:color="auto"/>
        <w:bottom w:val="none" w:sz="0" w:space="0" w:color="auto"/>
        <w:right w:val="none" w:sz="0" w:space="0" w:color="auto"/>
      </w:divBdr>
    </w:div>
    <w:div w:id="1310937614">
      <w:bodyDiv w:val="1"/>
      <w:marLeft w:val="0"/>
      <w:marRight w:val="0"/>
      <w:marTop w:val="0"/>
      <w:marBottom w:val="0"/>
      <w:divBdr>
        <w:top w:val="none" w:sz="0" w:space="0" w:color="auto"/>
        <w:left w:val="none" w:sz="0" w:space="0" w:color="auto"/>
        <w:bottom w:val="none" w:sz="0" w:space="0" w:color="auto"/>
        <w:right w:val="none" w:sz="0" w:space="0" w:color="auto"/>
      </w:divBdr>
    </w:div>
    <w:div w:id="1336615426">
      <w:bodyDiv w:val="1"/>
      <w:marLeft w:val="0"/>
      <w:marRight w:val="0"/>
      <w:marTop w:val="0"/>
      <w:marBottom w:val="0"/>
      <w:divBdr>
        <w:top w:val="none" w:sz="0" w:space="0" w:color="auto"/>
        <w:left w:val="none" w:sz="0" w:space="0" w:color="auto"/>
        <w:bottom w:val="none" w:sz="0" w:space="0" w:color="auto"/>
        <w:right w:val="none" w:sz="0" w:space="0" w:color="auto"/>
      </w:divBdr>
    </w:div>
    <w:div w:id="1355306377">
      <w:bodyDiv w:val="1"/>
      <w:marLeft w:val="0"/>
      <w:marRight w:val="0"/>
      <w:marTop w:val="0"/>
      <w:marBottom w:val="0"/>
      <w:divBdr>
        <w:top w:val="none" w:sz="0" w:space="0" w:color="auto"/>
        <w:left w:val="none" w:sz="0" w:space="0" w:color="auto"/>
        <w:bottom w:val="none" w:sz="0" w:space="0" w:color="auto"/>
        <w:right w:val="none" w:sz="0" w:space="0" w:color="auto"/>
      </w:divBdr>
    </w:div>
    <w:div w:id="1359889438">
      <w:bodyDiv w:val="1"/>
      <w:marLeft w:val="0"/>
      <w:marRight w:val="0"/>
      <w:marTop w:val="0"/>
      <w:marBottom w:val="0"/>
      <w:divBdr>
        <w:top w:val="none" w:sz="0" w:space="0" w:color="auto"/>
        <w:left w:val="none" w:sz="0" w:space="0" w:color="auto"/>
        <w:bottom w:val="none" w:sz="0" w:space="0" w:color="auto"/>
        <w:right w:val="none" w:sz="0" w:space="0" w:color="auto"/>
      </w:divBdr>
    </w:div>
    <w:div w:id="1422533093">
      <w:bodyDiv w:val="1"/>
      <w:marLeft w:val="0"/>
      <w:marRight w:val="0"/>
      <w:marTop w:val="0"/>
      <w:marBottom w:val="0"/>
      <w:divBdr>
        <w:top w:val="none" w:sz="0" w:space="0" w:color="auto"/>
        <w:left w:val="none" w:sz="0" w:space="0" w:color="auto"/>
        <w:bottom w:val="none" w:sz="0" w:space="0" w:color="auto"/>
        <w:right w:val="none" w:sz="0" w:space="0" w:color="auto"/>
      </w:divBdr>
    </w:div>
    <w:div w:id="1425419332">
      <w:bodyDiv w:val="1"/>
      <w:marLeft w:val="0"/>
      <w:marRight w:val="0"/>
      <w:marTop w:val="0"/>
      <w:marBottom w:val="0"/>
      <w:divBdr>
        <w:top w:val="none" w:sz="0" w:space="0" w:color="auto"/>
        <w:left w:val="none" w:sz="0" w:space="0" w:color="auto"/>
        <w:bottom w:val="none" w:sz="0" w:space="0" w:color="auto"/>
        <w:right w:val="none" w:sz="0" w:space="0" w:color="auto"/>
      </w:divBdr>
    </w:div>
    <w:div w:id="1430739904">
      <w:bodyDiv w:val="1"/>
      <w:marLeft w:val="0"/>
      <w:marRight w:val="0"/>
      <w:marTop w:val="0"/>
      <w:marBottom w:val="0"/>
      <w:divBdr>
        <w:top w:val="none" w:sz="0" w:space="0" w:color="auto"/>
        <w:left w:val="none" w:sz="0" w:space="0" w:color="auto"/>
        <w:bottom w:val="none" w:sz="0" w:space="0" w:color="auto"/>
        <w:right w:val="none" w:sz="0" w:space="0" w:color="auto"/>
      </w:divBdr>
    </w:div>
    <w:div w:id="1453670247">
      <w:bodyDiv w:val="1"/>
      <w:marLeft w:val="0"/>
      <w:marRight w:val="0"/>
      <w:marTop w:val="0"/>
      <w:marBottom w:val="0"/>
      <w:divBdr>
        <w:top w:val="none" w:sz="0" w:space="0" w:color="auto"/>
        <w:left w:val="none" w:sz="0" w:space="0" w:color="auto"/>
        <w:bottom w:val="none" w:sz="0" w:space="0" w:color="auto"/>
        <w:right w:val="none" w:sz="0" w:space="0" w:color="auto"/>
      </w:divBdr>
    </w:div>
    <w:div w:id="1456025646">
      <w:bodyDiv w:val="1"/>
      <w:marLeft w:val="0"/>
      <w:marRight w:val="0"/>
      <w:marTop w:val="0"/>
      <w:marBottom w:val="0"/>
      <w:divBdr>
        <w:top w:val="none" w:sz="0" w:space="0" w:color="auto"/>
        <w:left w:val="none" w:sz="0" w:space="0" w:color="auto"/>
        <w:bottom w:val="none" w:sz="0" w:space="0" w:color="auto"/>
        <w:right w:val="none" w:sz="0" w:space="0" w:color="auto"/>
      </w:divBdr>
    </w:div>
    <w:div w:id="1459225980">
      <w:bodyDiv w:val="1"/>
      <w:marLeft w:val="0"/>
      <w:marRight w:val="0"/>
      <w:marTop w:val="0"/>
      <w:marBottom w:val="0"/>
      <w:divBdr>
        <w:top w:val="none" w:sz="0" w:space="0" w:color="auto"/>
        <w:left w:val="none" w:sz="0" w:space="0" w:color="auto"/>
        <w:bottom w:val="none" w:sz="0" w:space="0" w:color="auto"/>
        <w:right w:val="none" w:sz="0" w:space="0" w:color="auto"/>
      </w:divBdr>
    </w:div>
    <w:div w:id="1464234688">
      <w:bodyDiv w:val="1"/>
      <w:marLeft w:val="0"/>
      <w:marRight w:val="0"/>
      <w:marTop w:val="0"/>
      <w:marBottom w:val="0"/>
      <w:divBdr>
        <w:top w:val="none" w:sz="0" w:space="0" w:color="auto"/>
        <w:left w:val="none" w:sz="0" w:space="0" w:color="auto"/>
        <w:bottom w:val="none" w:sz="0" w:space="0" w:color="auto"/>
        <w:right w:val="none" w:sz="0" w:space="0" w:color="auto"/>
      </w:divBdr>
    </w:div>
    <w:div w:id="1466242295">
      <w:bodyDiv w:val="1"/>
      <w:marLeft w:val="0"/>
      <w:marRight w:val="0"/>
      <w:marTop w:val="0"/>
      <w:marBottom w:val="0"/>
      <w:divBdr>
        <w:top w:val="none" w:sz="0" w:space="0" w:color="auto"/>
        <w:left w:val="none" w:sz="0" w:space="0" w:color="auto"/>
        <w:bottom w:val="none" w:sz="0" w:space="0" w:color="auto"/>
        <w:right w:val="none" w:sz="0" w:space="0" w:color="auto"/>
      </w:divBdr>
    </w:div>
    <w:div w:id="1485587588">
      <w:bodyDiv w:val="1"/>
      <w:marLeft w:val="0"/>
      <w:marRight w:val="0"/>
      <w:marTop w:val="0"/>
      <w:marBottom w:val="0"/>
      <w:divBdr>
        <w:top w:val="none" w:sz="0" w:space="0" w:color="auto"/>
        <w:left w:val="none" w:sz="0" w:space="0" w:color="auto"/>
        <w:bottom w:val="none" w:sz="0" w:space="0" w:color="auto"/>
        <w:right w:val="none" w:sz="0" w:space="0" w:color="auto"/>
      </w:divBdr>
    </w:div>
    <w:div w:id="1490100514">
      <w:bodyDiv w:val="1"/>
      <w:marLeft w:val="0"/>
      <w:marRight w:val="0"/>
      <w:marTop w:val="0"/>
      <w:marBottom w:val="0"/>
      <w:divBdr>
        <w:top w:val="none" w:sz="0" w:space="0" w:color="auto"/>
        <w:left w:val="none" w:sz="0" w:space="0" w:color="auto"/>
        <w:bottom w:val="none" w:sz="0" w:space="0" w:color="auto"/>
        <w:right w:val="none" w:sz="0" w:space="0" w:color="auto"/>
      </w:divBdr>
    </w:div>
    <w:div w:id="1495604079">
      <w:bodyDiv w:val="1"/>
      <w:marLeft w:val="0"/>
      <w:marRight w:val="0"/>
      <w:marTop w:val="0"/>
      <w:marBottom w:val="0"/>
      <w:divBdr>
        <w:top w:val="none" w:sz="0" w:space="0" w:color="auto"/>
        <w:left w:val="none" w:sz="0" w:space="0" w:color="auto"/>
        <w:bottom w:val="none" w:sz="0" w:space="0" w:color="auto"/>
        <w:right w:val="none" w:sz="0" w:space="0" w:color="auto"/>
      </w:divBdr>
    </w:div>
    <w:div w:id="1507476234">
      <w:bodyDiv w:val="1"/>
      <w:marLeft w:val="0"/>
      <w:marRight w:val="0"/>
      <w:marTop w:val="0"/>
      <w:marBottom w:val="0"/>
      <w:divBdr>
        <w:top w:val="none" w:sz="0" w:space="0" w:color="auto"/>
        <w:left w:val="none" w:sz="0" w:space="0" w:color="auto"/>
        <w:bottom w:val="none" w:sz="0" w:space="0" w:color="auto"/>
        <w:right w:val="none" w:sz="0" w:space="0" w:color="auto"/>
      </w:divBdr>
    </w:div>
    <w:div w:id="1511410080">
      <w:bodyDiv w:val="1"/>
      <w:marLeft w:val="0"/>
      <w:marRight w:val="0"/>
      <w:marTop w:val="0"/>
      <w:marBottom w:val="0"/>
      <w:divBdr>
        <w:top w:val="none" w:sz="0" w:space="0" w:color="auto"/>
        <w:left w:val="none" w:sz="0" w:space="0" w:color="auto"/>
        <w:bottom w:val="none" w:sz="0" w:space="0" w:color="auto"/>
        <w:right w:val="none" w:sz="0" w:space="0" w:color="auto"/>
      </w:divBdr>
    </w:div>
    <w:div w:id="1534271482">
      <w:bodyDiv w:val="1"/>
      <w:marLeft w:val="0"/>
      <w:marRight w:val="0"/>
      <w:marTop w:val="0"/>
      <w:marBottom w:val="0"/>
      <w:divBdr>
        <w:top w:val="none" w:sz="0" w:space="0" w:color="auto"/>
        <w:left w:val="none" w:sz="0" w:space="0" w:color="auto"/>
        <w:bottom w:val="none" w:sz="0" w:space="0" w:color="auto"/>
        <w:right w:val="none" w:sz="0" w:space="0" w:color="auto"/>
      </w:divBdr>
    </w:div>
    <w:div w:id="1537084243">
      <w:bodyDiv w:val="1"/>
      <w:marLeft w:val="0"/>
      <w:marRight w:val="0"/>
      <w:marTop w:val="0"/>
      <w:marBottom w:val="0"/>
      <w:divBdr>
        <w:top w:val="none" w:sz="0" w:space="0" w:color="auto"/>
        <w:left w:val="none" w:sz="0" w:space="0" w:color="auto"/>
        <w:bottom w:val="none" w:sz="0" w:space="0" w:color="auto"/>
        <w:right w:val="none" w:sz="0" w:space="0" w:color="auto"/>
      </w:divBdr>
    </w:div>
    <w:div w:id="1539854067">
      <w:bodyDiv w:val="1"/>
      <w:marLeft w:val="0"/>
      <w:marRight w:val="0"/>
      <w:marTop w:val="0"/>
      <w:marBottom w:val="0"/>
      <w:divBdr>
        <w:top w:val="none" w:sz="0" w:space="0" w:color="auto"/>
        <w:left w:val="none" w:sz="0" w:space="0" w:color="auto"/>
        <w:bottom w:val="none" w:sz="0" w:space="0" w:color="auto"/>
        <w:right w:val="none" w:sz="0" w:space="0" w:color="auto"/>
      </w:divBdr>
    </w:div>
    <w:div w:id="1543320154">
      <w:bodyDiv w:val="1"/>
      <w:marLeft w:val="0"/>
      <w:marRight w:val="0"/>
      <w:marTop w:val="0"/>
      <w:marBottom w:val="0"/>
      <w:divBdr>
        <w:top w:val="none" w:sz="0" w:space="0" w:color="auto"/>
        <w:left w:val="none" w:sz="0" w:space="0" w:color="auto"/>
        <w:bottom w:val="none" w:sz="0" w:space="0" w:color="auto"/>
        <w:right w:val="none" w:sz="0" w:space="0" w:color="auto"/>
      </w:divBdr>
    </w:div>
    <w:div w:id="1561868298">
      <w:bodyDiv w:val="1"/>
      <w:marLeft w:val="0"/>
      <w:marRight w:val="0"/>
      <w:marTop w:val="0"/>
      <w:marBottom w:val="0"/>
      <w:divBdr>
        <w:top w:val="none" w:sz="0" w:space="0" w:color="auto"/>
        <w:left w:val="none" w:sz="0" w:space="0" w:color="auto"/>
        <w:bottom w:val="none" w:sz="0" w:space="0" w:color="auto"/>
        <w:right w:val="none" w:sz="0" w:space="0" w:color="auto"/>
      </w:divBdr>
    </w:div>
    <w:div w:id="1576738575">
      <w:bodyDiv w:val="1"/>
      <w:marLeft w:val="0"/>
      <w:marRight w:val="0"/>
      <w:marTop w:val="0"/>
      <w:marBottom w:val="0"/>
      <w:divBdr>
        <w:top w:val="none" w:sz="0" w:space="0" w:color="auto"/>
        <w:left w:val="none" w:sz="0" w:space="0" w:color="auto"/>
        <w:bottom w:val="none" w:sz="0" w:space="0" w:color="auto"/>
        <w:right w:val="none" w:sz="0" w:space="0" w:color="auto"/>
      </w:divBdr>
    </w:div>
    <w:div w:id="1596354085">
      <w:bodyDiv w:val="1"/>
      <w:marLeft w:val="0"/>
      <w:marRight w:val="0"/>
      <w:marTop w:val="0"/>
      <w:marBottom w:val="0"/>
      <w:divBdr>
        <w:top w:val="none" w:sz="0" w:space="0" w:color="auto"/>
        <w:left w:val="none" w:sz="0" w:space="0" w:color="auto"/>
        <w:bottom w:val="none" w:sz="0" w:space="0" w:color="auto"/>
        <w:right w:val="none" w:sz="0" w:space="0" w:color="auto"/>
      </w:divBdr>
    </w:div>
    <w:div w:id="1603494184">
      <w:bodyDiv w:val="1"/>
      <w:marLeft w:val="0"/>
      <w:marRight w:val="0"/>
      <w:marTop w:val="0"/>
      <w:marBottom w:val="0"/>
      <w:divBdr>
        <w:top w:val="none" w:sz="0" w:space="0" w:color="auto"/>
        <w:left w:val="none" w:sz="0" w:space="0" w:color="auto"/>
        <w:bottom w:val="none" w:sz="0" w:space="0" w:color="auto"/>
        <w:right w:val="none" w:sz="0" w:space="0" w:color="auto"/>
      </w:divBdr>
    </w:div>
    <w:div w:id="1637105790">
      <w:bodyDiv w:val="1"/>
      <w:marLeft w:val="0"/>
      <w:marRight w:val="0"/>
      <w:marTop w:val="0"/>
      <w:marBottom w:val="0"/>
      <w:divBdr>
        <w:top w:val="none" w:sz="0" w:space="0" w:color="auto"/>
        <w:left w:val="none" w:sz="0" w:space="0" w:color="auto"/>
        <w:bottom w:val="none" w:sz="0" w:space="0" w:color="auto"/>
        <w:right w:val="none" w:sz="0" w:space="0" w:color="auto"/>
      </w:divBdr>
    </w:div>
    <w:div w:id="1648168885">
      <w:bodyDiv w:val="1"/>
      <w:marLeft w:val="0"/>
      <w:marRight w:val="0"/>
      <w:marTop w:val="0"/>
      <w:marBottom w:val="0"/>
      <w:divBdr>
        <w:top w:val="none" w:sz="0" w:space="0" w:color="auto"/>
        <w:left w:val="none" w:sz="0" w:space="0" w:color="auto"/>
        <w:bottom w:val="none" w:sz="0" w:space="0" w:color="auto"/>
        <w:right w:val="none" w:sz="0" w:space="0" w:color="auto"/>
      </w:divBdr>
    </w:div>
    <w:div w:id="1682970006">
      <w:bodyDiv w:val="1"/>
      <w:marLeft w:val="0"/>
      <w:marRight w:val="0"/>
      <w:marTop w:val="0"/>
      <w:marBottom w:val="0"/>
      <w:divBdr>
        <w:top w:val="none" w:sz="0" w:space="0" w:color="auto"/>
        <w:left w:val="none" w:sz="0" w:space="0" w:color="auto"/>
        <w:bottom w:val="none" w:sz="0" w:space="0" w:color="auto"/>
        <w:right w:val="none" w:sz="0" w:space="0" w:color="auto"/>
      </w:divBdr>
    </w:div>
    <w:div w:id="1691687756">
      <w:bodyDiv w:val="1"/>
      <w:marLeft w:val="0"/>
      <w:marRight w:val="0"/>
      <w:marTop w:val="0"/>
      <w:marBottom w:val="0"/>
      <w:divBdr>
        <w:top w:val="none" w:sz="0" w:space="0" w:color="auto"/>
        <w:left w:val="none" w:sz="0" w:space="0" w:color="auto"/>
        <w:bottom w:val="none" w:sz="0" w:space="0" w:color="auto"/>
        <w:right w:val="none" w:sz="0" w:space="0" w:color="auto"/>
      </w:divBdr>
    </w:div>
    <w:div w:id="1713844984">
      <w:bodyDiv w:val="1"/>
      <w:marLeft w:val="0"/>
      <w:marRight w:val="0"/>
      <w:marTop w:val="0"/>
      <w:marBottom w:val="0"/>
      <w:divBdr>
        <w:top w:val="none" w:sz="0" w:space="0" w:color="auto"/>
        <w:left w:val="none" w:sz="0" w:space="0" w:color="auto"/>
        <w:bottom w:val="none" w:sz="0" w:space="0" w:color="auto"/>
        <w:right w:val="none" w:sz="0" w:space="0" w:color="auto"/>
      </w:divBdr>
    </w:div>
    <w:div w:id="1722360162">
      <w:bodyDiv w:val="1"/>
      <w:marLeft w:val="0"/>
      <w:marRight w:val="0"/>
      <w:marTop w:val="0"/>
      <w:marBottom w:val="0"/>
      <w:divBdr>
        <w:top w:val="none" w:sz="0" w:space="0" w:color="auto"/>
        <w:left w:val="none" w:sz="0" w:space="0" w:color="auto"/>
        <w:bottom w:val="none" w:sz="0" w:space="0" w:color="auto"/>
        <w:right w:val="none" w:sz="0" w:space="0" w:color="auto"/>
      </w:divBdr>
    </w:div>
    <w:div w:id="1725760016">
      <w:bodyDiv w:val="1"/>
      <w:marLeft w:val="0"/>
      <w:marRight w:val="0"/>
      <w:marTop w:val="0"/>
      <w:marBottom w:val="0"/>
      <w:divBdr>
        <w:top w:val="none" w:sz="0" w:space="0" w:color="auto"/>
        <w:left w:val="none" w:sz="0" w:space="0" w:color="auto"/>
        <w:bottom w:val="none" w:sz="0" w:space="0" w:color="auto"/>
        <w:right w:val="none" w:sz="0" w:space="0" w:color="auto"/>
      </w:divBdr>
    </w:div>
    <w:div w:id="1726686093">
      <w:bodyDiv w:val="1"/>
      <w:marLeft w:val="0"/>
      <w:marRight w:val="0"/>
      <w:marTop w:val="0"/>
      <w:marBottom w:val="0"/>
      <w:divBdr>
        <w:top w:val="none" w:sz="0" w:space="0" w:color="auto"/>
        <w:left w:val="none" w:sz="0" w:space="0" w:color="auto"/>
        <w:bottom w:val="none" w:sz="0" w:space="0" w:color="auto"/>
        <w:right w:val="none" w:sz="0" w:space="0" w:color="auto"/>
      </w:divBdr>
    </w:div>
    <w:div w:id="1730767169">
      <w:bodyDiv w:val="1"/>
      <w:marLeft w:val="0"/>
      <w:marRight w:val="0"/>
      <w:marTop w:val="0"/>
      <w:marBottom w:val="0"/>
      <w:divBdr>
        <w:top w:val="none" w:sz="0" w:space="0" w:color="auto"/>
        <w:left w:val="none" w:sz="0" w:space="0" w:color="auto"/>
        <w:bottom w:val="none" w:sz="0" w:space="0" w:color="auto"/>
        <w:right w:val="none" w:sz="0" w:space="0" w:color="auto"/>
      </w:divBdr>
    </w:div>
    <w:div w:id="1732145640">
      <w:bodyDiv w:val="1"/>
      <w:marLeft w:val="0"/>
      <w:marRight w:val="0"/>
      <w:marTop w:val="0"/>
      <w:marBottom w:val="0"/>
      <w:divBdr>
        <w:top w:val="none" w:sz="0" w:space="0" w:color="auto"/>
        <w:left w:val="none" w:sz="0" w:space="0" w:color="auto"/>
        <w:bottom w:val="none" w:sz="0" w:space="0" w:color="auto"/>
        <w:right w:val="none" w:sz="0" w:space="0" w:color="auto"/>
      </w:divBdr>
    </w:div>
    <w:div w:id="1735854831">
      <w:bodyDiv w:val="1"/>
      <w:marLeft w:val="0"/>
      <w:marRight w:val="0"/>
      <w:marTop w:val="0"/>
      <w:marBottom w:val="0"/>
      <w:divBdr>
        <w:top w:val="none" w:sz="0" w:space="0" w:color="auto"/>
        <w:left w:val="none" w:sz="0" w:space="0" w:color="auto"/>
        <w:bottom w:val="none" w:sz="0" w:space="0" w:color="auto"/>
        <w:right w:val="none" w:sz="0" w:space="0" w:color="auto"/>
      </w:divBdr>
    </w:div>
    <w:div w:id="1737236574">
      <w:bodyDiv w:val="1"/>
      <w:marLeft w:val="0"/>
      <w:marRight w:val="0"/>
      <w:marTop w:val="0"/>
      <w:marBottom w:val="0"/>
      <w:divBdr>
        <w:top w:val="none" w:sz="0" w:space="0" w:color="auto"/>
        <w:left w:val="none" w:sz="0" w:space="0" w:color="auto"/>
        <w:bottom w:val="none" w:sz="0" w:space="0" w:color="auto"/>
        <w:right w:val="none" w:sz="0" w:space="0" w:color="auto"/>
      </w:divBdr>
    </w:div>
    <w:div w:id="1737434982">
      <w:bodyDiv w:val="1"/>
      <w:marLeft w:val="0"/>
      <w:marRight w:val="0"/>
      <w:marTop w:val="0"/>
      <w:marBottom w:val="0"/>
      <w:divBdr>
        <w:top w:val="none" w:sz="0" w:space="0" w:color="auto"/>
        <w:left w:val="none" w:sz="0" w:space="0" w:color="auto"/>
        <w:bottom w:val="none" w:sz="0" w:space="0" w:color="auto"/>
        <w:right w:val="none" w:sz="0" w:space="0" w:color="auto"/>
      </w:divBdr>
    </w:div>
    <w:div w:id="1822653899">
      <w:bodyDiv w:val="1"/>
      <w:marLeft w:val="0"/>
      <w:marRight w:val="0"/>
      <w:marTop w:val="0"/>
      <w:marBottom w:val="0"/>
      <w:divBdr>
        <w:top w:val="none" w:sz="0" w:space="0" w:color="auto"/>
        <w:left w:val="none" w:sz="0" w:space="0" w:color="auto"/>
        <w:bottom w:val="none" w:sz="0" w:space="0" w:color="auto"/>
        <w:right w:val="none" w:sz="0" w:space="0" w:color="auto"/>
      </w:divBdr>
    </w:div>
    <w:div w:id="1847011143">
      <w:bodyDiv w:val="1"/>
      <w:marLeft w:val="0"/>
      <w:marRight w:val="0"/>
      <w:marTop w:val="0"/>
      <w:marBottom w:val="0"/>
      <w:divBdr>
        <w:top w:val="none" w:sz="0" w:space="0" w:color="auto"/>
        <w:left w:val="none" w:sz="0" w:space="0" w:color="auto"/>
        <w:bottom w:val="none" w:sz="0" w:space="0" w:color="auto"/>
        <w:right w:val="none" w:sz="0" w:space="0" w:color="auto"/>
      </w:divBdr>
    </w:div>
    <w:div w:id="1849828136">
      <w:bodyDiv w:val="1"/>
      <w:marLeft w:val="0"/>
      <w:marRight w:val="0"/>
      <w:marTop w:val="0"/>
      <w:marBottom w:val="0"/>
      <w:divBdr>
        <w:top w:val="none" w:sz="0" w:space="0" w:color="auto"/>
        <w:left w:val="none" w:sz="0" w:space="0" w:color="auto"/>
        <w:bottom w:val="none" w:sz="0" w:space="0" w:color="auto"/>
        <w:right w:val="none" w:sz="0" w:space="0" w:color="auto"/>
      </w:divBdr>
    </w:div>
    <w:div w:id="1864241302">
      <w:bodyDiv w:val="1"/>
      <w:marLeft w:val="0"/>
      <w:marRight w:val="0"/>
      <w:marTop w:val="0"/>
      <w:marBottom w:val="0"/>
      <w:divBdr>
        <w:top w:val="none" w:sz="0" w:space="0" w:color="auto"/>
        <w:left w:val="none" w:sz="0" w:space="0" w:color="auto"/>
        <w:bottom w:val="none" w:sz="0" w:space="0" w:color="auto"/>
        <w:right w:val="none" w:sz="0" w:space="0" w:color="auto"/>
      </w:divBdr>
    </w:div>
    <w:div w:id="1873035226">
      <w:bodyDiv w:val="1"/>
      <w:marLeft w:val="0"/>
      <w:marRight w:val="0"/>
      <w:marTop w:val="0"/>
      <w:marBottom w:val="0"/>
      <w:divBdr>
        <w:top w:val="none" w:sz="0" w:space="0" w:color="auto"/>
        <w:left w:val="none" w:sz="0" w:space="0" w:color="auto"/>
        <w:bottom w:val="none" w:sz="0" w:space="0" w:color="auto"/>
        <w:right w:val="none" w:sz="0" w:space="0" w:color="auto"/>
      </w:divBdr>
    </w:div>
    <w:div w:id="1875577333">
      <w:bodyDiv w:val="1"/>
      <w:marLeft w:val="0"/>
      <w:marRight w:val="0"/>
      <w:marTop w:val="0"/>
      <w:marBottom w:val="0"/>
      <w:divBdr>
        <w:top w:val="none" w:sz="0" w:space="0" w:color="auto"/>
        <w:left w:val="none" w:sz="0" w:space="0" w:color="auto"/>
        <w:bottom w:val="none" w:sz="0" w:space="0" w:color="auto"/>
        <w:right w:val="none" w:sz="0" w:space="0" w:color="auto"/>
      </w:divBdr>
    </w:div>
    <w:div w:id="1875850740">
      <w:bodyDiv w:val="1"/>
      <w:marLeft w:val="0"/>
      <w:marRight w:val="0"/>
      <w:marTop w:val="0"/>
      <w:marBottom w:val="0"/>
      <w:divBdr>
        <w:top w:val="none" w:sz="0" w:space="0" w:color="auto"/>
        <w:left w:val="none" w:sz="0" w:space="0" w:color="auto"/>
        <w:bottom w:val="none" w:sz="0" w:space="0" w:color="auto"/>
        <w:right w:val="none" w:sz="0" w:space="0" w:color="auto"/>
      </w:divBdr>
    </w:div>
    <w:div w:id="1936327040">
      <w:bodyDiv w:val="1"/>
      <w:marLeft w:val="0"/>
      <w:marRight w:val="0"/>
      <w:marTop w:val="0"/>
      <w:marBottom w:val="0"/>
      <w:divBdr>
        <w:top w:val="none" w:sz="0" w:space="0" w:color="auto"/>
        <w:left w:val="none" w:sz="0" w:space="0" w:color="auto"/>
        <w:bottom w:val="none" w:sz="0" w:space="0" w:color="auto"/>
        <w:right w:val="none" w:sz="0" w:space="0" w:color="auto"/>
      </w:divBdr>
    </w:div>
    <w:div w:id="1937131771">
      <w:bodyDiv w:val="1"/>
      <w:marLeft w:val="0"/>
      <w:marRight w:val="0"/>
      <w:marTop w:val="0"/>
      <w:marBottom w:val="0"/>
      <w:divBdr>
        <w:top w:val="none" w:sz="0" w:space="0" w:color="auto"/>
        <w:left w:val="none" w:sz="0" w:space="0" w:color="auto"/>
        <w:bottom w:val="none" w:sz="0" w:space="0" w:color="auto"/>
        <w:right w:val="none" w:sz="0" w:space="0" w:color="auto"/>
      </w:divBdr>
    </w:div>
    <w:div w:id="1962033006">
      <w:bodyDiv w:val="1"/>
      <w:marLeft w:val="0"/>
      <w:marRight w:val="0"/>
      <w:marTop w:val="0"/>
      <w:marBottom w:val="0"/>
      <w:divBdr>
        <w:top w:val="none" w:sz="0" w:space="0" w:color="auto"/>
        <w:left w:val="none" w:sz="0" w:space="0" w:color="auto"/>
        <w:bottom w:val="none" w:sz="0" w:space="0" w:color="auto"/>
        <w:right w:val="none" w:sz="0" w:space="0" w:color="auto"/>
      </w:divBdr>
    </w:div>
    <w:div w:id="1965305243">
      <w:bodyDiv w:val="1"/>
      <w:marLeft w:val="0"/>
      <w:marRight w:val="0"/>
      <w:marTop w:val="0"/>
      <w:marBottom w:val="0"/>
      <w:divBdr>
        <w:top w:val="none" w:sz="0" w:space="0" w:color="auto"/>
        <w:left w:val="none" w:sz="0" w:space="0" w:color="auto"/>
        <w:bottom w:val="none" w:sz="0" w:space="0" w:color="auto"/>
        <w:right w:val="none" w:sz="0" w:space="0" w:color="auto"/>
      </w:divBdr>
    </w:div>
    <w:div w:id="1965773209">
      <w:bodyDiv w:val="1"/>
      <w:marLeft w:val="0"/>
      <w:marRight w:val="0"/>
      <w:marTop w:val="0"/>
      <w:marBottom w:val="0"/>
      <w:divBdr>
        <w:top w:val="none" w:sz="0" w:space="0" w:color="auto"/>
        <w:left w:val="none" w:sz="0" w:space="0" w:color="auto"/>
        <w:bottom w:val="none" w:sz="0" w:space="0" w:color="auto"/>
        <w:right w:val="none" w:sz="0" w:space="0" w:color="auto"/>
      </w:divBdr>
    </w:div>
    <w:div w:id="1970813924">
      <w:bodyDiv w:val="1"/>
      <w:marLeft w:val="0"/>
      <w:marRight w:val="0"/>
      <w:marTop w:val="0"/>
      <w:marBottom w:val="0"/>
      <w:divBdr>
        <w:top w:val="none" w:sz="0" w:space="0" w:color="auto"/>
        <w:left w:val="none" w:sz="0" w:space="0" w:color="auto"/>
        <w:bottom w:val="none" w:sz="0" w:space="0" w:color="auto"/>
        <w:right w:val="none" w:sz="0" w:space="0" w:color="auto"/>
      </w:divBdr>
    </w:div>
    <w:div w:id="1994068669">
      <w:bodyDiv w:val="1"/>
      <w:marLeft w:val="0"/>
      <w:marRight w:val="0"/>
      <w:marTop w:val="0"/>
      <w:marBottom w:val="0"/>
      <w:divBdr>
        <w:top w:val="none" w:sz="0" w:space="0" w:color="auto"/>
        <w:left w:val="none" w:sz="0" w:space="0" w:color="auto"/>
        <w:bottom w:val="none" w:sz="0" w:space="0" w:color="auto"/>
        <w:right w:val="none" w:sz="0" w:space="0" w:color="auto"/>
      </w:divBdr>
    </w:div>
    <w:div w:id="2015569541">
      <w:bodyDiv w:val="1"/>
      <w:marLeft w:val="0"/>
      <w:marRight w:val="0"/>
      <w:marTop w:val="0"/>
      <w:marBottom w:val="0"/>
      <w:divBdr>
        <w:top w:val="none" w:sz="0" w:space="0" w:color="auto"/>
        <w:left w:val="none" w:sz="0" w:space="0" w:color="auto"/>
        <w:bottom w:val="none" w:sz="0" w:space="0" w:color="auto"/>
        <w:right w:val="none" w:sz="0" w:space="0" w:color="auto"/>
      </w:divBdr>
    </w:div>
    <w:div w:id="2032413168">
      <w:bodyDiv w:val="1"/>
      <w:marLeft w:val="0"/>
      <w:marRight w:val="0"/>
      <w:marTop w:val="0"/>
      <w:marBottom w:val="0"/>
      <w:divBdr>
        <w:top w:val="none" w:sz="0" w:space="0" w:color="auto"/>
        <w:left w:val="none" w:sz="0" w:space="0" w:color="auto"/>
        <w:bottom w:val="none" w:sz="0" w:space="0" w:color="auto"/>
        <w:right w:val="none" w:sz="0" w:space="0" w:color="auto"/>
      </w:divBdr>
    </w:div>
    <w:div w:id="2041733680">
      <w:bodyDiv w:val="1"/>
      <w:marLeft w:val="0"/>
      <w:marRight w:val="0"/>
      <w:marTop w:val="0"/>
      <w:marBottom w:val="0"/>
      <w:divBdr>
        <w:top w:val="none" w:sz="0" w:space="0" w:color="auto"/>
        <w:left w:val="none" w:sz="0" w:space="0" w:color="auto"/>
        <w:bottom w:val="none" w:sz="0" w:space="0" w:color="auto"/>
        <w:right w:val="none" w:sz="0" w:space="0" w:color="auto"/>
      </w:divBdr>
    </w:div>
    <w:div w:id="2058817775">
      <w:bodyDiv w:val="1"/>
      <w:marLeft w:val="0"/>
      <w:marRight w:val="0"/>
      <w:marTop w:val="0"/>
      <w:marBottom w:val="0"/>
      <w:divBdr>
        <w:top w:val="none" w:sz="0" w:space="0" w:color="auto"/>
        <w:left w:val="none" w:sz="0" w:space="0" w:color="auto"/>
        <w:bottom w:val="none" w:sz="0" w:space="0" w:color="auto"/>
        <w:right w:val="none" w:sz="0" w:space="0" w:color="auto"/>
      </w:divBdr>
    </w:div>
    <w:div w:id="2060744199">
      <w:bodyDiv w:val="1"/>
      <w:marLeft w:val="0"/>
      <w:marRight w:val="0"/>
      <w:marTop w:val="0"/>
      <w:marBottom w:val="0"/>
      <w:divBdr>
        <w:top w:val="none" w:sz="0" w:space="0" w:color="auto"/>
        <w:left w:val="none" w:sz="0" w:space="0" w:color="auto"/>
        <w:bottom w:val="none" w:sz="0" w:space="0" w:color="auto"/>
        <w:right w:val="none" w:sz="0" w:space="0" w:color="auto"/>
      </w:divBdr>
    </w:div>
    <w:div w:id="2094231773">
      <w:bodyDiv w:val="1"/>
      <w:marLeft w:val="0"/>
      <w:marRight w:val="0"/>
      <w:marTop w:val="0"/>
      <w:marBottom w:val="0"/>
      <w:divBdr>
        <w:top w:val="none" w:sz="0" w:space="0" w:color="auto"/>
        <w:left w:val="none" w:sz="0" w:space="0" w:color="auto"/>
        <w:bottom w:val="none" w:sz="0" w:space="0" w:color="auto"/>
        <w:right w:val="none" w:sz="0" w:space="0" w:color="auto"/>
      </w:divBdr>
    </w:div>
    <w:div w:id="2099673543">
      <w:bodyDiv w:val="1"/>
      <w:marLeft w:val="0"/>
      <w:marRight w:val="0"/>
      <w:marTop w:val="0"/>
      <w:marBottom w:val="0"/>
      <w:divBdr>
        <w:top w:val="none" w:sz="0" w:space="0" w:color="auto"/>
        <w:left w:val="none" w:sz="0" w:space="0" w:color="auto"/>
        <w:bottom w:val="none" w:sz="0" w:space="0" w:color="auto"/>
        <w:right w:val="none" w:sz="0" w:space="0" w:color="auto"/>
      </w:divBdr>
    </w:div>
    <w:div w:id="211250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ANS21</b:Tag>
    <b:SourceType>ElectronicSource</b:SourceType>
    <b:Guid>{4306F2F1-674D-458F-9E42-5CDEAC267810}</b:Guid>
    <b:Author>
      <b:Author>
        <b:Corporate>ANSM</b:Corporate>
      </b:Author>
    </b:Author>
    <b:Title>RÉSUMÉ DES CARACTÉRISTIQUES DU PRODUIT</b:Title>
    <b:Year>2021</b:Year>
    <b:Month>09</b:Month>
    <b:Day>23</b:Day>
    <b:RefOrder>9</b:RefOrder>
  </b:Source>
  <b:Source>
    <b:Tag>Espace_réservé1</b:Tag>
    <b:SourceType>ElectronicSource</b:SourceType>
    <b:Guid>{F76DC29B-B777-43FE-BE10-CA6AE0A4B921}</b:Guid>
    <b:RefOrder>13</b:RefOrder>
  </b:Source>
  <b:Source>
    <b:Tag>Age</b:Tag>
    <b:SourceType>ElectronicSource</b:SourceType>
    <b:Guid>{DF64DA7C-C8D0-46C1-8175-61460D55740F}</b:Guid>
    <b:Author>
      <b:Author>
        <b:Corporate>ANSM</b:Corporate>
      </b:Author>
    </b:Author>
    <b:Title>Résumé des caractéristiques du produit - METFORMINE VIATRIS 500mg, comprimé pelliculé</b:Title>
    <b:Year>2021</b:Year>
    <b:Month>09</b:Month>
    <b:Day>23</b:Day>
    <b:URL>https://agence-prd.ansm.sante.fr/php/ecodex/frames.php?specid=60148110&amp;typedoc=R&amp;ref=R0377647.htm</b:URL>
    <b:RefOrder>11</b:RefOrder>
  </b:Source>
  <b:Source>
    <b:Tag>vid14</b:Tag>
    <b:SourceType>ElectronicSource</b:SourceType>
    <b:Guid>{D85D8B4B-3DAB-47D3-AEEC-DFF591A874E3}</b:Guid>
    <b:Title>Substance active metformine</b:Title>
    <b:Year>2025</b:Year>
    <b:Author>
      <b:Author>
        <b:Corporate>vidal</b:Corporate>
      </b:Author>
    </b:Author>
    <b:Month>12</b:Month>
    <b:Day>15</b:Day>
    <b:URL>https://www.vidal.fr/medicaments/substances/metformine-2339.html</b:URL>
    <b:RefOrder>10</b:RefOrder>
  </b:Source>
  <b:Source>
    <b:Tag>ANS11</b:Tag>
    <b:SourceType>ElectronicSource</b:SourceType>
    <b:Guid>{5D13DCD4-4363-4EAB-A47B-DA9749AB2BAB}</b:Guid>
    <b:Title>Résumé des caractéristiques du produit - AMOXICILLINE</b:Title>
    <b:Year>2011</b:Year>
    <b:Author>
      <b:Author>
        <b:Corporate>ANSM</b:Corporate>
      </b:Author>
    </b:Author>
    <b:Month>05</b:Month>
    <b:Day>12</b:Day>
    <b:RefOrder>8</b:RefOrder>
  </b:Source>
  <b:Source>
    <b:Tag>VID25</b:Tag>
    <b:SourceType>ElectronicSource</b:SourceType>
    <b:Guid>{09BDFBE1-0E04-43BA-AC4C-F1D11DB75572}</b:Guid>
    <b:Author>
      <b:Author>
        <b:Corporate>VIDAL</b:Corporate>
      </b:Author>
    </b:Author>
    <b:Title>Substance active amoxicilline</b:Title>
    <b:Year>2025</b:Year>
    <b:Month>10</b:Month>
    <b:Day>21</b:Day>
    <b:RefOrder>5</b:RefOrder>
  </b:Source>
  <b:Source>
    <b:Tag>VID26</b:Tag>
    <b:SourceType>ElectronicSource</b:SourceType>
    <b:Guid>{0232411B-09EB-4476-94B3-134CB50948C5}</b:Guid>
    <b:Author>
      <b:Author>
        <b:Corporate>VIDAL</b:Corporate>
      </b:Author>
    </b:Author>
    <b:Title>CLAMOXYL 500 mg gél</b:Title>
    <b:Year>2026</b:Year>
    <b:Month> mars</b:Month>
    <b:Day>19 </b:Day>
    <b:RefOrder>6</b:RefOrder>
  </b:Source>
  <b:Source>
    <b:Tag>san23</b:Tag>
    <b:SourceType>ElectronicSource</b:SourceType>
    <b:Guid>{4B1B415C-1348-448B-85F3-92CB8075ACB0}</b:Guid>
    <b:Author>
      <b:Author>
        <b:Corporate>sanis health inc </b:Corporate>
      </b:Author>
    </b:Author>
    <b:Title>Monographie de produit </b:Title>
    <b:Year>2023</b:Year>
    <b:Month> août </b:Month>
    <b:Day>14</b:Day>
    <b:RefOrder>7</b:RefOrder>
  </b:Source>
  <b:Source xmlns:b="http://schemas.openxmlformats.org/officeDocument/2006/bibliography">
    <b:Tag>Ken22</b:Tag>
    <b:SourceType>Book</b:SourceType>
    <b:Guid>{D534A05D-F452-419B-9396-5A9AD271C5C3}</b:Guid>
    <b:Title>poisoning &amp; drug overdose (8e éd)</b:Title>
    <b:City>new york</b:City>
    <b:Year>2022</b:Year>
    <b:Author>
      <b:Author>
        <b:NameList>
          <b:Person>
            <b:Last>Olson</b:Last>
          </b:Person>
        </b:NameList>
      </b:Author>
    </b:Author>
    <b:Publisher>McGraw Hill</b:Publisher>
    <b:RefOrder>12</b:RefOrder>
  </b:Source>
  <b:Source>
    <b:Tag>Vin24</b:Tag>
    <b:SourceType>ElectronicSource</b:SourceType>
    <b:Guid>{9B927FC2-8D9F-427F-933A-66FA32DB670E}</b:Guid>
    <b:Title>Ibuprofen</b:Title>
    <b:Year>2024.</b:Year>
    <b:Month>aout</b:Month>
    <b:Day>11</b:Day>
    <b:URL>https://www.ncbi.nlm.nih.gov/books/NBK542299/</b:URL>
    <b:Author>
      <b:Author>
        <b:NameList>
          <b:Person>
            <b:Last>Vincent</b:Last>
            <b:First>Trung</b:First>
          </b:Person>
        </b:NameList>
      </b:Author>
    </b:Author>
    <b:RefOrder>3</b:RefOrder>
  </b:Source>
  <b:Source>
    <b:Tag>ANS23</b:Tag>
    <b:SourceType>ElectronicSource</b:SourceType>
    <b:Guid>{A15A4FF2-6ADC-44E7-A05B-38814F6F0951}</b:Guid>
    <b:Author>
      <b:Author>
        <b:Corporate>ANSM</b:Corporate>
      </b:Author>
    </b:Author>
    <b:Title> Résumé des caractéristiques du produit_IBUPROFENE</b:Title>
    <b:Year>2023</b:Year>
    <b:Month>03</b:Month>
    <b:Day>24</b:Day>
    <b:RefOrder>4</b:RefOrder>
  </b:Source>
  <b:Source>
    <b:Tag>Muh24</b:Tag>
    <b:SourceType>ElectronicSource</b:SourceType>
    <b:Guid>{C3217FE7-9D4D-4DE6-A177-0295E836DBB8}</b:Guid>
    <b:Author>
      <b:Author>
        <b:NameList>
          <b:Person>
            <b:Last>Muhammed</b:Last>
            <b:First>Ershad</b:First>
          </b:Person>
        </b:NameList>
      </b:Author>
    </b:Author>
    <b:Title>Ibuprofen Toxicity</b:Title>
    <b:Year>2024</b:Year>
    <b:Month>avril</b:Month>
    <b:Day>30</b:Day>
    <b:RefOrder>14</b:RefOrder>
  </b:Source>
  <b:Source>
    <b:Tag>VID251</b:Tag>
    <b:SourceType>ElectronicSource</b:SourceType>
    <b:Guid>{282C4835-1C14-4A0E-8AE4-3AF7E300B7C2}</b:Guid>
    <b:Author>
      <b:Author>
        <b:Corporate>VIDAL</b:Corporate>
      </b:Author>
    </b:Author>
    <b:Title>Substance active ibuprofène</b:Title>
    <b:Year>2025</b:Year>
    <b:Month>09</b:Month>
    <b:Day>29</b:Day>
    <b:URL>https://www.vidal.fr/medicaments/substances/ibuprofene-1844.html</b:URL>
    <b:RefOrder>1</b:RefOrder>
  </b:Source>
  <b:Source>
    <b:Tag>VID24</b:Tag>
    <b:SourceType>ElectronicSource</b:SourceType>
    <b:Guid>{C6FCB819-3213-4B42-9690-51AAEC981B6D}</b:Guid>
    <b:Author>
      <b:Author>
        <b:Corporate>VIDAL</b:Corporate>
      </b:Author>
    </b:Author>
    <b:Title>Gamme de médicaments IBUPROFENE VIATRIS</b:Title>
    <b:Year>2024</b:Year>
    <b:Month>avril</b:Month>
    <b:Day>19</b:Day>
    <b:URL>https://www.vidal.fr/medicaments/gammes/ibuprofene-viatris-107159.html</b:URL>
    <b:RefOrder>2</b:RefOrder>
  </b:Source>
</b:Sources>
</file>

<file path=customXml/itemProps1.xml><?xml version="1.0" encoding="utf-8"?>
<ds:datastoreItem xmlns:ds="http://schemas.openxmlformats.org/officeDocument/2006/customXml" ds:itemID="{42F57657-B922-4F39-823D-A9FE568BA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1354</TotalTime>
  <Pages>21</Pages>
  <Words>4944</Words>
  <Characters>27197</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2026-04-27T16:56:00Z</dcterms:created>
  <dcterms:modified xsi:type="dcterms:W3CDTF">2026-04-28T16:30:00Z</dcterms:modified>
</cp:coreProperties>
</file>