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hd w:fill="5C1A1A" w:val="clear"/>
        <w:spacing w:after="0" w:before="0"/>
        <w:ind w:left="-1440" w:right="-1440"/>
        <w:jc w:val="center"/>
      </w:pPr>
      <w:r>
        <w:rPr>
          <w:rFonts w:ascii="Arial" w:cs="Arial" w:eastAsia="Arial" w:hAnsi="Arial"/>
          <w:b/>
          <w:bCs/>
          <w:color w:val="FFFFFF"/>
          <w:sz w:val="48"/>
          <w:szCs w:val="48"/>
        </w:rPr>
        <w:t xml:space="preserve">UNIVERSITY PROJECT REPORT</w:t>
      </w:r>
    </w:p>
    <w:p>
      <w:pPr>
        <w:spacing w:after="240"/>
      </w:pPr>
      <w:r>
        <w:t xml:space="preserve"/>
      </w:r>
    </w:p>
    <w:p>
      <w:pPr>
        <w:jc w:val="center"/>
      </w:pPr>
      <w:r>
        <w:rPr>
          <w:rFonts w:ascii="Arial" w:cs="Arial" w:eastAsia="Arial" w:hAnsi="Arial"/>
          <w:b/>
          <w:bCs/>
          <w:color w:val="5C1A1A"/>
          <w:sz w:val="64"/>
          <w:szCs w:val="64"/>
        </w:rPr>
        <w:t xml:space="preserve">Knowledge Library</w:t>
      </w:r>
    </w:p>
    <w:p>
      <w:pPr>
        <w:jc w:val="center"/>
      </w:pPr>
      <w:r>
        <w:rPr>
          <w:rFonts w:ascii="Arial" w:cs="Arial" w:eastAsia="Arial" w:hAnsi="Arial"/>
          <w:i/>
          <w:iCs/>
          <w:color w:val="7B2D2D"/>
          <w:sz w:val="40"/>
          <w:szCs w:val="40"/>
        </w:rPr>
        <w:t xml:space="preserve">Library Management System</w:t>
      </w:r>
    </w:p>
    <w:p>
      <w:pPr>
        <w:spacing w:after="120"/>
      </w:pPr>
      <w:r>
        <w:t xml:space="preserve"/>
      </w:r>
    </w:p>
    <w:p>
      <w:pPr>
        <w:pBdr>
          <w:top w:val="single" w:color="5C1A1A" w:sz="4" w:space="6"/>
          <w:bottom w:val="single" w:color="5C1A1A" w:sz="4" w:space="6"/>
        </w:pBdr>
        <w:jc w:val="center"/>
      </w:pPr>
      <w:r>
        <w:rPr>
          <w:rFonts w:ascii="Arial" w:cs="Arial" w:eastAsia="Arial" w:hAnsi="Arial"/>
          <w:i/>
          <w:iCs/>
          <w:color w:val="595959"/>
          <w:sz w:val="26"/>
          <w:szCs w:val="26"/>
        </w:rPr>
        <w:t xml:space="preserve">Full-Stack Web Application — Technical Report</w:t>
      </w:r>
    </w:p>
    <w:p>
      <w:pPr>
        <w:spacing w:after="360"/>
      </w:pPr>
      <w:r>
        <w:t xml:space="preserve"/>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tblGrid>
      <w:tr>
        <w:tc>
          <w:tcPr>
            <w:tcW w:type="dxa" w:w="2800"/>
            <w:tcBorders>
              <w:top w:val="single" w:color="BBBBBB" w:sz="4"/>
              <w:left w:val="single" w:color="BBBBBB" w:sz="4"/>
              <w:bottom w:val="single" w:color="BBBBBB" w:sz="4"/>
              <w:right w:val="single" w:color="BBBBBB" w:sz="4"/>
            </w:tcBorders>
            <w:shd w:fill="5C1A1A" w:val="clear"/>
            <w:tcMar>
              <w:top w:type="dxa" w:w="80"/>
              <w:left w:type="dxa" w:w="120"/>
              <w:bottom w:type="dxa" w:w="80"/>
              <w:right w:type="dxa" w:w="120"/>
            </w:tcMar>
          </w:tcPr>
          <w:p>
            <w:r>
              <w:rPr>
                <w:rFonts w:ascii="Arial" w:cs="Arial" w:eastAsia="Arial" w:hAnsi="Arial"/>
                <w:b/>
                <w:bCs/>
                <w:color w:val="FFFFFF"/>
                <w:sz w:val="21"/>
                <w:szCs w:val="21"/>
              </w:rPr>
              <w:t xml:space="preserve">Project Type</w:t>
            </w:r>
          </w:p>
        </w:tc>
        <w:tc>
          <w:tcPr>
            <w:tcW w:type="dxa" w:w="3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95959"/>
                <w:sz w:val="21"/>
                <w:szCs w:val="21"/>
              </w:rPr>
              <w:t xml:space="preserve">Academic / Portfolio Project — Computer Science</w:t>
            </w:r>
          </w:p>
        </w:tc>
      </w:tr>
      <w:tr>
        <w:tc>
          <w:tcPr>
            <w:tcW w:type="dxa" w:w="2800"/>
            <w:tcBorders>
              <w:top w:val="single" w:color="BBBBBB" w:sz="4"/>
              <w:left w:val="single" w:color="BBBBBB" w:sz="4"/>
              <w:bottom w:val="single" w:color="BBBBBB" w:sz="4"/>
              <w:right w:val="single" w:color="BBBBBB" w:sz="4"/>
            </w:tcBorders>
            <w:shd w:fill="5C1A1A" w:val="clear"/>
            <w:tcMar>
              <w:top w:type="dxa" w:w="80"/>
              <w:left w:type="dxa" w:w="120"/>
              <w:bottom w:type="dxa" w:w="80"/>
              <w:right w:type="dxa" w:w="120"/>
            </w:tcMar>
          </w:tcPr>
          <w:p>
            <w:r>
              <w:rPr>
                <w:rFonts w:ascii="Arial" w:cs="Arial" w:eastAsia="Arial" w:hAnsi="Arial"/>
                <w:b/>
                <w:bCs/>
                <w:color w:val="FFFFFF"/>
                <w:sz w:val="21"/>
                <w:szCs w:val="21"/>
              </w:rPr>
              <w:t xml:space="preserve">Technology Stack</w:t>
            </w:r>
          </w:p>
        </w:tc>
        <w:tc>
          <w:tcPr>
            <w:tcW w:type="dxa" w:w="37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color w:val="595959"/>
                <w:sz w:val="21"/>
                <w:szCs w:val="21"/>
              </w:rPr>
              <w:t xml:space="preserve">React · Node.js · Express.js · MySQL / MariaDB</w:t>
            </w:r>
          </w:p>
        </w:tc>
      </w:tr>
      <w:tr>
        <w:tc>
          <w:tcPr>
            <w:tcW w:type="dxa" w:w="2800"/>
            <w:tcBorders>
              <w:top w:val="single" w:color="BBBBBB" w:sz="4"/>
              <w:left w:val="single" w:color="BBBBBB" w:sz="4"/>
              <w:bottom w:val="single" w:color="BBBBBB" w:sz="4"/>
              <w:right w:val="single" w:color="BBBBBB" w:sz="4"/>
            </w:tcBorders>
            <w:shd w:fill="5C1A1A" w:val="clear"/>
            <w:tcMar>
              <w:top w:type="dxa" w:w="80"/>
              <w:left w:type="dxa" w:w="120"/>
              <w:bottom w:type="dxa" w:w="80"/>
              <w:right w:type="dxa" w:w="120"/>
            </w:tcMar>
          </w:tcPr>
          <w:p>
            <w:r>
              <w:rPr>
                <w:rFonts w:ascii="Arial" w:cs="Arial" w:eastAsia="Arial" w:hAnsi="Arial"/>
                <w:b/>
                <w:bCs/>
                <w:color w:val="FFFFFF"/>
                <w:sz w:val="21"/>
                <w:szCs w:val="21"/>
              </w:rPr>
              <w:t xml:space="preserve">Academic Year</w:t>
            </w:r>
          </w:p>
        </w:tc>
        <w:tc>
          <w:tcPr>
            <w:tcW w:type="dxa" w:w="3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95959"/>
                <w:sz w:val="21"/>
                <w:szCs w:val="21"/>
              </w:rPr>
              <w:t xml:space="preserve">2025 – 2026</w:t>
            </w:r>
          </w:p>
        </w:tc>
      </w:tr>
      <w:tr>
        <w:tc>
          <w:tcPr>
            <w:tcW w:type="dxa" w:w="2800"/>
            <w:tcBorders>
              <w:top w:val="single" w:color="BBBBBB" w:sz="4"/>
              <w:left w:val="single" w:color="BBBBBB" w:sz="4"/>
              <w:bottom w:val="single" w:color="BBBBBB" w:sz="4"/>
              <w:right w:val="single" w:color="BBBBBB" w:sz="4"/>
            </w:tcBorders>
            <w:shd w:fill="5C1A1A" w:val="clear"/>
            <w:tcMar>
              <w:top w:type="dxa" w:w="80"/>
              <w:left w:type="dxa" w:w="120"/>
              <w:bottom w:type="dxa" w:w="80"/>
              <w:right w:type="dxa" w:w="120"/>
            </w:tcMar>
          </w:tcPr>
          <w:p>
            <w:r>
              <w:rPr>
                <w:rFonts w:ascii="Arial" w:cs="Arial" w:eastAsia="Arial" w:hAnsi="Arial"/>
                <w:b/>
                <w:bCs/>
                <w:color w:val="FFFFFF"/>
                <w:sz w:val="21"/>
                <w:szCs w:val="21"/>
              </w:rPr>
              <w:t xml:space="preserve">Report Date</w:t>
            </w:r>
          </w:p>
        </w:tc>
        <w:tc>
          <w:tcPr>
            <w:tcW w:type="dxa" w:w="37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color w:val="595959"/>
                <w:sz w:val="21"/>
                <w:szCs w:val="21"/>
              </w:rPr>
              <w:t xml:space="preserve">May 2026</w:t>
            </w:r>
          </w:p>
        </w:tc>
      </w:tr>
      <w:tr>
        <w:tc>
          <w:tcPr>
            <w:tcW w:type="dxa" w:w="2800"/>
            <w:tcBorders>
              <w:top w:val="single" w:color="BBBBBB" w:sz="4"/>
              <w:left w:val="single" w:color="BBBBBB" w:sz="4"/>
              <w:bottom w:val="single" w:color="BBBBBB" w:sz="4"/>
              <w:right w:val="single" w:color="BBBBBB" w:sz="4"/>
            </w:tcBorders>
            <w:shd w:fill="5C1A1A"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3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95959"/>
                <w:sz w:val="21"/>
                <w:szCs w:val="21"/>
              </w:rPr>
              <w:t xml:space="preserve">1.0</w:t>
            </w:r>
          </w:p>
        </w:tc>
      </w:tr>
      <w:tr>
        <w:tc>
          <w:tcPr>
            <w:tcW w:type="dxa" w:w="2800"/>
            <w:tcBorders>
              <w:top w:val="single" w:color="BBBBBB" w:sz="4"/>
              <w:left w:val="single" w:color="BBBBBB" w:sz="4"/>
              <w:bottom w:val="single" w:color="BBBBBB" w:sz="4"/>
              <w:right w:val="single" w:color="BBBBBB" w:sz="4"/>
            </w:tcBorders>
            <w:shd w:fill="5C1A1A" w:val="clear"/>
            <w:tcMar>
              <w:top w:type="dxa" w:w="80"/>
              <w:left w:type="dxa" w:w="120"/>
              <w:bottom w:type="dxa" w:w="80"/>
              <w:right w:type="dxa" w:w="120"/>
            </w:tcMar>
          </w:tcPr>
          <w:p>
            <w:r>
              <w:rPr>
                <w:rFonts w:ascii="Arial" w:cs="Arial" w:eastAsia="Arial" w:hAnsi="Arial"/>
                <w:b/>
                <w:bCs/>
                <w:color w:val="FFFFFF"/>
                <w:sz w:val="21"/>
                <w:szCs w:val="21"/>
              </w:rPr>
              <w:t xml:space="preserve">Team Size</w:t>
            </w:r>
          </w:p>
        </w:tc>
        <w:tc>
          <w:tcPr>
            <w:tcW w:type="dxa" w:w="37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color w:val="595959"/>
                <w:sz w:val="21"/>
                <w:szCs w:val="21"/>
              </w:rPr>
              <w:t xml:space="preserve">Five Members</w:t>
            </w:r>
          </w:p>
        </w:tc>
      </w:tr>
    </w:tbl>
    <w:p>
      <w:pPr>
        <w:spacing w:after="480"/>
      </w:pPr>
      <w:r>
        <w:t xml:space="preserve"/>
      </w:r>
    </w:p>
    <w:p>
      <w:pPr>
        <w:jc w:val="center"/>
      </w:pPr>
      <w:r>
        <w:rPr>
          <w:rFonts w:ascii="Arial" w:cs="Arial" w:eastAsia="Arial" w:hAnsi="Arial"/>
          <w:i/>
          <w:iCs/>
          <w:color w:val="595959"/>
          <w:sz w:val="20"/>
          <w:szCs w:val="20"/>
        </w:rPr>
        <w:t xml:space="preserve">— Confidential Project Documentation —</w:t>
      </w:r>
    </w:p>
    <w:p>
      <w:pPr>
        <w:spacing w:after="120"/>
      </w:pPr>
      <w:r>
        <w:t xml:space="preserve"/>
      </w:r>
    </w:p>
    <w:p>
      <w:pPr>
        <w:jc w:val="center"/>
      </w:pPr>
      <w:r>
        <w:rPr>
          <w:rFonts w:ascii="Arial" w:cs="Arial" w:eastAsia="Arial" w:hAnsi="Arial"/>
          <w:color w:val="595959"/>
          <w:sz w:val="20"/>
          <w:szCs w:val="20"/>
        </w:rPr>
        <w:t xml:space="preserve">© 2026 Knowledge Library Development Team</w:t>
      </w:r>
    </w:p>
    <w:p>
      <w:pPr>
        <w:sectPr>
          <w:pgSz w:w="12240" w:h="15840" w:orient="portrait"/>
          <w:pgMar w:top="1440" w:right="1440" w:bottom="1440" w:left="1440" w:header="708" w:footer="708" w:gutter="0"/>
          <w:pgNumType/>
          <w:docGrid w:linePitch="360"/>
        </w:sectPr>
      </w:pPr>
    </w:p>
    <w:p>
      <w:pPr>
        <w:pStyle w:val="Heading1"/>
        <w:pBdr>
          <w:bottom w:val="single" w:color="5C1A1A" w:sz="6" w:space="4"/>
        </w:pBdr>
        <w:spacing w:after="120" w:before="360"/>
      </w:pPr>
      <w:r>
        <w:rPr>
          <w:rFonts w:ascii="Arial" w:cs="Arial" w:eastAsia="Arial" w:hAnsi="Arial"/>
          <w:b/>
          <w:bCs/>
          <w:color w:val="5C1A1A"/>
          <w:sz w:val="32"/>
          <w:szCs w:val="32"/>
        </w:rPr>
        <w:t xml:space="preserve">Abstract</w:t>
      </w:r>
    </w:p>
    <w:p>
      <w:pPr>
        <w:spacing w:after="120" w:line="276"/>
        <w:jc w:val="both"/>
      </w:pPr>
      <w:r>
        <w:rPr>
          <w:rFonts w:ascii="Arial" w:cs="Arial" w:eastAsia="Arial" w:hAnsi="Arial"/>
          <w:b w:val="false"/>
          <w:bCs w:val="false"/>
          <w:i w:val="false"/>
          <w:iCs w:val="false"/>
          <w:color w:val="000000"/>
          <w:sz w:val="22"/>
          <w:szCs w:val="22"/>
        </w:rPr>
        <w:t xml:space="preserve">Knowledge Library is a modern, full-stack web application developed by a five-member second-year Computer Science team to digitise and streamline the core operations of a library. The system enables comprehensive book-catalogue management, member registration, and a complete borrowing lifecycle — including overdue detection and fine management — delivered through an intuitive, responsive single-page interface.</w:t>
      </w:r>
    </w:p>
    <w:p>
      <w:pPr>
        <w:spacing w:after="120" w:line="276"/>
        <w:jc w:val="both"/>
      </w:pPr>
      <w:r>
        <w:rPr>
          <w:rFonts w:ascii="Arial" w:cs="Arial" w:eastAsia="Arial" w:hAnsi="Arial"/>
          <w:b w:val="false"/>
          <w:bCs w:val="false"/>
          <w:i w:val="false"/>
          <w:iCs w:val="false"/>
          <w:color w:val="000000"/>
          <w:sz w:val="22"/>
          <w:szCs w:val="22"/>
        </w:rPr>
        <w:t xml:space="preserve">The application is built on a three-tier architecture: a React 18 single-page application on the client tier, a Node.js/Express.js RESTful API on the application tier, and a relational MySQL/MariaDB database on the data tier. Stateless authentication is achieved through JSON Web Tokens, and all input is validated server-side using the Joi schema library before it reaches the database.</w:t>
      </w:r>
    </w:p>
    <w:p>
      <w:pPr>
        <w:spacing w:after="120" w:line="276"/>
        <w:jc w:val="both"/>
      </w:pPr>
      <w:r>
        <w:rPr>
          <w:rFonts w:ascii="Arial" w:cs="Arial" w:eastAsia="Arial" w:hAnsi="Arial"/>
          <w:b w:val="false"/>
          <w:bCs w:val="false"/>
          <w:i w:val="false"/>
          <w:iCs w:val="false"/>
          <w:color w:val="000000"/>
          <w:sz w:val="22"/>
          <w:szCs w:val="22"/>
        </w:rPr>
        <w:t xml:space="preserve">The database, LibraryDB, is normalised to Third Normal Form and manages over 200 book titles, approximately 159 authors, 414 physical copy records, and 12 user accounts spanning three roles (member, librarian, and admin). The backend exposes more than 20 REST endpoints covering books, physical copies, borrowing records, fines, user profiles, favourites, and authentication. The frontend provides four primary modules — Dashboard, Books, Users, and Borrowings — together with a public-facing Knowledge Library portal with pages for book discovery, favourites, reading history, and account management.</w:t>
      </w:r>
    </w:p>
    <w:p>
      <w:pPr>
        <w:spacing w:after="120" w:line="276"/>
        <w:jc w:val="both"/>
      </w:pPr>
      <w:r>
        <w:rPr>
          <w:rFonts w:ascii="Arial" w:cs="Arial" w:eastAsia="Arial" w:hAnsi="Arial"/>
          <w:b w:val="false"/>
          <w:bCs w:val="false"/>
          <w:i w:val="false"/>
          <w:iCs w:val="false"/>
          <w:color w:val="000000"/>
          <w:sz w:val="22"/>
          <w:szCs w:val="22"/>
        </w:rPr>
        <w:t xml:space="preserve">This report documents the full technical design and implementation of the system, covering system requirements, database design, frontend and backend architecture, security mechanisms, testing strategy, challenges encountered, and proposed future enhancements.</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Table of Contents</w:t>
      </w:r>
    </w:p>
    <w:p>
      <w:pPr>
        <w:tabs>
          <w:tab w:val="right" w:pos="9360"/>
        </w:tabs>
        <w:spacing w:after="80"/>
      </w:pPr>
      <w:r>
        <w:rPr>
          <w:rFonts w:ascii="Arial" w:cs="Arial" w:eastAsia="Arial" w:hAnsi="Arial"/>
          <w:color w:val="000000"/>
          <w:sz w:val="22"/>
          <w:szCs w:val="22"/>
        </w:rPr>
        <w:t xml:space="preserve">1.  Introduction</w:t>
      </w:r>
      <w:r>
        <w:rPr>
          <w:rFonts w:ascii="Arial" w:cs="Arial" w:eastAsia="Arial" w:hAnsi="Arial"/>
          <w:sz w:val="22"/>
          <w:szCs w:val="22"/>
        </w:rPr>
        <w:t xml:space="preserve">	</w:t>
      </w:r>
      <w:r>
        <w:rPr>
          <w:rFonts w:ascii="Arial" w:cs="Arial" w:eastAsia="Arial" w:hAnsi="Arial"/>
          <w:color w:val="595959"/>
          <w:sz w:val="22"/>
          <w:szCs w:val="22"/>
        </w:rPr>
        <w:t xml:space="preserve">3</w:t>
      </w:r>
    </w:p>
    <w:p>
      <w:pPr>
        <w:tabs>
          <w:tab w:val="right" w:pos="9360"/>
        </w:tabs>
        <w:spacing w:after="80"/>
      </w:pPr>
      <w:r>
        <w:rPr>
          <w:rFonts w:ascii="Arial" w:cs="Arial" w:eastAsia="Arial" w:hAnsi="Arial"/>
          <w:color w:val="000000"/>
          <w:sz w:val="22"/>
          <w:szCs w:val="22"/>
        </w:rPr>
        <w:t xml:space="preserve">2.  Project Objectives</w:t>
      </w:r>
      <w:r>
        <w:rPr>
          <w:rFonts w:ascii="Arial" w:cs="Arial" w:eastAsia="Arial" w:hAnsi="Arial"/>
          <w:sz w:val="22"/>
          <w:szCs w:val="22"/>
        </w:rPr>
        <w:t xml:space="preserve">	</w:t>
      </w:r>
      <w:r>
        <w:rPr>
          <w:rFonts w:ascii="Arial" w:cs="Arial" w:eastAsia="Arial" w:hAnsi="Arial"/>
          <w:color w:val="595959"/>
          <w:sz w:val="22"/>
          <w:szCs w:val="22"/>
        </w:rPr>
        <w:t xml:space="preserve">4</w:t>
      </w:r>
    </w:p>
    <w:p>
      <w:pPr>
        <w:tabs>
          <w:tab w:val="right" w:pos="9360"/>
        </w:tabs>
        <w:spacing w:after="80"/>
      </w:pPr>
      <w:r>
        <w:rPr>
          <w:rFonts w:ascii="Arial" w:cs="Arial" w:eastAsia="Arial" w:hAnsi="Arial"/>
          <w:color w:val="000000"/>
          <w:sz w:val="22"/>
          <w:szCs w:val="22"/>
        </w:rPr>
        <w:t xml:space="preserve">3.  System Requirements</w:t>
      </w:r>
      <w:r>
        <w:rPr>
          <w:rFonts w:ascii="Arial" w:cs="Arial" w:eastAsia="Arial" w:hAnsi="Arial"/>
          <w:sz w:val="22"/>
          <w:szCs w:val="22"/>
        </w:rPr>
        <w:t xml:space="preserve">	</w:t>
      </w:r>
      <w:r>
        <w:rPr>
          <w:rFonts w:ascii="Arial" w:cs="Arial" w:eastAsia="Arial" w:hAnsi="Arial"/>
          <w:color w:val="595959"/>
          <w:sz w:val="22"/>
          <w:szCs w:val="22"/>
        </w:rPr>
        <w:t xml:space="preserve">5</w:t>
      </w:r>
    </w:p>
    <w:p>
      <w:pPr>
        <w:tabs>
          <w:tab w:val="right" w:pos="9360"/>
        </w:tabs>
        <w:spacing w:after="80"/>
      </w:pPr>
      <w:r>
        <w:rPr>
          <w:rFonts w:ascii="Arial" w:cs="Arial" w:eastAsia="Arial" w:hAnsi="Arial"/>
          <w:color w:val="000000"/>
          <w:sz w:val="22"/>
          <w:szCs w:val="22"/>
        </w:rPr>
        <w:t xml:space="preserve">4.  System Analysis</w:t>
      </w:r>
      <w:r>
        <w:rPr>
          <w:rFonts w:ascii="Arial" w:cs="Arial" w:eastAsia="Arial" w:hAnsi="Arial"/>
          <w:sz w:val="22"/>
          <w:szCs w:val="22"/>
        </w:rPr>
        <w:t xml:space="preserve">	</w:t>
      </w:r>
      <w:r>
        <w:rPr>
          <w:rFonts w:ascii="Arial" w:cs="Arial" w:eastAsia="Arial" w:hAnsi="Arial"/>
          <w:color w:val="595959"/>
          <w:sz w:val="22"/>
          <w:szCs w:val="22"/>
        </w:rPr>
        <w:t xml:space="preserve">6</w:t>
      </w:r>
    </w:p>
    <w:p>
      <w:pPr>
        <w:tabs>
          <w:tab w:val="right" w:pos="9360"/>
        </w:tabs>
        <w:spacing w:after="80"/>
      </w:pPr>
      <w:r>
        <w:rPr>
          <w:rFonts w:ascii="Arial" w:cs="Arial" w:eastAsia="Arial" w:hAnsi="Arial"/>
          <w:color w:val="000000"/>
          <w:sz w:val="22"/>
          <w:szCs w:val="22"/>
        </w:rPr>
        <w:t xml:space="preserve">5.  System Architecture</w:t>
      </w:r>
      <w:r>
        <w:rPr>
          <w:rFonts w:ascii="Arial" w:cs="Arial" w:eastAsia="Arial" w:hAnsi="Arial"/>
          <w:sz w:val="22"/>
          <w:szCs w:val="22"/>
        </w:rPr>
        <w:t xml:space="preserve">	</w:t>
      </w:r>
      <w:r>
        <w:rPr>
          <w:rFonts w:ascii="Arial" w:cs="Arial" w:eastAsia="Arial" w:hAnsi="Arial"/>
          <w:color w:val="595959"/>
          <w:sz w:val="22"/>
          <w:szCs w:val="22"/>
        </w:rPr>
        <w:t xml:space="preserve">7</w:t>
      </w:r>
    </w:p>
    <w:p>
      <w:pPr>
        <w:tabs>
          <w:tab w:val="right" w:pos="9360"/>
        </w:tabs>
        <w:spacing w:after="80"/>
      </w:pPr>
      <w:r>
        <w:rPr>
          <w:rFonts w:ascii="Arial" w:cs="Arial" w:eastAsia="Arial" w:hAnsi="Arial"/>
          <w:color w:val="000000"/>
          <w:sz w:val="22"/>
          <w:szCs w:val="22"/>
        </w:rPr>
        <w:t xml:space="preserve">6.  Database Design</w:t>
      </w:r>
      <w:r>
        <w:rPr>
          <w:rFonts w:ascii="Arial" w:cs="Arial" w:eastAsia="Arial" w:hAnsi="Arial"/>
          <w:sz w:val="22"/>
          <w:szCs w:val="22"/>
        </w:rPr>
        <w:t xml:space="preserve">	</w:t>
      </w:r>
      <w:r>
        <w:rPr>
          <w:rFonts w:ascii="Arial" w:cs="Arial" w:eastAsia="Arial" w:hAnsi="Arial"/>
          <w:color w:val="595959"/>
          <w:sz w:val="22"/>
          <w:szCs w:val="22"/>
        </w:rPr>
        <w:t xml:space="preserve">9</w:t>
      </w:r>
    </w:p>
    <w:p>
      <w:pPr>
        <w:tabs>
          <w:tab w:val="right" w:pos="9360"/>
        </w:tabs>
        <w:spacing w:after="80"/>
      </w:pPr>
      <w:r>
        <w:rPr>
          <w:rFonts w:ascii="Arial" w:cs="Arial" w:eastAsia="Arial" w:hAnsi="Arial"/>
          <w:color w:val="000000"/>
          <w:sz w:val="22"/>
          <w:szCs w:val="22"/>
        </w:rPr>
        <w:t xml:space="preserve">7.  Frontend Design and Implementation</w:t>
      </w:r>
      <w:r>
        <w:rPr>
          <w:rFonts w:ascii="Arial" w:cs="Arial" w:eastAsia="Arial" w:hAnsi="Arial"/>
          <w:sz w:val="22"/>
          <w:szCs w:val="22"/>
        </w:rPr>
        <w:t xml:space="preserve">	</w:t>
      </w:r>
      <w:r>
        <w:rPr>
          <w:rFonts w:ascii="Arial" w:cs="Arial" w:eastAsia="Arial" w:hAnsi="Arial"/>
          <w:color w:val="595959"/>
          <w:sz w:val="22"/>
          <w:szCs w:val="22"/>
        </w:rPr>
        <w:t xml:space="preserve">14</w:t>
      </w:r>
    </w:p>
    <w:p>
      <w:pPr>
        <w:tabs>
          <w:tab w:val="right" w:pos="9360"/>
        </w:tabs>
        <w:spacing w:after="80"/>
      </w:pPr>
      <w:r>
        <w:rPr>
          <w:rFonts w:ascii="Arial" w:cs="Arial" w:eastAsia="Arial" w:hAnsi="Arial"/>
          <w:color w:val="000000"/>
          <w:sz w:val="22"/>
          <w:szCs w:val="22"/>
        </w:rPr>
        <w:t xml:space="preserve">8.  Backend Design and Implementation</w:t>
      </w:r>
      <w:r>
        <w:rPr>
          <w:rFonts w:ascii="Arial" w:cs="Arial" w:eastAsia="Arial" w:hAnsi="Arial"/>
          <w:sz w:val="22"/>
          <w:szCs w:val="22"/>
        </w:rPr>
        <w:t xml:space="preserve">	</w:t>
      </w:r>
      <w:r>
        <w:rPr>
          <w:rFonts w:ascii="Arial" w:cs="Arial" w:eastAsia="Arial" w:hAnsi="Arial"/>
          <w:color w:val="595959"/>
          <w:sz w:val="22"/>
          <w:szCs w:val="22"/>
        </w:rPr>
        <w:t xml:space="preserve">19</w:t>
      </w:r>
    </w:p>
    <w:p>
      <w:pPr>
        <w:tabs>
          <w:tab w:val="right" w:pos="9360"/>
        </w:tabs>
        <w:spacing w:after="80"/>
      </w:pPr>
      <w:r>
        <w:rPr>
          <w:rFonts w:ascii="Arial" w:cs="Arial" w:eastAsia="Arial" w:hAnsi="Arial"/>
          <w:color w:val="000000"/>
          <w:sz w:val="22"/>
          <w:szCs w:val="22"/>
        </w:rPr>
        <w:t xml:space="preserve">9.  Security Features</w:t>
      </w:r>
      <w:r>
        <w:rPr>
          <w:rFonts w:ascii="Arial" w:cs="Arial" w:eastAsia="Arial" w:hAnsi="Arial"/>
          <w:sz w:val="22"/>
          <w:szCs w:val="22"/>
        </w:rPr>
        <w:t xml:space="preserve">	</w:t>
      </w:r>
      <w:r>
        <w:rPr>
          <w:rFonts w:ascii="Arial" w:cs="Arial" w:eastAsia="Arial" w:hAnsi="Arial"/>
          <w:color w:val="595959"/>
          <w:sz w:val="22"/>
          <w:szCs w:val="22"/>
        </w:rPr>
        <w:t xml:space="preserve">25</w:t>
      </w:r>
    </w:p>
    <w:p>
      <w:pPr>
        <w:tabs>
          <w:tab w:val="right" w:pos="9360"/>
        </w:tabs>
        <w:spacing w:after="80"/>
      </w:pPr>
      <w:r>
        <w:rPr>
          <w:rFonts w:ascii="Arial" w:cs="Arial" w:eastAsia="Arial" w:hAnsi="Arial"/>
          <w:color w:val="000000"/>
          <w:sz w:val="22"/>
          <w:szCs w:val="22"/>
        </w:rPr>
        <w:t xml:space="preserve">10.  Testing and Validation</w:t>
      </w:r>
      <w:r>
        <w:rPr>
          <w:rFonts w:ascii="Arial" w:cs="Arial" w:eastAsia="Arial" w:hAnsi="Arial"/>
          <w:sz w:val="22"/>
          <w:szCs w:val="22"/>
        </w:rPr>
        <w:t xml:space="preserve">	</w:t>
      </w:r>
      <w:r>
        <w:rPr>
          <w:rFonts w:ascii="Arial" w:cs="Arial" w:eastAsia="Arial" w:hAnsi="Arial"/>
          <w:color w:val="595959"/>
          <w:sz w:val="22"/>
          <w:szCs w:val="22"/>
        </w:rPr>
        <w:t xml:space="preserve">26</w:t>
      </w:r>
    </w:p>
    <w:p>
      <w:pPr>
        <w:tabs>
          <w:tab w:val="right" w:pos="9360"/>
        </w:tabs>
        <w:spacing w:after="80"/>
      </w:pPr>
      <w:r>
        <w:rPr>
          <w:rFonts w:ascii="Arial" w:cs="Arial" w:eastAsia="Arial" w:hAnsi="Arial"/>
          <w:color w:val="000000"/>
          <w:sz w:val="22"/>
          <w:szCs w:val="22"/>
        </w:rPr>
        <w:t xml:space="preserve">11.  Challenges and Solutions</w:t>
      </w:r>
      <w:r>
        <w:rPr>
          <w:rFonts w:ascii="Arial" w:cs="Arial" w:eastAsia="Arial" w:hAnsi="Arial"/>
          <w:sz w:val="22"/>
          <w:szCs w:val="22"/>
        </w:rPr>
        <w:t xml:space="preserve">	</w:t>
      </w:r>
      <w:r>
        <w:rPr>
          <w:rFonts w:ascii="Arial" w:cs="Arial" w:eastAsia="Arial" w:hAnsi="Arial"/>
          <w:color w:val="595959"/>
          <w:sz w:val="22"/>
          <w:szCs w:val="22"/>
        </w:rPr>
        <w:t xml:space="preserve">27</w:t>
      </w:r>
    </w:p>
    <w:p>
      <w:pPr>
        <w:tabs>
          <w:tab w:val="right" w:pos="9360"/>
        </w:tabs>
        <w:spacing w:after="80"/>
      </w:pPr>
      <w:r>
        <w:rPr>
          <w:rFonts w:ascii="Arial" w:cs="Arial" w:eastAsia="Arial" w:hAnsi="Arial"/>
          <w:color w:val="000000"/>
          <w:sz w:val="22"/>
          <w:szCs w:val="22"/>
        </w:rPr>
        <w:t xml:space="preserve">12.  Future Improvements</w:t>
      </w:r>
      <w:r>
        <w:rPr>
          <w:rFonts w:ascii="Arial" w:cs="Arial" w:eastAsia="Arial" w:hAnsi="Arial"/>
          <w:sz w:val="22"/>
          <w:szCs w:val="22"/>
        </w:rPr>
        <w:t xml:space="preserve">	</w:t>
      </w:r>
      <w:r>
        <w:rPr>
          <w:rFonts w:ascii="Arial" w:cs="Arial" w:eastAsia="Arial" w:hAnsi="Arial"/>
          <w:color w:val="595959"/>
          <w:sz w:val="22"/>
          <w:szCs w:val="22"/>
        </w:rPr>
        <w:t xml:space="preserve">29</w:t>
      </w:r>
    </w:p>
    <w:p>
      <w:pPr>
        <w:tabs>
          <w:tab w:val="right" w:pos="9360"/>
        </w:tabs>
        <w:spacing w:after="80"/>
      </w:pPr>
      <w:r>
        <w:rPr>
          <w:rFonts w:ascii="Arial" w:cs="Arial" w:eastAsia="Arial" w:hAnsi="Arial"/>
          <w:color w:val="000000"/>
          <w:sz w:val="22"/>
          <w:szCs w:val="22"/>
        </w:rPr>
        <w:t xml:space="preserve">13.  Conclusion</w:t>
      </w:r>
      <w:r>
        <w:rPr>
          <w:rFonts w:ascii="Arial" w:cs="Arial" w:eastAsia="Arial" w:hAnsi="Arial"/>
          <w:sz w:val="22"/>
          <w:szCs w:val="22"/>
        </w:rPr>
        <w:t xml:space="preserve">	</w:t>
      </w:r>
      <w:r>
        <w:rPr>
          <w:rFonts w:ascii="Arial" w:cs="Arial" w:eastAsia="Arial" w:hAnsi="Arial"/>
          <w:color w:val="595959"/>
          <w:sz w:val="22"/>
          <w:szCs w:val="22"/>
        </w:rPr>
        <w:t xml:space="preserve">30</w:t>
      </w:r>
    </w:p>
    <w:p>
      <w:pPr>
        <w:tabs>
          <w:tab w:val="right" w:pos="9360"/>
        </w:tabs>
        <w:spacing w:after="80"/>
      </w:pPr>
      <w:r>
        <w:rPr>
          <w:rFonts w:ascii="Arial" w:cs="Arial" w:eastAsia="Arial" w:hAnsi="Arial"/>
          <w:color w:val="000000"/>
          <w:sz w:val="22"/>
          <w:szCs w:val="22"/>
        </w:rPr>
        <w:t xml:space="preserve">14.  References</w:t>
      </w:r>
      <w:r>
        <w:rPr>
          <w:rFonts w:ascii="Arial" w:cs="Arial" w:eastAsia="Arial" w:hAnsi="Arial"/>
          <w:sz w:val="22"/>
          <w:szCs w:val="22"/>
        </w:rPr>
        <w:t xml:space="preserve">	</w:t>
      </w:r>
      <w:r>
        <w:rPr>
          <w:rFonts w:ascii="Arial" w:cs="Arial" w:eastAsia="Arial" w:hAnsi="Arial"/>
          <w:color w:val="595959"/>
          <w:sz w:val="22"/>
          <w:szCs w:val="22"/>
        </w:rPr>
        <w:t xml:space="preserve">31</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1. Introduction</w:t>
      </w:r>
    </w:p>
    <w:p>
      <w:pPr>
        <w:spacing w:after="120" w:line="276"/>
        <w:jc w:val="both"/>
      </w:pPr>
      <w:r>
        <w:rPr>
          <w:rFonts w:ascii="Arial" w:cs="Arial" w:eastAsia="Arial" w:hAnsi="Arial"/>
          <w:b w:val="false"/>
          <w:bCs w:val="false"/>
          <w:i w:val="false"/>
          <w:iCs w:val="false"/>
          <w:color w:val="000000"/>
          <w:sz w:val="22"/>
          <w:szCs w:val="22"/>
        </w:rPr>
        <w:t xml:space="preserve">Libraries are fundamental institutions for knowledge dissemination, yet many rely on manual or fragmented processes for catalogue management, borrowing administration, and member communications. The proliferation of web technologies offers an opportunity to modernise these operations through accessible, browser-based information systems that provide real-time data accuracy, role-based access control, and an enriched user experience.</w:t>
      </w:r>
    </w:p>
    <w:p>
      <w:pPr>
        <w:spacing w:after="120" w:line="276"/>
        <w:jc w:val="both"/>
      </w:pPr>
      <w:r>
        <w:rPr>
          <w:rFonts w:ascii="Arial" w:cs="Arial" w:eastAsia="Arial" w:hAnsi="Arial"/>
          <w:b w:val="false"/>
          <w:bCs w:val="false"/>
          <w:i w:val="false"/>
          <w:iCs w:val="false"/>
          <w:color w:val="000000"/>
          <w:sz w:val="22"/>
          <w:szCs w:val="22"/>
        </w:rPr>
        <w:t xml:space="preserve">Knowledge Library is a web application designed to address this gap. Conceived and developed as a second-year Computer Science academic project, it brings together a wide range of modern software engineering practices — client-server architecture, RESTful API design, relational database modelling, JWT-based authentication, and responsive user-interface development — in a single, coherent system.</w:t>
      </w:r>
    </w:p>
    <w:p>
      <w:pPr>
        <w:spacing w:after="120" w:line="276"/>
        <w:jc w:val="both"/>
      </w:pPr>
      <w:r>
        <w:rPr>
          <w:rFonts w:ascii="Arial" w:cs="Arial" w:eastAsia="Arial" w:hAnsi="Arial"/>
          <w:b w:val="false"/>
          <w:bCs w:val="false"/>
          <w:i w:val="false"/>
          <w:iCs w:val="false"/>
          <w:color w:val="000000"/>
          <w:sz w:val="22"/>
          <w:szCs w:val="22"/>
        </w:rPr>
        <w:t xml:space="preserve">The platform operates across two distinct user contexts. Members of the public access a discovery portal where they can browse an extensive book catalogue, manage personal favourites, and track their reading history. Administrators and librarians access an administrative panel where they manage the full catalogue, register and supervise members, initiate borrowing and return transactions, and monitor fines.</w:t>
      </w:r>
    </w:p>
    <w:p>
      <w:pPr>
        <w:spacing w:after="120" w:line="276"/>
        <w:jc w:val="both"/>
      </w:pPr>
      <w:r>
        <w:rPr>
          <w:rFonts w:ascii="Arial" w:cs="Arial" w:eastAsia="Arial" w:hAnsi="Arial"/>
          <w:b w:val="false"/>
          <w:bCs w:val="false"/>
          <w:i w:val="false"/>
          <w:iCs w:val="false"/>
          <w:color w:val="000000"/>
          <w:sz w:val="22"/>
          <w:szCs w:val="22"/>
        </w:rPr>
        <w:t xml:space="preserve">This report provides a comprehensive technical account of the system. It documents the requirements that shaped the design, the architectural decisions that govern the implementation, the database schema that underpins data integrity, the frontend components that deliver the user experience, and the backend modules that enforce business logic. It also addresses the security controls employed, the testing approach taken, the challenges encountered during development, and the directions in which the system could be extended.</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2. Project Objectives</w:t>
      </w:r>
    </w:p>
    <w:p>
      <w:pPr>
        <w:spacing w:after="120" w:line="276"/>
        <w:jc w:val="both"/>
      </w:pPr>
      <w:r>
        <w:rPr>
          <w:rFonts w:ascii="Arial" w:cs="Arial" w:eastAsia="Arial" w:hAnsi="Arial"/>
          <w:b w:val="false"/>
          <w:bCs w:val="false"/>
          <w:i w:val="false"/>
          <w:iCs w:val="false"/>
          <w:color w:val="000000"/>
          <w:sz w:val="22"/>
          <w:szCs w:val="22"/>
        </w:rPr>
        <w:t xml:space="preserve">The Knowledge Library system was designed to fulfil the following primary objectives:</w:t>
      </w:r>
    </w:p>
    <w:p>
      <w:pPr>
        <w:pStyle w:val="ListParagraph"/>
        <w:numPr>
          <w:ilvl w:val="0"/>
          <w:numId w:val="2"/>
        </w:numPr>
        <w:spacing w:after="60"/>
      </w:pPr>
      <w:r>
        <w:rPr>
          <w:rFonts w:ascii="Arial" w:cs="Arial" w:eastAsia="Arial" w:hAnsi="Arial"/>
          <w:color w:val="000000"/>
          <w:sz w:val="22"/>
          <w:szCs w:val="22"/>
        </w:rPr>
        <w:t xml:space="preserve">Provide a centralised digital catalogue of all books with real-time availability tracking at the physical-copy level.</w:t>
      </w:r>
    </w:p>
    <w:p>
      <w:pPr>
        <w:pStyle w:val="ListParagraph"/>
        <w:numPr>
          <w:ilvl w:val="0"/>
          <w:numId w:val="2"/>
        </w:numPr>
        <w:spacing w:after="60"/>
      </w:pPr>
      <w:r>
        <w:rPr>
          <w:rFonts w:ascii="Arial" w:cs="Arial" w:eastAsia="Arial" w:hAnsi="Arial"/>
          <w:color w:val="000000"/>
          <w:sz w:val="22"/>
          <w:szCs w:val="22"/>
        </w:rPr>
        <w:t xml:space="preserve">Enable a complete borrowing lifecycle: issuance, return, overdue detection, and fine calculation and payment, all enforced atomically at the database layer.</w:t>
      </w:r>
    </w:p>
    <w:p>
      <w:pPr>
        <w:pStyle w:val="ListParagraph"/>
        <w:numPr>
          <w:ilvl w:val="0"/>
          <w:numId w:val="2"/>
        </w:numPr>
        <w:spacing w:after="60"/>
      </w:pPr>
      <w:r>
        <w:rPr>
          <w:rFonts w:ascii="Arial" w:cs="Arial" w:eastAsia="Arial" w:hAnsi="Arial"/>
          <w:color w:val="000000"/>
          <w:sz w:val="22"/>
          <w:szCs w:val="22"/>
        </w:rPr>
        <w:t xml:space="preserve">Support member registration, role-based access control, and profile self-management including password changes and profile pictures.</w:t>
      </w:r>
    </w:p>
    <w:p>
      <w:pPr>
        <w:pStyle w:val="ListParagraph"/>
        <w:numPr>
          <w:ilvl w:val="0"/>
          <w:numId w:val="2"/>
        </w:numPr>
        <w:spacing w:after="60"/>
      </w:pPr>
      <w:r>
        <w:rPr>
          <w:rFonts w:ascii="Arial" w:cs="Arial" w:eastAsia="Arial" w:hAnsi="Arial"/>
          <w:color w:val="000000"/>
          <w:sz w:val="22"/>
          <w:szCs w:val="22"/>
        </w:rPr>
        <w:t xml:space="preserve">Deliver an administrative dashboard providing key performance indicators — total books, registered users, active borrowings, and overdue loans — derived in real time from live data.</w:t>
      </w:r>
    </w:p>
    <w:p>
      <w:pPr>
        <w:pStyle w:val="ListParagraph"/>
        <w:numPr>
          <w:ilvl w:val="0"/>
          <w:numId w:val="2"/>
        </w:numPr>
        <w:spacing w:after="60"/>
      </w:pPr>
      <w:r>
        <w:rPr>
          <w:rFonts w:ascii="Arial" w:cs="Arial" w:eastAsia="Arial" w:hAnsi="Arial"/>
          <w:color w:val="000000"/>
          <w:sz w:val="22"/>
          <w:szCs w:val="22"/>
        </w:rPr>
        <w:t xml:space="preserve">Integrate a public-facing portal (Knowledge Library) with a responsive design suitable for desktop, tablet, and mobile devices.</w:t>
      </w:r>
    </w:p>
    <w:p>
      <w:pPr>
        <w:pStyle w:val="ListParagraph"/>
        <w:numPr>
          <w:ilvl w:val="0"/>
          <w:numId w:val="2"/>
        </w:numPr>
        <w:spacing w:after="60"/>
      </w:pPr>
      <w:r>
        <w:rPr>
          <w:rFonts w:ascii="Arial" w:cs="Arial" w:eastAsia="Arial" w:hAnsi="Arial"/>
          <w:color w:val="000000"/>
          <w:sz w:val="22"/>
          <w:szCs w:val="22"/>
        </w:rPr>
        <w:t xml:space="preserve">Enforce data integrity through relational constraints, soft-deletion strategies, and transactional write patterns, so that historical borrowing and fine records are never lost.</w:t>
      </w:r>
    </w:p>
    <w:p>
      <w:pPr>
        <w:pStyle w:val="ListParagraph"/>
        <w:numPr>
          <w:ilvl w:val="0"/>
          <w:numId w:val="2"/>
        </w:numPr>
        <w:spacing w:after="60"/>
      </w:pPr>
      <w:r>
        <w:rPr>
          <w:rFonts w:ascii="Arial" w:cs="Arial" w:eastAsia="Arial" w:hAnsi="Arial"/>
          <w:color w:val="000000"/>
          <w:sz w:val="22"/>
          <w:szCs w:val="22"/>
        </w:rPr>
        <w:t xml:space="preserve">Implement stateless JWT-based authentication with role differentiation (member, librarian, admin) to secure all protected endpoints.</w:t>
      </w:r>
    </w:p>
    <w:p>
      <w:pPr>
        <w:pStyle w:val="ListParagraph"/>
        <w:numPr>
          <w:ilvl w:val="0"/>
          <w:numId w:val="2"/>
        </w:numPr>
        <w:spacing w:after="60"/>
      </w:pPr>
      <w:r>
        <w:rPr>
          <w:rFonts w:ascii="Arial" w:cs="Arial" w:eastAsia="Arial" w:hAnsi="Arial"/>
          <w:color w:val="000000"/>
          <w:sz w:val="22"/>
          <w:szCs w:val="22"/>
        </w:rPr>
        <w:t xml:space="preserve">Apply schema-based input validation on all mutation endpoints to prevent malformed data from reaching the database.</w:t>
      </w:r>
    </w:p>
    <w:p>
      <w:pPr>
        <w:pStyle w:val="ListParagraph"/>
        <w:numPr>
          <w:ilvl w:val="0"/>
          <w:numId w:val="2"/>
        </w:numPr>
        <w:spacing w:after="60"/>
      </w:pPr>
      <w:r>
        <w:rPr>
          <w:rFonts w:ascii="Arial" w:cs="Arial" w:eastAsia="Arial" w:hAnsi="Arial"/>
          <w:color w:val="000000"/>
          <w:sz w:val="22"/>
          <w:szCs w:val="22"/>
        </w:rPr>
        <w:t xml:space="preserve">Maintain a clean separation of concerns through a layered architecture: presentation, application logic, and data storage are independently maintainable.</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3. System Requirements</w:t>
      </w:r>
    </w:p>
    <w:p>
      <w:pPr>
        <w:pStyle w:val="Heading2"/>
        <w:spacing w:after="80" w:before="240"/>
      </w:pPr>
      <w:r>
        <w:rPr>
          <w:rFonts w:ascii="Arial" w:cs="Arial" w:eastAsia="Arial" w:hAnsi="Arial"/>
          <w:b/>
          <w:bCs/>
          <w:color w:val="7B2D2D"/>
          <w:sz w:val="26"/>
          <w:szCs w:val="26"/>
        </w:rPr>
        <w:t xml:space="preserve">3.1 Functional Requirements</w:t>
      </w:r>
    </w:p>
    <w:p>
      <w:pPr>
        <w:spacing w:after="120" w:line="276"/>
        <w:jc w:val="both"/>
      </w:pPr>
      <w:r>
        <w:rPr>
          <w:rFonts w:ascii="Arial" w:cs="Arial" w:eastAsia="Arial" w:hAnsi="Arial"/>
          <w:b w:val="false"/>
          <w:bCs w:val="false"/>
          <w:i w:val="false"/>
          <w:iCs w:val="false"/>
          <w:color w:val="000000"/>
          <w:sz w:val="22"/>
          <w:szCs w:val="22"/>
        </w:rPr>
        <w:t xml:space="preserve">The following functional requirements were identified during the analysis phase and guided the design of all system components:</w:t>
      </w:r>
    </w:p>
    <w:p>
      <w:pPr>
        <w:pStyle w:val="Heading3"/>
        <w:spacing w:after="60" w:before="160"/>
      </w:pPr>
      <w:r>
        <w:rPr>
          <w:rFonts w:ascii="Arial" w:cs="Arial" w:eastAsia="Arial" w:hAnsi="Arial"/>
          <w:b/>
          <w:bCs/>
          <w:color w:val="1F4E79"/>
          <w:sz w:val="24"/>
          <w:szCs w:val="24"/>
        </w:rPr>
        <w:t xml:space="preserve">3.1.1 Catalogue Management</w:t>
      </w:r>
    </w:p>
    <w:p>
      <w:pPr>
        <w:pStyle w:val="ListParagraph"/>
        <w:numPr>
          <w:ilvl w:val="0"/>
          <w:numId w:val="2"/>
        </w:numPr>
        <w:spacing w:after="60"/>
      </w:pPr>
      <w:r>
        <w:rPr>
          <w:rFonts w:ascii="Arial" w:cs="Arial" w:eastAsia="Arial" w:hAnsi="Arial"/>
          <w:color w:val="000000"/>
          <w:sz w:val="22"/>
          <w:szCs w:val="22"/>
        </w:rPr>
        <w:t xml:space="preserve">The system shall store complete bibliographic information for every book: title, ISBN, publication date, genre, synopsis, and a cover-image URL.</w:t>
      </w:r>
    </w:p>
    <w:p>
      <w:pPr>
        <w:pStyle w:val="ListParagraph"/>
        <w:numPr>
          <w:ilvl w:val="0"/>
          <w:numId w:val="2"/>
        </w:numPr>
        <w:spacing w:after="60"/>
      </w:pPr>
      <w:r>
        <w:rPr>
          <w:rFonts w:ascii="Arial" w:cs="Arial" w:eastAsia="Arial" w:hAnsi="Arial"/>
          <w:color w:val="000000"/>
          <w:sz w:val="22"/>
          <w:szCs w:val="22"/>
        </w:rPr>
        <w:t xml:space="preserve">Each book may be associated with one or more authors, and each author may have written multiple books.</w:t>
      </w:r>
    </w:p>
    <w:p>
      <w:pPr>
        <w:pStyle w:val="ListParagraph"/>
        <w:numPr>
          <w:ilvl w:val="0"/>
          <w:numId w:val="2"/>
        </w:numPr>
        <w:spacing w:after="60"/>
      </w:pPr>
      <w:r>
        <w:rPr>
          <w:rFonts w:ascii="Arial" w:cs="Arial" w:eastAsia="Arial" w:hAnsi="Arial"/>
          <w:color w:val="000000"/>
          <w:sz w:val="22"/>
          <w:szCs w:val="22"/>
        </w:rPr>
        <w:t xml:space="preserve">The physical inventory shall be tracked at the copy level; each copy shall carry a unique barcode and a current availability status (available, borrowed, reserved, or lost).</w:t>
      </w:r>
    </w:p>
    <w:p>
      <w:pPr>
        <w:pStyle w:val="ListParagraph"/>
        <w:numPr>
          <w:ilvl w:val="0"/>
          <w:numId w:val="2"/>
        </w:numPr>
        <w:spacing w:after="60"/>
      </w:pPr>
      <w:r>
        <w:rPr>
          <w:rFonts w:ascii="Arial" w:cs="Arial" w:eastAsia="Arial" w:hAnsi="Arial"/>
          <w:color w:val="000000"/>
          <w:sz w:val="22"/>
          <w:szCs w:val="22"/>
        </w:rPr>
        <w:t xml:space="preserve">Book records shall support soft deletion, preserving historical borrowing data while removing them from active listings.</w:t>
      </w:r>
    </w:p>
    <w:p>
      <w:pPr>
        <w:pStyle w:val="Heading3"/>
        <w:spacing w:after="60" w:before="160"/>
      </w:pPr>
      <w:r>
        <w:rPr>
          <w:rFonts w:ascii="Arial" w:cs="Arial" w:eastAsia="Arial" w:hAnsi="Arial"/>
          <w:b/>
          <w:bCs/>
          <w:color w:val="1F4E79"/>
          <w:sz w:val="24"/>
          <w:szCs w:val="24"/>
        </w:rPr>
        <w:t xml:space="preserve">3.1.2 Borrowing and Fines</w:t>
      </w:r>
    </w:p>
    <w:p>
      <w:pPr>
        <w:pStyle w:val="ListParagraph"/>
        <w:numPr>
          <w:ilvl w:val="0"/>
          <w:numId w:val="2"/>
        </w:numPr>
        <w:spacing w:after="60"/>
      </w:pPr>
      <w:r>
        <w:rPr>
          <w:rFonts w:ascii="Arial" w:cs="Arial" w:eastAsia="Arial" w:hAnsi="Arial"/>
          <w:color w:val="000000"/>
          <w:sz w:val="22"/>
          <w:szCs w:val="22"/>
        </w:rPr>
        <w:t xml:space="preserve">Registered users shall be permitted to borrow up to three books simultaneously.</w:t>
      </w:r>
    </w:p>
    <w:p>
      <w:pPr>
        <w:pStyle w:val="ListParagraph"/>
        <w:numPr>
          <w:ilvl w:val="0"/>
          <w:numId w:val="2"/>
        </w:numPr>
        <w:spacing w:after="60"/>
      </w:pPr>
      <w:r>
        <w:rPr>
          <w:rFonts w:ascii="Arial" w:cs="Arial" w:eastAsia="Arial" w:hAnsi="Arial"/>
          <w:color w:val="000000"/>
          <w:sz w:val="22"/>
          <w:szCs w:val="22"/>
        </w:rPr>
        <w:t xml:space="preserve">The default loan period shall be 14 calendar days, stored in a configurable Settings table.</w:t>
      </w:r>
    </w:p>
    <w:p>
      <w:pPr>
        <w:pStyle w:val="ListParagraph"/>
        <w:numPr>
          <w:ilvl w:val="0"/>
          <w:numId w:val="2"/>
        </w:numPr>
        <w:spacing w:after="60"/>
      </w:pPr>
      <w:r>
        <w:rPr>
          <w:rFonts w:ascii="Arial" w:cs="Arial" w:eastAsia="Arial" w:hAnsi="Arial"/>
          <w:color w:val="000000"/>
          <w:sz w:val="22"/>
          <w:szCs w:val="22"/>
        </w:rPr>
        <w:t xml:space="preserve">Overdue fines shall be computed automatically on return based on the number of days past the due date, and persisted per borrowing record.</w:t>
      </w:r>
    </w:p>
    <w:p>
      <w:pPr>
        <w:pStyle w:val="ListParagraph"/>
        <w:numPr>
          <w:ilvl w:val="0"/>
          <w:numId w:val="2"/>
        </w:numPr>
        <w:spacing w:after="60"/>
      </w:pPr>
      <w:r>
        <w:rPr>
          <w:rFonts w:ascii="Arial" w:cs="Arial" w:eastAsia="Arial" w:hAnsi="Arial"/>
          <w:color w:val="000000"/>
          <w:sz w:val="22"/>
          <w:szCs w:val="22"/>
        </w:rPr>
        <w:t xml:space="preserve">Fines shall support a payment lifecycle: unpaid → paid / waived.</w:t>
      </w:r>
    </w:p>
    <w:p>
      <w:pPr>
        <w:pStyle w:val="Heading3"/>
        <w:spacing w:after="60" w:before="160"/>
      </w:pPr>
      <w:r>
        <w:rPr>
          <w:rFonts w:ascii="Arial" w:cs="Arial" w:eastAsia="Arial" w:hAnsi="Arial"/>
          <w:b/>
          <w:bCs/>
          <w:color w:val="1F4E79"/>
          <w:sz w:val="24"/>
          <w:szCs w:val="24"/>
        </w:rPr>
        <w:t xml:space="preserve">3.1.3 User Management</w:t>
      </w:r>
    </w:p>
    <w:p>
      <w:pPr>
        <w:pStyle w:val="ListParagraph"/>
        <w:numPr>
          <w:ilvl w:val="0"/>
          <w:numId w:val="2"/>
        </w:numPr>
        <w:spacing w:after="60"/>
      </w:pPr>
      <w:r>
        <w:rPr>
          <w:rFonts w:ascii="Arial" w:cs="Arial" w:eastAsia="Arial" w:hAnsi="Arial"/>
          <w:color w:val="000000"/>
          <w:sz w:val="22"/>
          <w:szCs w:val="22"/>
        </w:rPr>
        <w:t xml:space="preserve">User accounts shall be differentiated by role (member, librarian, admin) to enforce access-control rules.</w:t>
      </w:r>
    </w:p>
    <w:p>
      <w:pPr>
        <w:pStyle w:val="ListParagraph"/>
        <w:numPr>
          <w:ilvl w:val="0"/>
          <w:numId w:val="2"/>
        </w:numPr>
        <w:spacing w:after="60"/>
      </w:pPr>
      <w:r>
        <w:rPr>
          <w:rFonts w:ascii="Arial" w:cs="Arial" w:eastAsia="Arial" w:hAnsi="Arial"/>
          <w:color w:val="000000"/>
          <w:sz w:val="22"/>
          <w:szCs w:val="22"/>
        </w:rPr>
        <w:t xml:space="preserve">Users shall be able to register, log in, change their display name and password, and set a profile picture.</w:t>
      </w:r>
    </w:p>
    <w:p>
      <w:pPr>
        <w:pStyle w:val="ListParagraph"/>
        <w:numPr>
          <w:ilvl w:val="0"/>
          <w:numId w:val="2"/>
        </w:numPr>
        <w:spacing w:after="60"/>
      </w:pPr>
      <w:r>
        <w:rPr>
          <w:rFonts w:ascii="Arial" w:cs="Arial" w:eastAsia="Arial" w:hAnsi="Arial"/>
          <w:color w:val="000000"/>
          <w:sz w:val="22"/>
          <w:szCs w:val="22"/>
        </w:rPr>
        <w:t xml:space="preserve">Administrators shall be able to soft-delete member accounts without destroying historical records.</w:t>
      </w:r>
    </w:p>
    <w:p>
      <w:pPr>
        <w:pStyle w:val="Heading3"/>
        <w:spacing w:after="60" w:before="160"/>
      </w:pPr>
      <w:r>
        <w:rPr>
          <w:rFonts w:ascii="Arial" w:cs="Arial" w:eastAsia="Arial" w:hAnsi="Arial"/>
          <w:b/>
          <w:bCs/>
          <w:color w:val="1F4E79"/>
          <w:sz w:val="24"/>
          <w:szCs w:val="24"/>
        </w:rPr>
        <w:t xml:space="preserve">3.1.4 Personalisation</w:t>
      </w:r>
    </w:p>
    <w:p>
      <w:pPr>
        <w:pStyle w:val="ListParagraph"/>
        <w:numPr>
          <w:ilvl w:val="0"/>
          <w:numId w:val="2"/>
        </w:numPr>
        <w:spacing w:after="60"/>
      </w:pPr>
      <w:r>
        <w:rPr>
          <w:rFonts w:ascii="Arial" w:cs="Arial" w:eastAsia="Arial" w:hAnsi="Arial"/>
          <w:color w:val="000000"/>
          <w:sz w:val="22"/>
          <w:szCs w:val="22"/>
        </w:rPr>
        <w:t xml:space="preserve">Members shall be able to add books to a personal favourites list, with uniqueness enforced per user–book pair.</w:t>
      </w:r>
    </w:p>
    <w:p>
      <w:pPr>
        <w:pStyle w:val="ListParagraph"/>
        <w:numPr>
          <w:ilvl w:val="0"/>
          <w:numId w:val="2"/>
        </w:numPr>
        <w:spacing w:after="60"/>
      </w:pPr>
      <w:r>
        <w:rPr>
          <w:rFonts w:ascii="Arial" w:cs="Arial" w:eastAsia="Arial" w:hAnsi="Arial"/>
          <w:color w:val="000000"/>
          <w:sz w:val="22"/>
          <w:szCs w:val="22"/>
        </w:rPr>
        <w:t xml:space="preserve">Members shall be able to view their complete borrowing history.</w:t>
      </w:r>
    </w:p>
    <w:p>
      <w:pPr>
        <w:pStyle w:val="Heading2"/>
        <w:spacing w:after="80" w:before="240"/>
      </w:pPr>
      <w:r>
        <w:rPr>
          <w:rFonts w:ascii="Arial" w:cs="Arial" w:eastAsia="Arial" w:hAnsi="Arial"/>
          <w:b/>
          <w:bCs/>
          <w:color w:val="7B2D2D"/>
          <w:sz w:val="26"/>
          <w:szCs w:val="26"/>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c>
          <w:tcPr>
            <w:tcW w:type="dxa" w:w="58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Data Integrity</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Referential integrity enforced via foreign-key constraints; ISBN and barcode uniqueness enforced at the database level.</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Security</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Passwords stored exclusively as bcrypt hashes (10 rounds); API protected via JWT tokens.</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Soft Deletion</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 and users support logical deletion; physical rows are never removed to preserve audit trails.</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Internationalisation</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utf8mb4 character set and collation support the full Unicode range.</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Auditability</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CreatedAt timestamps on all principal entities provide record-creation trails.</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Scalability</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Schema design accommodates a growing catalogue without structural modification.</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Responsiveness</w:t>
            </w:r>
          </w:p>
        </w:tc>
        <w:tc>
          <w:tcPr>
            <w:tcW w:type="dxa" w:w="5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The public portal adapts to desktop, tablet, and mobile viewports.</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Availability</w:t>
            </w:r>
          </w:p>
        </w:tc>
        <w:tc>
          <w:tcPr>
            <w:tcW w:type="dxa" w:w="5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Stateless JWT tokens allow horizontal scaling of the API layer without session affinity.</w:t>
            </w:r>
          </w:p>
        </w:tc>
      </w:tr>
    </w:tbl>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4. System Analysis</w:t>
      </w:r>
    </w:p>
    <w:p>
      <w:pPr>
        <w:pStyle w:val="Heading2"/>
        <w:spacing w:after="80" w:before="240"/>
      </w:pPr>
      <w:r>
        <w:rPr>
          <w:rFonts w:ascii="Arial" w:cs="Arial" w:eastAsia="Arial" w:hAnsi="Arial"/>
          <w:b/>
          <w:bCs/>
          <w:color w:val="7B2D2D"/>
          <w:sz w:val="26"/>
          <w:szCs w:val="26"/>
        </w:rPr>
        <w:t xml:space="preserve">4.1 Use Case Overview</w:t>
      </w:r>
    </w:p>
    <w:p>
      <w:pPr>
        <w:spacing w:after="120" w:line="276"/>
        <w:jc w:val="both"/>
      </w:pPr>
      <w:r>
        <w:rPr>
          <w:rFonts w:ascii="Arial" w:cs="Arial" w:eastAsia="Arial" w:hAnsi="Arial"/>
          <w:b w:val="false"/>
          <w:bCs w:val="false"/>
          <w:i w:val="false"/>
          <w:iCs w:val="false"/>
          <w:color w:val="000000"/>
          <w:sz w:val="22"/>
          <w:szCs w:val="22"/>
        </w:rPr>
        <w:t xml:space="preserve">The system supports three distinct actor roles, each with a defined set of permitted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Actor</w:t>
            </w:r>
          </w:p>
        </w:tc>
        <w:tc>
          <w:tcPr>
            <w:tcW w:type="dxa" w:w="69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Primary Use Cases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Guest (unauthenticated)</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Browse book catalogue, view book details, access home page and categories.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Member (authenticated)</w:t>
            </w:r>
          </w:p>
        </w:tc>
        <w:tc>
          <w:tcPr>
            <w:tcW w:type="dxa" w:w="6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All guest capabilities, plus: manage favourites, view reading history, view outstanding fines, manage account profile.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 / Librarian</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All member capabilities, plus: add/edit/delete books and copies, register and manage members, initiate borrow and return transactions, manage fines.</w:t>
            </w:r>
          </w:p>
        </w:tc>
      </w:tr>
    </w:tbl>
    <w:p>
      <w:pPr>
        <w:spacing w:after="120"/>
      </w:pPr>
      <w:r>
        <w:t xml:space="preserve"/>
      </w:r>
    </w:p>
    <w:p>
      <w:pPr>
        <w:pStyle w:val="Heading2"/>
        <w:spacing w:after="80" w:before="240"/>
      </w:pPr>
      <w:r>
        <w:rPr>
          <w:rFonts w:ascii="Arial" w:cs="Arial" w:eastAsia="Arial" w:hAnsi="Arial"/>
          <w:b/>
          <w:bCs/>
          <w:color w:val="7B2D2D"/>
          <w:sz w:val="26"/>
          <w:szCs w:val="26"/>
        </w:rPr>
        <w:t xml:space="preserve">4.2 Core Workflows</w:t>
      </w:r>
    </w:p>
    <w:p>
      <w:pPr>
        <w:pStyle w:val="Heading3"/>
        <w:spacing w:after="60" w:before="160"/>
      </w:pPr>
      <w:r>
        <w:rPr>
          <w:rFonts w:ascii="Arial" w:cs="Arial" w:eastAsia="Arial" w:hAnsi="Arial"/>
          <w:b/>
          <w:bCs/>
          <w:color w:val="1F4E79"/>
          <w:sz w:val="24"/>
          <w:szCs w:val="24"/>
        </w:rPr>
        <w:t xml:space="preserve">4.2.1 Borrowing Workflow</w:t>
      </w:r>
    </w:p>
    <w:p>
      <w:pPr>
        <w:pStyle w:val="ListParagraph"/>
        <w:numPr>
          <w:ilvl w:val="0"/>
          <w:numId w:val="2"/>
        </w:numPr>
        <w:spacing w:after="60"/>
      </w:pPr>
      <w:r>
        <w:rPr>
          <w:rFonts w:ascii="Arial" w:cs="Arial" w:eastAsia="Arial" w:hAnsi="Arial"/>
          <w:color w:val="000000"/>
          <w:sz w:val="22"/>
          <w:szCs w:val="22"/>
        </w:rPr>
        <w:t xml:space="preserve">Librarian selects a member and a book from the administrative panel.</w:t>
      </w:r>
    </w:p>
    <w:p>
      <w:pPr>
        <w:pStyle w:val="ListParagraph"/>
        <w:numPr>
          <w:ilvl w:val="0"/>
          <w:numId w:val="2"/>
        </w:numPr>
        <w:spacing w:after="60"/>
      </w:pPr>
      <w:r>
        <w:rPr>
          <w:rFonts w:ascii="Arial" w:cs="Arial" w:eastAsia="Arial" w:hAnsi="Arial"/>
          <w:color w:val="000000"/>
          <w:sz w:val="22"/>
          <w:szCs w:val="22"/>
        </w:rPr>
        <w:t xml:space="preserve">The system verifies that the user holds fewer than three active loans and that at least one physical copy is available.</w:t>
      </w:r>
    </w:p>
    <w:p>
      <w:pPr>
        <w:pStyle w:val="ListParagraph"/>
        <w:numPr>
          <w:ilvl w:val="0"/>
          <w:numId w:val="2"/>
        </w:numPr>
        <w:spacing w:after="60"/>
      </w:pPr>
      <w:r>
        <w:rPr>
          <w:rFonts w:ascii="Arial" w:cs="Arial" w:eastAsia="Arial" w:hAnsi="Arial"/>
          <w:color w:val="000000"/>
          <w:sz w:val="22"/>
          <w:szCs w:val="22"/>
        </w:rPr>
        <w:t xml:space="preserve">On passing both checks, a borrowing record is created and the copy's availability status is atomically updated to 'borrowed'.</w:t>
      </w:r>
    </w:p>
    <w:p>
      <w:pPr>
        <w:pStyle w:val="ListParagraph"/>
        <w:numPr>
          <w:ilvl w:val="0"/>
          <w:numId w:val="2"/>
        </w:numPr>
        <w:spacing w:after="60"/>
      </w:pPr>
      <w:r>
        <w:rPr>
          <w:rFonts w:ascii="Arial" w:cs="Arial" w:eastAsia="Arial" w:hAnsi="Arial"/>
          <w:color w:val="000000"/>
          <w:sz w:val="22"/>
          <w:szCs w:val="22"/>
        </w:rPr>
        <w:t xml:space="preserve">The due date is set to 14 days from the current date.</w:t>
      </w:r>
    </w:p>
    <w:p>
      <w:pPr>
        <w:pStyle w:val="Heading3"/>
        <w:spacing w:after="60" w:before="160"/>
      </w:pPr>
      <w:r>
        <w:rPr>
          <w:rFonts w:ascii="Arial" w:cs="Arial" w:eastAsia="Arial" w:hAnsi="Arial"/>
          <w:b/>
          <w:bCs/>
          <w:color w:val="1F4E79"/>
          <w:sz w:val="24"/>
          <w:szCs w:val="24"/>
        </w:rPr>
        <w:t xml:space="preserve">4.2.2 Return and Fine Workflow</w:t>
      </w:r>
    </w:p>
    <w:p>
      <w:pPr>
        <w:pStyle w:val="ListParagraph"/>
        <w:numPr>
          <w:ilvl w:val="0"/>
          <w:numId w:val="2"/>
        </w:numPr>
        <w:spacing w:after="60"/>
      </w:pPr>
      <w:r>
        <w:rPr>
          <w:rFonts w:ascii="Arial" w:cs="Arial" w:eastAsia="Arial" w:hAnsi="Arial"/>
          <w:color w:val="000000"/>
          <w:sz w:val="22"/>
          <w:szCs w:val="22"/>
        </w:rPr>
        <w:t xml:space="preserve">Librarian initiates a return against a specific physical copy.</w:t>
      </w:r>
    </w:p>
    <w:p>
      <w:pPr>
        <w:pStyle w:val="ListParagraph"/>
        <w:numPr>
          <w:ilvl w:val="0"/>
          <w:numId w:val="2"/>
        </w:numPr>
        <w:spacing w:after="60"/>
      </w:pPr>
      <w:r>
        <w:rPr>
          <w:rFonts w:ascii="Arial" w:cs="Arial" w:eastAsia="Arial" w:hAnsi="Arial"/>
          <w:color w:val="000000"/>
          <w:sz w:val="22"/>
          <w:szCs w:val="22"/>
        </w:rPr>
        <w:t xml:space="preserve">The system computes the number of days overdue using the SQL DATEDIFF function.</w:t>
      </w:r>
    </w:p>
    <w:p>
      <w:pPr>
        <w:pStyle w:val="ListParagraph"/>
        <w:numPr>
          <w:ilvl w:val="0"/>
          <w:numId w:val="2"/>
        </w:numPr>
        <w:spacing w:after="60"/>
      </w:pPr>
      <w:r>
        <w:rPr>
          <w:rFonts w:ascii="Arial" w:cs="Arial" w:eastAsia="Arial" w:hAnsi="Arial"/>
          <w:color w:val="000000"/>
          <w:sz w:val="22"/>
          <w:szCs w:val="22"/>
        </w:rPr>
        <w:t xml:space="preserve">If the copy is overdue, a fine record is automatically inserted with FineAmount = DaysOverdue × daily rate.</w:t>
      </w:r>
    </w:p>
    <w:p>
      <w:pPr>
        <w:pStyle w:val="ListParagraph"/>
        <w:numPr>
          <w:ilvl w:val="0"/>
          <w:numId w:val="2"/>
        </w:numPr>
        <w:spacing w:after="60"/>
      </w:pPr>
      <w:r>
        <w:rPr>
          <w:rFonts w:ascii="Arial" w:cs="Arial" w:eastAsia="Arial" w:hAnsi="Arial"/>
          <w:color w:val="000000"/>
          <w:sz w:val="22"/>
          <w:szCs w:val="22"/>
        </w:rPr>
        <w:t xml:space="preserve">The copy status is reset to 'available' and the borrowing record status updated to 'returned' within the same transaction.</w:t>
      </w:r>
    </w:p>
    <w:p>
      <w:pPr>
        <w:pStyle w:val="Heading3"/>
        <w:spacing w:after="60" w:before="160"/>
      </w:pPr>
      <w:r>
        <w:rPr>
          <w:rFonts w:ascii="Arial" w:cs="Arial" w:eastAsia="Arial" w:hAnsi="Arial"/>
          <w:b/>
          <w:bCs/>
          <w:color w:val="1F4E79"/>
          <w:sz w:val="24"/>
          <w:szCs w:val="24"/>
        </w:rPr>
        <w:t xml:space="preserve">4.2.3 Registration and Authentication</w:t>
      </w:r>
    </w:p>
    <w:p>
      <w:pPr>
        <w:pStyle w:val="ListParagraph"/>
        <w:numPr>
          <w:ilvl w:val="0"/>
          <w:numId w:val="2"/>
        </w:numPr>
        <w:spacing w:after="60"/>
      </w:pPr>
      <w:r>
        <w:rPr>
          <w:rFonts w:ascii="Arial" w:cs="Arial" w:eastAsia="Arial" w:hAnsi="Arial"/>
          <w:color w:val="000000"/>
          <w:sz w:val="22"/>
          <w:szCs w:val="22"/>
        </w:rPr>
        <w:t xml:space="preserve">A prospective member completes the registration form with name, email, and password (or uses Google OAuth).</w:t>
      </w:r>
    </w:p>
    <w:p>
      <w:pPr>
        <w:pStyle w:val="ListParagraph"/>
        <w:numPr>
          <w:ilvl w:val="0"/>
          <w:numId w:val="2"/>
        </w:numPr>
        <w:spacing w:after="60"/>
      </w:pPr>
      <w:r>
        <w:rPr>
          <w:rFonts w:ascii="Arial" w:cs="Arial" w:eastAsia="Arial" w:hAnsi="Arial"/>
          <w:color w:val="000000"/>
          <w:sz w:val="22"/>
          <w:szCs w:val="22"/>
        </w:rPr>
        <w:t xml:space="preserve">The server validates input via Joi, checks for duplicate email, hashes the password with bcrypt (10 rounds), and inserts the user record.</w:t>
      </w:r>
    </w:p>
    <w:p>
      <w:pPr>
        <w:pStyle w:val="ListParagraph"/>
        <w:numPr>
          <w:ilvl w:val="0"/>
          <w:numId w:val="2"/>
        </w:numPr>
        <w:spacing w:after="60"/>
      </w:pPr>
      <w:r>
        <w:rPr>
          <w:rFonts w:ascii="Arial" w:cs="Arial" w:eastAsia="Arial" w:hAnsi="Arial"/>
          <w:color w:val="000000"/>
          <w:sz w:val="22"/>
          <w:szCs w:val="22"/>
        </w:rPr>
        <w:t xml:space="preserve">On subsequent logins, the server issues a JWT valid for 72 hours (8 hours for admin sessions); the client stores and presents this token on every protected request.</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5. System Architecture</w:t>
      </w:r>
    </w:p>
    <w:p>
      <w:pPr>
        <w:pStyle w:val="Heading2"/>
        <w:spacing w:after="80" w:before="240"/>
      </w:pPr>
      <w:r>
        <w:rPr>
          <w:rFonts w:ascii="Arial" w:cs="Arial" w:eastAsia="Arial" w:hAnsi="Arial"/>
          <w:b/>
          <w:bCs/>
          <w:color w:val="7B2D2D"/>
          <w:sz w:val="26"/>
          <w:szCs w:val="26"/>
        </w:rPr>
        <w:t xml:space="preserve">5.1 Three-Tier Architecture</w:t>
      </w:r>
    </w:p>
    <w:p>
      <w:pPr>
        <w:spacing w:after="120" w:line="276"/>
        <w:jc w:val="both"/>
      </w:pPr>
      <w:r>
        <w:rPr>
          <w:rFonts w:ascii="Arial" w:cs="Arial" w:eastAsia="Arial" w:hAnsi="Arial"/>
          <w:b w:val="false"/>
          <w:bCs w:val="false"/>
          <w:i w:val="false"/>
          <w:iCs w:val="false"/>
          <w:color w:val="000000"/>
          <w:sz w:val="22"/>
          <w:szCs w:val="22"/>
        </w:rPr>
        <w:t xml:space="preserve">Knowledge Library follows a classic three-tier architecture that separates presentation, application logic, and data storage into independently maintainable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Tier</w:t>
            </w:r>
          </w:p>
        </w:tc>
        <w:tc>
          <w:tcPr>
            <w:tcW w:type="dxa" w:w="30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Presentation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React 18 (SPA) + HTML/CSS/JS Portal</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Renders the user interface; manages client-side state; communicates with the API via Axios HTTP calls.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Application</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Node.js 24 + Express.js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Processes HTTP requests; enforces authentication and authorisation; validates input; executes business logic; mediates all database access.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Data</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MySQL 8 / MariaDB 10.4</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Persists all relational data; enforces referential integrity, uniqueness constraints, and transactional atomicity.</w:t>
            </w:r>
          </w:p>
        </w:tc>
      </w:tr>
    </w:tbl>
    <w:p>
      <w:pPr>
        <w:spacing w:after="120"/>
      </w:pPr>
      <w:r>
        <w:t xml:space="preserve"/>
      </w:r>
    </w:p>
    <w:p>
      <w:pPr>
        <w:pStyle w:val="Heading2"/>
        <w:spacing w:after="80" w:before="240"/>
      </w:pPr>
      <w:r>
        <w:rPr>
          <w:rFonts w:ascii="Arial" w:cs="Arial" w:eastAsia="Arial" w:hAnsi="Arial"/>
          <w:b/>
          <w:bCs/>
          <w:color w:val="7B2D2D"/>
          <w:sz w:val="26"/>
          <w:szCs w:val="26"/>
        </w:rPr>
        <w:t xml:space="preserve">5.2 Project Structure</w:t>
      </w:r>
    </w:p>
    <w:p>
      <w:pPr>
        <w:spacing w:after="120" w:line="276"/>
        <w:jc w:val="both"/>
      </w:pPr>
      <w:r>
        <w:rPr>
          <w:rFonts w:ascii="Arial" w:cs="Arial" w:eastAsia="Arial" w:hAnsi="Arial"/>
          <w:b w:val="false"/>
          <w:bCs w:val="false"/>
          <w:i w:val="false"/>
          <w:iCs w:val="false"/>
          <w:color w:val="000000"/>
          <w:sz w:val="22"/>
          <w:szCs w:val="22"/>
        </w:rPr>
        <w:t xml:space="preserve">The backend follows a clean separation of concerns with dedicated folders for routing, controllers, middleware, and configuration:</w:t>
      </w:r>
    </w:p>
    <w:p>
      <w:pPr>
        <w:shd w:fill="F5F5F5" w:val="clear"/>
        <w:spacing w:after="60"/>
        <w:ind w:left="360"/>
      </w:pPr>
      <w:r>
        <w:rPr>
          <w:rFonts w:ascii="Courier New" w:cs="Courier New" w:eastAsia="Courier New" w:hAnsi="Courier New"/>
          <w:color w:val="2E4057"/>
          <w:sz w:val="18"/>
          <w:szCs w:val="18"/>
        </w:rPr>
        <w:t xml:space="preserve">src/app.js              — Express application entry point</w:t>
      </w:r>
    </w:p>
    <w:p>
      <w:pPr>
        <w:shd w:fill="F5F5F5" w:val="clear"/>
        <w:spacing w:after="60"/>
        <w:ind w:left="360"/>
      </w:pPr>
      <w:r>
        <w:rPr>
          <w:rFonts w:ascii="Courier New" w:cs="Courier New" w:eastAsia="Courier New" w:hAnsi="Courier New"/>
          <w:color w:val="2E4057"/>
          <w:sz w:val="18"/>
          <w:szCs w:val="18"/>
        </w:rPr>
        <w:t xml:space="preserve">src/Routes/             — Route definitions (userRoutes.js, authRoutes.js, routes.js)</w:t>
      </w:r>
    </w:p>
    <w:p>
      <w:pPr>
        <w:shd w:fill="F5F5F5" w:val="clear"/>
        <w:spacing w:after="60"/>
        <w:ind w:left="360"/>
      </w:pPr>
      <w:r>
        <w:rPr>
          <w:rFonts w:ascii="Courier New" w:cs="Courier New" w:eastAsia="Courier New" w:hAnsi="Courier New"/>
          <w:color w:val="2E4057"/>
          <w:sz w:val="18"/>
          <w:szCs w:val="18"/>
        </w:rPr>
        <w:t xml:space="preserve">src/Controllers/        — Business logic (userCtrls.js, authCtrls.js, favoriteCtrls.js, booksCtrls.js)</w:t>
      </w:r>
    </w:p>
    <w:p>
      <w:pPr>
        <w:shd w:fill="F5F5F5" w:val="clear"/>
        <w:spacing w:after="60"/>
        <w:ind w:left="360"/>
      </w:pPr>
      <w:r>
        <w:rPr>
          <w:rFonts w:ascii="Courier New" w:cs="Courier New" w:eastAsia="Courier New" w:hAnsi="Courier New"/>
          <w:color w:val="2E4057"/>
          <w:sz w:val="18"/>
          <w:szCs w:val="18"/>
        </w:rPr>
        <w:t xml:space="preserve">src/middlewares.js       — Authentication, authorisation, validation, and error handling</w:t>
      </w:r>
    </w:p>
    <w:p>
      <w:pPr>
        <w:shd w:fill="F5F5F5" w:val="clear"/>
        <w:spacing w:after="60"/>
        <w:ind w:left="360"/>
      </w:pPr>
      <w:r>
        <w:rPr>
          <w:rFonts w:ascii="Courier New" w:cs="Courier New" w:eastAsia="Courier New" w:hAnsi="Courier New"/>
          <w:color w:val="2E4057"/>
          <w:sz w:val="18"/>
          <w:szCs w:val="18"/>
        </w:rPr>
        <w:t xml:space="preserve">src/config/db.js         — mysql2 connection pool</w:t>
      </w:r>
    </w:p>
    <w:p>
      <w:pPr>
        <w:shd w:fill="F5F5F5" w:val="clear"/>
        <w:spacing w:after="60"/>
        <w:ind w:left="360"/>
      </w:pPr>
      <w:r>
        <w:rPr>
          <w:rFonts w:ascii="Courier New" w:cs="Courier New" w:eastAsia="Courier New" w:hAnsi="Courier New"/>
          <w:color w:val="2E4057"/>
          <w:sz w:val="18"/>
          <w:szCs w:val="18"/>
        </w:rPr>
        <w:t xml:space="preserve">database/               — SQL schema (librarydb.sql) and seed migration files</w:t>
      </w:r>
    </w:p>
    <w:p>
      <w:pPr>
        <w:spacing w:after="120"/>
      </w:pPr>
      <w:r>
        <w:t xml:space="preserve"/>
      </w:r>
    </w:p>
    <w:p>
      <w:pPr>
        <w:pStyle w:val="Heading2"/>
        <w:spacing w:after="80" w:before="240"/>
      </w:pPr>
      <w:r>
        <w:rPr>
          <w:rFonts w:ascii="Arial" w:cs="Arial" w:eastAsia="Arial" w:hAnsi="Arial"/>
          <w:b/>
          <w:bCs/>
          <w:color w:val="7B2D2D"/>
          <w:sz w:val="26"/>
          <w:szCs w:val="26"/>
        </w:rPr>
        <w:t xml:space="preserve">5.3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Runtime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Node.js v24</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Server-side JavaScript execution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API Framework</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Express.js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HTTP routing and middleware pipeline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Database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MariaDB 10.4 / MySQL 8</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Relational data storage via XAMPP</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DB Driver</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mysql2 (promise API)</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Asynchronous, prepared-statement DB queries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Authentication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JSON Web Tokens (jsonwebtoken)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Stateless session management</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Password Hashing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bcrypt (10 rounds)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Secure password storage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Input Validation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Joi</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Schema-based request-body validation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Frontend Framework</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React 18</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Component-based SPA with hooks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HTTP Client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Axios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Promise-based HTTP client with interceptors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Styling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CSS Modules + Tailwind-inspired classes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Scoped per-component stylesheets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Build Tool</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Vite / CRA</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Module bundling and development server</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Dev Server</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nodemon</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Automatic server restart on file changes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Config Management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dotenv</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Secret and environment variable management</w:t>
            </w:r>
          </w:p>
        </w:tc>
      </w:tr>
    </w:tbl>
    <w:p>
      <w:pPr>
        <w:pStyle w:val="Heading2"/>
        <w:spacing w:after="80" w:before="240"/>
      </w:pPr>
      <w:r>
        <w:rPr>
          <w:rFonts w:ascii="Arial" w:cs="Arial" w:eastAsia="Arial" w:hAnsi="Arial"/>
          <w:b/>
          <w:bCs/>
          <w:color w:val="7B2D2D"/>
          <w:sz w:val="26"/>
          <w:szCs w:val="26"/>
        </w:rPr>
        <w:t xml:space="preserve">5.4 Authentication and Middleware Pipeline</w:t>
      </w:r>
    </w:p>
    <w:p>
      <w:pPr>
        <w:spacing w:after="120" w:line="276"/>
        <w:jc w:val="both"/>
      </w:pPr>
      <w:r>
        <w:rPr>
          <w:rFonts w:ascii="Arial" w:cs="Arial" w:eastAsia="Arial" w:hAnsi="Arial"/>
          <w:b w:val="false"/>
          <w:bCs w:val="false"/>
          <w:i w:val="false"/>
          <w:iCs w:val="false"/>
          <w:color w:val="000000"/>
          <w:sz w:val="22"/>
          <w:szCs w:val="22"/>
        </w:rPr>
        <w:t xml:space="preserve">Every protected request passes through an ordered middleware pipeline before reaching a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35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Middleware</w:t>
            </w:r>
          </w:p>
        </w:tc>
        <w:tc>
          <w:tcPr>
            <w:tcW w:type="dxa" w:w="48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On Failure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1</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authenticate</w:t>
            </w:r>
          </w:p>
        </w:tc>
        <w:tc>
          <w:tcPr>
            <w:tcW w:type="dxa" w:w="4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401 — no token present / 403 — invalid or expired token</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2</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authorize (admin routes)</w:t>
            </w:r>
          </w:p>
        </w:tc>
        <w:tc>
          <w:tcPr>
            <w:tcW w:type="dxa" w:w="4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403 — insufficient role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3</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validate(schema) (mutation routes)</w:t>
            </w:r>
          </w:p>
        </w:tc>
        <w:tc>
          <w:tcPr>
            <w:tcW w:type="dxa" w:w="4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400 — validation errors (all reported simultaneously)</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4</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Controller</w:t>
            </w:r>
          </w:p>
        </w:tc>
        <w:tc>
          <w:tcPr>
            <w:tcW w:type="dxa" w:w="4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Varies by business logic (409, 404, 500, etc.)</w:t>
            </w:r>
          </w:p>
        </w:tc>
      </w:tr>
    </w:tbl>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6. Database Design</w:t>
      </w:r>
    </w:p>
    <w:p>
      <w:pPr>
        <w:pStyle w:val="Heading2"/>
        <w:spacing w:after="80" w:before="240"/>
      </w:pPr>
      <w:r>
        <w:rPr>
          <w:rFonts w:ascii="Arial" w:cs="Arial" w:eastAsia="Arial" w:hAnsi="Arial"/>
          <w:b/>
          <w:bCs/>
          <w:color w:val="7B2D2D"/>
          <w:sz w:val="26"/>
          <w:szCs w:val="26"/>
        </w:rPr>
        <w:t xml:space="preserve">6.1 Overview</w:t>
      </w:r>
    </w:p>
    <w:p>
      <w:pPr>
        <w:spacing w:after="120" w:line="276"/>
        <w:jc w:val="both"/>
      </w:pPr>
      <w:r>
        <w:rPr>
          <w:rFonts w:ascii="Arial" w:cs="Arial" w:eastAsia="Arial" w:hAnsi="Arial"/>
          <w:b w:val="false"/>
          <w:bCs w:val="false"/>
          <w:i w:val="false"/>
          <w:iCs w:val="false"/>
          <w:color w:val="000000"/>
          <w:sz w:val="22"/>
          <w:szCs w:val="22"/>
        </w:rPr>
        <w:t xml:space="preserve">LibraryDB is a relational database implemented on MySQL 8 (MariaDB 10.4 in the development environment) with the utf8mb4/utf8mb4_unicode_ci character set and collation. It manages the complete catalogue of books and physical copies, registered library members, borrowing transactions, overdue fines, user favourites, and a curated list of popular titles.</w:t>
      </w:r>
    </w:p>
    <w:p>
      <w:pPr>
        <w:spacing w:after="120" w:line="276"/>
        <w:jc w:val="both"/>
      </w:pPr>
      <w:r>
        <w:rPr>
          <w:rFonts w:ascii="Arial" w:cs="Arial" w:eastAsia="Arial" w:hAnsi="Arial"/>
          <w:b w:val="false"/>
          <w:bCs w:val="false"/>
          <w:i w:val="false"/>
          <w:iCs w:val="false"/>
          <w:color w:val="000000"/>
          <w:sz w:val="22"/>
          <w:szCs w:val="22"/>
        </w:rPr>
        <w:t xml:space="preserve">The initial dataset, seeded across four migration scripts, contains over 200 distinct book titles, approximately 159 authors, 414 physical copy records, and 12 user accounts spanning all three roles. Cover images are served via the Open Library Covers API.</w:t>
      </w:r>
    </w:p>
    <w:p>
      <w:pPr>
        <w:pStyle w:val="Heading2"/>
        <w:spacing w:after="80" w:before="240"/>
      </w:pPr>
      <w:r>
        <w:rPr>
          <w:rFonts w:ascii="Arial" w:cs="Arial" w:eastAsia="Arial" w:hAnsi="Arial"/>
          <w:b/>
          <w:bCs/>
          <w:color w:val="7B2D2D"/>
          <w:sz w:val="26"/>
          <w:szCs w:val="26"/>
        </w:rPr>
        <w:t xml:space="preserve">6.2 Design Methodology</w:t>
      </w:r>
    </w:p>
    <w:p>
      <w:pPr>
        <w:spacing w:after="120" w:line="276"/>
        <w:jc w:val="both"/>
      </w:pPr>
      <w:r>
        <w:rPr>
          <w:rFonts w:ascii="Arial" w:cs="Arial" w:eastAsia="Arial" w:hAnsi="Arial"/>
          <w:b w:val="false"/>
          <w:bCs w:val="false"/>
          <w:i w:val="false"/>
          <w:iCs w:val="false"/>
          <w:color w:val="000000"/>
          <w:sz w:val="22"/>
          <w:szCs w:val="22"/>
        </w:rPr>
        <w:t xml:space="preserve">The database was designed using the classical top-down methodology: conceptual design (Entity–Relationship modelling), followed by logical design (relational schema derivation and normalisation), and finally physical implementation (DDL, constraints, seed data).</w:t>
      </w:r>
    </w:p>
    <w:p>
      <w:pPr>
        <w:spacing w:after="120" w:line="276"/>
        <w:jc w:val="both"/>
      </w:pPr>
      <w:r>
        <w:rPr>
          <w:rFonts w:ascii="Arial" w:cs="Arial" w:eastAsia="Arial" w:hAnsi="Arial"/>
          <w:b w:val="false"/>
          <w:bCs w:val="false"/>
          <w:i w:val="false"/>
          <w:iCs w:val="false"/>
          <w:color w:val="000000"/>
          <w:sz w:val="22"/>
          <w:szCs w:val="22"/>
        </w:rPr>
        <w:t xml:space="preserve">An iterative, migration-based maintenance approach was adopted after the initial schema was seeded. Additional migration scripts corrected erroneous cover-image URLs, inserted missing titles, and replaced undesirable entries — demonstrating that the schema can be evolved without destructive changes.</w:t>
      </w:r>
    </w:p>
    <w:p>
      <w:pPr>
        <w:pStyle w:val="Heading2"/>
        <w:spacing w:after="80" w:before="240"/>
      </w:pPr>
      <w:r>
        <w:rPr>
          <w:rFonts w:ascii="Arial" w:cs="Arial" w:eastAsia="Arial" w:hAnsi="Arial"/>
          <w:b/>
          <w:bCs/>
          <w:color w:val="7B2D2D"/>
          <w:sz w:val="26"/>
          <w:szCs w:val="26"/>
        </w:rPr>
        <w:t xml:space="preserve">6.3 Entity–Relationship Model</w:t>
      </w:r>
    </w:p>
    <w:p>
      <w:pPr>
        <w:pStyle w:val="Heading3"/>
        <w:spacing w:after="60" w:before="160"/>
      </w:pPr>
      <w:r>
        <w:rPr>
          <w:rFonts w:ascii="Arial" w:cs="Arial" w:eastAsia="Arial" w:hAnsi="Arial"/>
          <w:b/>
          <w:bCs/>
          <w:color w:val="1F4E79"/>
          <w:sz w:val="24"/>
          <w:szCs w:val="24"/>
        </w:rPr>
        <w:t xml:space="preserve">6.3.1 Entities and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Entity</w:t>
            </w:r>
          </w:p>
        </w:tc>
        <w:tc>
          <w:tcPr>
            <w:tcW w:type="dxa" w:w="35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Attributes</w:t>
            </w:r>
          </w:p>
        </w:tc>
        <w:tc>
          <w:tcPr>
            <w:tcW w:type="dxa" w:w="38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Authors</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AuthorID (PK), FullName</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Canonical author records; reused across multiple books.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BookID (PK), Title, ISBN (unique), PublicationDate, Genre, AdditionalDetails, Image, IsDeleted</w:t>
            </w:r>
          </w:p>
        </w:tc>
        <w:tc>
          <w:tcPr>
            <w:tcW w:type="dxa" w:w="3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Central bibliographic catalogue; soft-delete supported.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BookAuthors</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(BookID, AuthorID) composite PK</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Junction table resolving the Books ↔ Authors many-to-many relationship.</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Users</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UserID (PK), Name, Email (unique), PasswordHash, ProfilePicture, Role ENUM, IsDeleted</w:t>
            </w:r>
          </w:p>
        </w:tc>
        <w:tc>
          <w:tcPr>
            <w:tcW w:type="dxa" w:w="3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Patron and staff accounts; role controls API access.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BookCopies</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CopyID (PK), BookID (FK), Barcode (unique), AvailabilityStatus ENUM</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Physical copy inventory; availability tracked at copy level.</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BorrowingRecords</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BorrowingRecordID (PK), UserID (FK), CopyID (FK), BorrowingDate, DueDate, ActualReturnDate, Status ENUM</w:t>
            </w:r>
          </w:p>
        </w:tc>
        <w:tc>
          <w:tcPr>
            <w:tcW w:type="dxa" w:w="3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Primary transactional table; full loan lifecycle.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Fines</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FineID (PK), UserID (FK), BorrowingRecordID (FK), NumberOfLateDays, FineAmount, PaymentStatus ENUM</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Persisted per overdue borrowing record.</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Favorites</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FavoriteID (PK), UserID (FK), BookID (FK)</w:t>
            </w:r>
          </w:p>
        </w:tc>
        <w:tc>
          <w:tcPr>
            <w:tcW w:type="dxa" w:w="3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User–book many-to-many; unique constraint on (UserID, BookID).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PopularBooks</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PopularBookID (PK), BookID (FK), IsDeleted</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Curated discovery list; soft-delete managed visibility.</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Settings</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SettingID (PK), DefaultBorrowDays (14), DefaultFinePerDay (0.50)</w:t>
            </w:r>
          </w:p>
        </w:tc>
        <w:tc>
          <w:tcPr>
            <w:tcW w:type="dxa" w:w="3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Singleton configuration table for circulation policy.</w:t>
            </w:r>
          </w:p>
        </w:tc>
      </w:tr>
    </w:tbl>
    <w:p>
      <w:pPr>
        <w:spacing w:after="120"/>
      </w:pPr>
      <w:r>
        <w:t xml:space="preserve"/>
      </w:r>
    </w:p>
    <w:p>
      <w:pPr>
        <w:pStyle w:val="Heading3"/>
        <w:spacing w:after="60" w:before="160"/>
      </w:pPr>
      <w:r>
        <w:rPr>
          <w:rFonts w:ascii="Arial" w:cs="Arial" w:eastAsia="Arial" w:hAnsi="Arial"/>
          <w:b/>
          <w:bCs/>
          <w:color w:val="1F4E79"/>
          <w:sz w:val="24"/>
          <w:szCs w:val="24"/>
        </w:rPr>
        <w:t xml:space="preserve">6.3.2 Relationships and Cardinalities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Relationship</w:t>
            </w:r>
          </w:p>
        </w:tc>
        <w:tc>
          <w:tcPr>
            <w:tcW w:type="dxa" w:w="20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Cardinality</w:t>
            </w:r>
          </w:p>
        </w:tc>
        <w:tc>
          <w:tcPr>
            <w:tcW w:type="dxa" w:w="45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Resolution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 ↔ Authors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Many-to-many</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BookAuthors junction table with composite PK (BookID, AuthorID).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 → BookCopies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One-to-many</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BookID FK on BookCopies; each copy belongs to exactly one title.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Users → BorrowingRecords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One-to-many</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UserID FK on BorrowingRecords.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BookCopies → BorrowingRecords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One-to-many</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CopyID FK on BorrowingRecords; copy can have historical records.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BorrowingRecords → Fines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One-to-one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BorrowingRecordID FK on Fines; at most one fine per overdue record.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Users ↔ Books (Favorites)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Many-to-many</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Favorites junction table with unique constraint on (UserID, BookID).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 → PopularBooks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One-to-many</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Soft-delete controls visibility in the discovery interface.</w:t>
            </w:r>
          </w:p>
        </w:tc>
      </w:tr>
    </w:tbl>
    <w:p>
      <w:pPr>
        <w:pStyle w:val="Heading2"/>
        <w:spacing w:after="80" w:before="240"/>
      </w:pPr>
      <w:r>
        <w:rPr>
          <w:rFonts w:ascii="Arial" w:cs="Arial" w:eastAsia="Arial" w:hAnsi="Arial"/>
          <w:b/>
          <w:bCs/>
          <w:color w:val="7B2D2D"/>
          <w:sz w:val="26"/>
          <w:szCs w:val="26"/>
        </w:rPr>
        <w:t xml:space="preserve">6.4 Normalisation Analysis</w:t>
      </w:r>
    </w:p>
    <w:p>
      <w:pPr>
        <w:pStyle w:val="Heading3"/>
        <w:spacing w:after="60" w:before="160"/>
      </w:pPr>
      <w:r>
        <w:rPr>
          <w:rFonts w:ascii="Arial" w:cs="Arial" w:eastAsia="Arial" w:hAnsi="Arial"/>
          <w:b/>
          <w:bCs/>
          <w:color w:val="1F4E79"/>
          <w:sz w:val="24"/>
          <w:szCs w:val="24"/>
        </w:rPr>
        <w:t xml:space="preserve">6.4.1 First Normal Form (1NF)</w:t>
      </w:r>
    </w:p>
    <w:p>
      <w:pPr>
        <w:spacing w:after="120" w:line="276"/>
        <w:jc w:val="both"/>
      </w:pPr>
      <w:r>
        <w:rPr>
          <w:rFonts w:ascii="Arial" w:cs="Arial" w:eastAsia="Arial" w:hAnsi="Arial"/>
          <w:b w:val="false"/>
          <w:bCs w:val="false"/>
          <w:i w:val="false"/>
          <w:iCs w:val="false"/>
          <w:color w:val="000000"/>
          <w:sz w:val="22"/>
          <w:szCs w:val="22"/>
        </w:rPr>
        <w:t xml:space="preserve">All tables satisfy 1NF. Every column holds atomic, indivisible values with no repeating groups or comma-separated lists. The Books–Authors many-to-many relationship is resolved into the BookAuthors junction table rather than embedding multiple author identifiers within a single Books column.</w:t>
      </w:r>
    </w:p>
    <w:p>
      <w:pPr>
        <w:pStyle w:val="Heading3"/>
        <w:spacing w:after="60" w:before="160"/>
      </w:pPr>
      <w:r>
        <w:rPr>
          <w:rFonts w:ascii="Arial" w:cs="Arial" w:eastAsia="Arial" w:hAnsi="Arial"/>
          <w:b/>
          <w:bCs/>
          <w:color w:val="1F4E79"/>
          <w:sz w:val="24"/>
          <w:szCs w:val="24"/>
        </w:rPr>
        <w:t xml:space="preserve">6.4.2 Second Normal Form (2NF)</w:t>
      </w:r>
    </w:p>
    <w:p>
      <w:pPr>
        <w:spacing w:after="120" w:line="276"/>
        <w:jc w:val="both"/>
      </w:pPr>
      <w:r>
        <w:rPr>
          <w:rFonts w:ascii="Arial" w:cs="Arial" w:eastAsia="Arial" w:hAnsi="Arial"/>
          <w:b w:val="false"/>
          <w:bCs w:val="false"/>
          <w:i w:val="false"/>
          <w:iCs w:val="false"/>
          <w:color w:val="000000"/>
          <w:sz w:val="22"/>
          <w:szCs w:val="22"/>
        </w:rPr>
        <w:t xml:space="preserve">All tables satisfy 2NF. The only composite primary key in the schema is BookAuthors (BookID, AuthorID), and that table carries no non-key attributes. Every non-key attribute in every other table is functionally dependent on the entire primary key, eliminating all partial dependencies.</w:t>
      </w:r>
    </w:p>
    <w:p>
      <w:pPr>
        <w:pStyle w:val="Heading3"/>
        <w:spacing w:after="60" w:before="160"/>
      </w:pPr>
      <w:r>
        <w:rPr>
          <w:rFonts w:ascii="Arial" w:cs="Arial" w:eastAsia="Arial" w:hAnsi="Arial"/>
          <w:b/>
          <w:bCs/>
          <w:color w:val="1F4E79"/>
          <w:sz w:val="24"/>
          <w:szCs w:val="24"/>
        </w:rPr>
        <w:t xml:space="preserve">6.4.3 Third Normal Form (3NF)</w:t>
      </w:r>
    </w:p>
    <w:p>
      <w:pPr>
        <w:spacing w:after="120" w:line="276"/>
        <w:jc w:val="both"/>
      </w:pPr>
      <w:r>
        <w:rPr>
          <w:rFonts w:ascii="Arial" w:cs="Arial" w:eastAsia="Arial" w:hAnsi="Arial"/>
          <w:b w:val="false"/>
          <w:bCs w:val="false"/>
          <w:i w:val="false"/>
          <w:iCs w:val="false"/>
          <w:color w:val="000000"/>
          <w:sz w:val="22"/>
          <w:szCs w:val="22"/>
        </w:rPr>
        <w:t xml:space="preserve">All tables satisfy 3NF. No transitive dependencies exist: non-key attributes depend exclusively on the primary key and not on other non-key attributes. FineAmount in the Fines table is stored as a computed, persisted value for historical accuracy rather than derived from a transitive dependency — this is a deliberate, documented denormalisation.</w:t>
      </w:r>
    </w:p>
    <w:p>
      <w:pPr>
        <w:pStyle w:val="Heading3"/>
        <w:spacing w:after="60" w:before="160"/>
      </w:pPr>
      <w:r>
        <w:rPr>
          <w:rFonts w:ascii="Arial" w:cs="Arial" w:eastAsia="Arial" w:hAnsi="Arial"/>
          <w:b/>
          <w:bCs/>
          <w:color w:val="1F4E79"/>
          <w:sz w:val="24"/>
          <w:szCs w:val="24"/>
        </w:rPr>
        <w:t xml:space="preserve">6.4.4 Boyce–Codd Normal Form (BCNF)</w:t>
      </w:r>
    </w:p>
    <w:p>
      <w:pPr>
        <w:spacing w:after="120" w:line="276"/>
        <w:jc w:val="both"/>
      </w:pPr>
      <w:r>
        <w:rPr>
          <w:rFonts w:ascii="Arial" w:cs="Arial" w:eastAsia="Arial" w:hAnsi="Arial"/>
          <w:b w:val="false"/>
          <w:bCs w:val="false"/>
          <w:i w:val="false"/>
          <w:iCs w:val="false"/>
          <w:color w:val="000000"/>
          <w:sz w:val="22"/>
          <w:szCs w:val="22"/>
        </w:rPr>
        <w:t xml:space="preserve">The schema is substantially in BCNF. All functional dependencies have their determinant as a superkey of the respective table. The duplication of UserID in both BorrowingRecords and Fines is a deliberate design decision for query convenience and referential integrity, not a normalisation violation.</w:t>
      </w:r>
    </w:p>
    <w:p>
      <w:pPr>
        <w:pStyle w:val="Heading2"/>
        <w:spacing w:after="80" w:before="240"/>
      </w:pPr>
      <w:r>
        <w:rPr>
          <w:rFonts w:ascii="Arial" w:cs="Arial" w:eastAsia="Arial" w:hAnsi="Arial"/>
          <w:b/>
          <w:bCs/>
          <w:color w:val="7B2D2D"/>
          <w:sz w:val="26"/>
          <w:szCs w:val="26"/>
        </w:rPr>
        <w:t xml:space="preserve">6.5 Constraints and Integrity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 Type</w:t>
            </w:r>
          </w:p>
        </w:tc>
        <w:tc>
          <w:tcPr>
            <w:tcW w:type="dxa" w:w="32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Tables / Columns</w:t>
            </w:r>
          </w:p>
        </w:tc>
        <w:tc>
          <w:tcPr>
            <w:tcW w:type="dxa" w:w="35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PRIMARY KEY</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All tables — surrogate auto-increment integer</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Unique row identification; index for efficient joins.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UNIQUE</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Books.ISBN, BookCopies.Barcode, Users.Email, Favorites(UserID, BookID)</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Prevent duplicate records at the database level.</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FOREIGN KEY + CASCADE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BookAuthors, BorrowingRecords, Fines, Favorites, PopularBooks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Referential integrity; cascade deletes on junction tables.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NOT NULL</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Title, FullName, Email, PasswordHash, DueDate, Status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Prevent incomplete records.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ENUM domains</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BookCopies.AvailabilityStatus, BorrowingRecords.Status, Fines.PaymentStatus, Users.Role</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Restrict columns to defined value sets.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BOOLEAN (IsDeleted)</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 Users, PopularBooks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Soft-delete flag preserving historical data integrity.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DEFAULT CURRENT_TIMESTAMP</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All CreatedAt columns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Automatic audit timestamps.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DEFAULT values</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Settings.DefaultBorrowDays = 14, DefaultFinePerDay = 0.50</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System-wide circulation policy defaults.</w:t>
            </w:r>
          </w:p>
        </w:tc>
      </w:tr>
    </w:tbl>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7. Frontend Design and Implementation</w:t>
      </w:r>
    </w:p>
    <w:p>
      <w:pPr>
        <w:spacing w:after="120" w:line="276"/>
        <w:jc w:val="both"/>
      </w:pPr>
      <w:r>
        <w:rPr>
          <w:rFonts w:ascii="Arial" w:cs="Arial" w:eastAsia="Arial" w:hAnsi="Arial"/>
          <w:b w:val="false"/>
          <w:bCs w:val="false"/>
          <w:i w:val="false"/>
          <w:iCs w:val="false"/>
          <w:color w:val="000000"/>
          <w:sz w:val="22"/>
          <w:szCs w:val="22"/>
        </w:rPr>
        <w:t xml:space="preserve">The frontend consists of two distinct but interconnected interfaces: the administrative panel (built with React 18) and the public-facing Knowledge Library portal (built with HTML/CSS/JavaScript). Both share a common REST API backend and a consistent visual identity.</w:t>
      </w:r>
    </w:p>
    <w:p>
      <w:pPr>
        <w:pStyle w:val="Heading2"/>
        <w:spacing w:after="80" w:before="240"/>
      </w:pPr>
      <w:r>
        <w:rPr>
          <w:rFonts w:ascii="Arial" w:cs="Arial" w:eastAsia="Arial" w:hAnsi="Arial"/>
          <w:b/>
          <w:bCs/>
          <w:color w:val="7B2D2D"/>
          <w:sz w:val="26"/>
          <w:szCs w:val="26"/>
        </w:rPr>
        <w:t xml:space="preserve">7.1 Administrative Panel Architecture</w:t>
      </w:r>
    </w:p>
    <w:p>
      <w:pPr>
        <w:pStyle w:val="Heading3"/>
        <w:spacing w:after="60" w:before="160"/>
      </w:pPr>
      <w:r>
        <w:rPr>
          <w:rFonts w:ascii="Arial" w:cs="Arial" w:eastAsia="Arial" w:hAnsi="Arial"/>
          <w:b/>
          <w:bCs/>
          <w:color w:val="1F4E79"/>
          <w:sz w:val="24"/>
          <w:szCs w:val="24"/>
        </w:rPr>
        <w:t xml:space="preserve">7.1.1 Component Architecture</w:t>
      </w:r>
    </w:p>
    <w:p>
      <w:pPr>
        <w:spacing w:after="120" w:line="276"/>
        <w:jc w:val="both"/>
      </w:pPr>
      <w:r>
        <w:rPr>
          <w:rFonts w:ascii="Arial" w:cs="Arial" w:eastAsia="Arial" w:hAnsi="Arial"/>
          <w:b w:val="false"/>
          <w:bCs w:val="false"/>
          <w:i w:val="false"/>
          <w:iCs w:val="false"/>
          <w:color w:val="000000"/>
          <w:sz w:val="22"/>
          <w:szCs w:val="22"/>
        </w:rPr>
        <w:t xml:space="preserve">The administrative panel is structured as a classic React SPA with a single root App component that maintains shared state and renders the active page. State is lifted to the root and passed downward via props — a deliberate choice that avoids the complexity of a global state manager while keeping data consistent across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w:t>
            </w:r>
          </w:p>
        </w:tc>
        <w:tc>
          <w:tcPr>
            <w:tcW w:type="dxa" w:w="68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App (root)</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State owner: books, users, borrowings arrays. Renders Sidebar and active page.</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Sidebar</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Navigation; highlights the active route; renders the brand header.</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Dashboard</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Computes and displays library statistics; renders availability bars and recent activity.</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Full CRUD for book records; client-side search and filtering.</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Users</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 listing, editing, deletion; active-loan count computed per user.</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Borrowings</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Borrow and return flow; status filtering; overdue highlighting.</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Modal</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Generic overlay container used by all CRUD forms and confirmation dialogs.</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Badge</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Colour-coded status pill (green / red / yellow / blue).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Icon</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SVG icon renderer accepting a path string, size, and stroke colour.</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FormField</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Label and input wrapper; includes Input and Select sub-components.</w:t>
            </w:r>
          </w:p>
        </w:tc>
      </w:tr>
    </w:tbl>
    <w:p>
      <w:pPr>
        <w:spacing w:after="120"/>
      </w:pPr>
      <w:r>
        <w:t xml:space="preserve"/>
      </w:r>
    </w:p>
    <w:p>
      <w:pPr>
        <w:pStyle w:val="Heading3"/>
        <w:spacing w:after="60" w:before="160"/>
      </w:pPr>
      <w:r>
        <w:rPr>
          <w:rFonts w:ascii="Arial" w:cs="Arial" w:eastAsia="Arial" w:hAnsi="Arial"/>
          <w:b/>
          <w:bCs/>
          <w:color w:val="1F4E79"/>
          <w:sz w:val="24"/>
          <w:szCs w:val="24"/>
        </w:rPr>
        <w:t xml:space="preserve">7.1.2 Data Flow Pattern</w:t>
      </w:r>
    </w:p>
    <w:p>
      <w:pPr>
        <w:spacing w:after="120" w:line="276"/>
        <w:jc w:val="both"/>
      </w:pPr>
      <w:r>
        <w:rPr>
          <w:rFonts w:ascii="Arial" w:cs="Arial" w:eastAsia="Arial" w:hAnsi="Arial"/>
          <w:b w:val="false"/>
          <w:bCs w:val="false"/>
          <w:i w:val="false"/>
          <w:iCs w:val="false"/>
          <w:color w:val="000000"/>
          <w:sz w:val="22"/>
          <w:szCs w:val="22"/>
        </w:rPr>
        <w:t xml:space="preserve">All data mutations follow a consistent three-step pattern. First, the API request (POST, PUT, PATCH, or DELETE) is dispatched via Axios. On success, the relevant resource list is re-fetched from the backend to obtain authoritative server-side values — including IDs generated by the database and JOIN-populated fields such as author names. Finally, the shared state setter propagates the new data to all subscribed components.</w:t>
      </w:r>
    </w:p>
    <w:p>
      <w:pPr>
        <w:spacing w:after="120" w:line="276"/>
        <w:jc w:val="both"/>
      </w:pPr>
      <w:r>
        <w:rPr>
          <w:rFonts w:ascii="Arial" w:cs="Arial" w:eastAsia="Arial" w:hAnsi="Arial"/>
          <w:b w:val="false"/>
          <w:bCs w:val="false"/>
          <w:i w:val="false"/>
          <w:iCs w:val="false"/>
          <w:color w:val="000000"/>
          <w:sz w:val="22"/>
          <w:szCs w:val="22"/>
        </w:rPr>
        <w:t xml:space="preserve">This re-fetch-after-mutate pattern eliminates stale-state bugs caused by locally constructing objects that differ from the server's representation, such as a book whose author name is populated via a multi-table join.</w:t>
      </w:r>
    </w:p>
    <w:p>
      <w:pPr>
        <w:pStyle w:val="Heading2"/>
        <w:spacing w:after="80" w:before="240"/>
      </w:pPr>
      <w:r>
        <w:rPr>
          <w:rFonts w:ascii="Arial" w:cs="Arial" w:eastAsia="Arial" w:hAnsi="Arial"/>
          <w:b/>
          <w:bCs/>
          <w:color w:val="7B2D2D"/>
          <w:sz w:val="26"/>
          <w:szCs w:val="26"/>
        </w:rPr>
        <w:t xml:space="preserve">7.2 Dashboard Module</w:t>
      </w:r>
    </w:p>
    <w:p>
      <w:pPr>
        <w:spacing w:after="120" w:line="276"/>
        <w:jc w:val="both"/>
      </w:pPr>
      <w:r>
        <w:rPr>
          <w:rFonts w:ascii="Arial" w:cs="Arial" w:eastAsia="Arial" w:hAnsi="Arial"/>
          <w:b w:val="false"/>
          <w:bCs w:val="false"/>
          <w:i w:val="false"/>
          <w:iCs w:val="false"/>
          <w:color w:val="000000"/>
          <w:sz w:val="22"/>
          <w:szCs w:val="22"/>
        </w:rPr>
        <w:t xml:space="preserve">The Dashboard serves as the application's landing page and provides a real-time snapshot of library activity, derived entirely from client-side computation over the shared state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63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Computation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Total Books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Sum of TotalCopies across all book records.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Registered Users</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Length of the users array.</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Active Borrowings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Count of borrowing records with status 'Active'.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Overdue</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Count of borrowing records with status 'Overdue'.</w:t>
            </w:r>
          </w:p>
        </w:tc>
      </w:tr>
    </w:tbl>
    <w:p>
      <w:pPr>
        <w:spacing w:after="120"/>
      </w:pPr>
      <w:r>
        <w:t xml:space="preserve"/>
      </w:r>
    </w:p>
    <w:p>
      <w:pPr>
        <w:spacing w:after="120" w:line="276"/>
        <w:jc w:val="both"/>
      </w:pPr>
      <w:r>
        <w:rPr>
          <w:rFonts w:ascii="Arial" w:cs="Arial" w:eastAsia="Arial" w:hAnsi="Arial"/>
          <w:b w:val="false"/>
          <w:bCs w:val="false"/>
          <w:i w:val="false"/>
          <w:iCs w:val="false"/>
          <w:color w:val="000000"/>
          <w:sz w:val="22"/>
          <w:szCs w:val="22"/>
        </w:rPr>
        <w:t xml:space="preserve">Each book in the availability panel is displayed with a proportional progress bar whose width equals (available / total copies) × 100%. The bar renders red when no copies remain and green otherwise, providing librarians with an immediate visual inventory overview. The recent activity panel lists the five most recent borrowing records, enriched with book titles and user names looked up from the shared arrays.</w:t>
      </w:r>
    </w:p>
    <w:p>
      <w:pPr>
        <w:pStyle w:val="Heading2"/>
        <w:spacing w:after="80" w:before="240"/>
      </w:pPr>
      <w:r>
        <w:rPr>
          <w:rFonts w:ascii="Arial" w:cs="Arial" w:eastAsia="Arial" w:hAnsi="Arial"/>
          <w:b/>
          <w:bCs/>
          <w:color w:val="7B2D2D"/>
          <w:sz w:val="26"/>
          <w:szCs w:val="26"/>
        </w:rPr>
        <w:t xml:space="preserve">7.3 Books Module</w:t>
      </w:r>
    </w:p>
    <w:p>
      <w:pPr>
        <w:spacing w:after="120" w:line="276"/>
        <w:jc w:val="both"/>
      </w:pPr>
      <w:r>
        <w:rPr>
          <w:rFonts w:ascii="Arial" w:cs="Arial" w:eastAsia="Arial" w:hAnsi="Arial"/>
          <w:b w:val="false"/>
          <w:bCs w:val="false"/>
          <w:i w:val="false"/>
          <w:iCs w:val="false"/>
          <w:color w:val="000000"/>
          <w:sz w:val="22"/>
          <w:szCs w:val="22"/>
        </w:rPr>
        <w:t xml:space="preserve">The Books module provides complete CRUD functionality for the library catalogue. On mount, it fetches all books from the GET /books endpoint and normalises each record using a dedicated normalizeBook() helper function that maps PascalCase backend field names to consistent camelCase frontend names, decoupling the frontend from backend naming conventions.</w:t>
      </w:r>
    </w:p>
    <w:p>
      <w:pPr>
        <w:spacing w:after="120" w:line="276"/>
        <w:jc w:val="both"/>
      </w:pPr>
      <w:r>
        <w:rPr>
          <w:rFonts w:ascii="Arial" w:cs="Arial" w:eastAsia="Arial" w:hAnsi="Arial"/>
          <w:b w:val="false"/>
          <w:bCs w:val="false"/>
          <w:i w:val="false"/>
          <w:iCs w:val="false"/>
          <w:color w:val="000000"/>
          <w:sz w:val="22"/>
          <w:szCs w:val="22"/>
        </w:rPr>
        <w:t xml:space="preserve">Client-side filtering runs on every keystroke across the title, author, and genre fields, delivering zero-latency search without additional API calls. Delete operations require explicit two-step confirmation through a modal dialog, protecting against accidental data loss.</w:t>
      </w:r>
    </w:p>
    <w:p>
      <w:pPr>
        <w:pStyle w:val="Heading2"/>
        <w:spacing w:after="80" w:before="240"/>
      </w:pPr>
      <w:r>
        <w:rPr>
          <w:rFonts w:ascii="Arial" w:cs="Arial" w:eastAsia="Arial" w:hAnsi="Arial"/>
          <w:b/>
          <w:bCs/>
          <w:color w:val="7B2D2D"/>
          <w:sz w:val="26"/>
          <w:szCs w:val="26"/>
        </w:rPr>
        <w:t xml:space="preserve">7.4 Borrowings Module</w:t>
      </w:r>
    </w:p>
    <w:p>
      <w:pPr>
        <w:spacing w:after="120" w:line="276"/>
        <w:jc w:val="both"/>
      </w:pPr>
      <w:r>
        <w:rPr>
          <w:rFonts w:ascii="Arial" w:cs="Arial" w:eastAsia="Arial" w:hAnsi="Arial"/>
          <w:b w:val="false"/>
          <w:bCs w:val="false"/>
          <w:i w:val="false"/>
          <w:iCs w:val="false"/>
          <w:color w:val="000000"/>
          <w:sz w:val="22"/>
          <w:szCs w:val="22"/>
        </w:rPr>
        <w:t xml:space="preserve">The Borrowings module coordinates three data domains (books, users, and borrowing records) and manages the complete lifecycle of a loan. Borrowing status — Active, Overdue, or Returned — is computed on the client rather than stored in the database, ensuring it is always accurate regardless of caching.</w:t>
      </w:r>
    </w:p>
    <w:p>
      <w:pPr>
        <w:spacing w:after="120" w:line="276"/>
        <w:jc w:val="both"/>
      </w:pPr>
      <w:r>
        <w:rPr>
          <w:rFonts w:ascii="Arial" w:cs="Arial" w:eastAsia="Arial" w:hAnsi="Arial"/>
          <w:b w:val="false"/>
          <w:bCs w:val="false"/>
          <w:i w:val="false"/>
          <w:iCs w:val="false"/>
          <w:color w:val="000000"/>
          <w:sz w:val="22"/>
          <w:szCs w:val="22"/>
        </w:rPr>
        <w:t xml:space="preserve">Before creating a borrowing record, the frontend validates that the selected book has available copies and that the member is not suspended. The return operation calls PATCH /books/return/:copyId; on success, the available copy count is incremented immediately for instant feedback, with no full re-fetch required.</w:t>
      </w:r>
    </w:p>
    <w:p>
      <w:pPr>
        <w:pStyle w:val="Heading2"/>
        <w:spacing w:after="80" w:before="240"/>
      </w:pPr>
      <w:r>
        <w:rPr>
          <w:rFonts w:ascii="Arial" w:cs="Arial" w:eastAsia="Arial" w:hAnsi="Arial"/>
          <w:b/>
          <w:bCs/>
          <w:color w:val="7B2D2D"/>
          <w:sz w:val="26"/>
          <w:szCs w:val="26"/>
        </w:rPr>
        <w:t xml:space="preserve">7.5 Public Knowledge Library Portal</w:t>
      </w:r>
    </w:p>
    <w:p>
      <w:pPr>
        <w:pStyle w:val="Heading3"/>
        <w:spacing w:after="60" w:before="160"/>
      </w:pPr>
      <w:r>
        <w:rPr>
          <w:rFonts w:ascii="Arial" w:cs="Arial" w:eastAsia="Arial" w:hAnsi="Arial"/>
          <w:b/>
          <w:bCs/>
          <w:color w:val="1F4E79"/>
          <w:sz w:val="24"/>
          <w:szCs w:val="24"/>
        </w:rPr>
        <w:t xml:space="preserve">7.5.1 Pages and Navigation</w:t>
      </w:r>
    </w:p>
    <w:p>
      <w:pPr>
        <w:spacing w:after="120" w:line="276"/>
        <w:jc w:val="both"/>
      </w:pPr>
      <w:r>
        <w:rPr>
          <w:rFonts w:ascii="Arial" w:cs="Arial" w:eastAsia="Arial" w:hAnsi="Arial"/>
          <w:b w:val="false"/>
          <w:bCs w:val="false"/>
          <w:i w:val="false"/>
          <w:iCs w:val="false"/>
          <w:color w:val="000000"/>
          <w:sz w:val="22"/>
          <w:szCs w:val="22"/>
        </w:rPr>
        <w:t xml:space="preserve">The public-facing portal provides the following pages, accessible via a persistent navigation bar that adapts based on authentication state:</w:t>
      </w:r>
    </w:p>
    <w:p>
      <w:pPr>
        <w:pStyle w:val="ListParagraph"/>
        <w:numPr>
          <w:ilvl w:val="0"/>
          <w:numId w:val="2"/>
        </w:numPr>
        <w:spacing w:after="60"/>
      </w:pPr>
      <w:r>
        <w:rPr>
          <w:rFonts w:ascii="Arial" w:cs="Arial" w:eastAsia="Arial" w:hAnsi="Arial"/>
          <w:color w:val="000000"/>
          <w:sz w:val="22"/>
          <w:szCs w:val="22"/>
        </w:rPr>
        <w:t xml:space="preserve">Home — hero banner, popular books carousel, and features highlights.</w:t>
      </w:r>
    </w:p>
    <w:p>
      <w:pPr>
        <w:pStyle w:val="ListParagraph"/>
        <w:numPr>
          <w:ilvl w:val="0"/>
          <w:numId w:val="2"/>
        </w:numPr>
        <w:spacing w:after="60"/>
      </w:pPr>
      <w:r>
        <w:rPr>
          <w:rFonts w:ascii="Arial" w:cs="Arial" w:eastAsia="Arial" w:hAnsi="Arial"/>
          <w:color w:val="000000"/>
          <w:sz w:val="22"/>
          <w:szCs w:val="22"/>
        </w:rPr>
        <w:t xml:space="preserve">All Books — full catalogue in a 20-per-page paginated grid with search by title or author.</w:t>
      </w:r>
    </w:p>
    <w:p>
      <w:pPr>
        <w:pStyle w:val="ListParagraph"/>
        <w:numPr>
          <w:ilvl w:val="0"/>
          <w:numId w:val="2"/>
        </w:numPr>
        <w:spacing w:after="60"/>
      </w:pPr>
      <w:r>
        <w:rPr>
          <w:rFonts w:ascii="Arial" w:cs="Arial" w:eastAsia="Arial" w:hAnsi="Arial"/>
          <w:color w:val="000000"/>
          <w:sz w:val="22"/>
          <w:szCs w:val="22"/>
        </w:rPr>
        <w:t xml:space="preserve">Categories — genre-based book discovery.</w:t>
      </w:r>
    </w:p>
    <w:p>
      <w:pPr>
        <w:pStyle w:val="ListParagraph"/>
        <w:numPr>
          <w:ilvl w:val="0"/>
          <w:numId w:val="2"/>
        </w:numPr>
        <w:spacing w:after="60"/>
      </w:pPr>
      <w:r>
        <w:rPr>
          <w:rFonts w:ascii="Arial" w:cs="Arial" w:eastAsia="Arial" w:hAnsi="Arial"/>
          <w:color w:val="000000"/>
          <w:sz w:val="22"/>
          <w:szCs w:val="22"/>
        </w:rPr>
        <w:t xml:space="preserve">Favourites — personalised saved-books grid (requires authentication).</w:t>
      </w:r>
    </w:p>
    <w:p>
      <w:pPr>
        <w:pStyle w:val="ListParagraph"/>
        <w:numPr>
          <w:ilvl w:val="0"/>
          <w:numId w:val="2"/>
        </w:numPr>
        <w:spacing w:after="60"/>
      </w:pPr>
      <w:r>
        <w:rPr>
          <w:rFonts w:ascii="Arial" w:cs="Arial" w:eastAsia="Arial" w:hAnsi="Arial"/>
          <w:color w:val="000000"/>
          <w:sz w:val="22"/>
          <w:szCs w:val="22"/>
        </w:rPr>
        <w:t xml:space="preserve">My Reading Journey — complete borrowing history for the authenticated user.</w:t>
      </w:r>
    </w:p>
    <w:p>
      <w:pPr>
        <w:pStyle w:val="ListParagraph"/>
        <w:numPr>
          <w:ilvl w:val="0"/>
          <w:numId w:val="2"/>
        </w:numPr>
        <w:spacing w:after="60"/>
      </w:pPr>
      <w:r>
        <w:rPr>
          <w:rFonts w:ascii="Arial" w:cs="Arial" w:eastAsia="Arial" w:hAnsi="Arial"/>
          <w:color w:val="000000"/>
          <w:sz w:val="22"/>
          <w:szCs w:val="22"/>
        </w:rPr>
        <w:t xml:space="preserve">Terms &amp; Conditions — membership, borrowing policy, and fine rules.</w:t>
      </w:r>
    </w:p>
    <w:p>
      <w:pPr>
        <w:pStyle w:val="Heading3"/>
        <w:spacing w:after="60" w:before="160"/>
      </w:pPr>
      <w:r>
        <w:rPr>
          <w:rFonts w:ascii="Arial" w:cs="Arial" w:eastAsia="Arial" w:hAnsi="Arial"/>
          <w:b/>
          <w:bCs/>
          <w:color w:val="1F4E79"/>
          <w:sz w:val="24"/>
          <w:szCs w:val="24"/>
        </w:rPr>
        <w:t xml:space="preserve">7.5.2 User Account Features</w:t>
      </w:r>
    </w:p>
    <w:p>
      <w:pPr>
        <w:spacing w:after="120" w:line="276"/>
        <w:jc w:val="both"/>
      </w:pPr>
      <w:r>
        <w:rPr>
          <w:rFonts w:ascii="Arial" w:cs="Arial" w:eastAsia="Arial" w:hAnsi="Arial"/>
          <w:b w:val="false"/>
          <w:bCs w:val="false"/>
          <w:i w:val="false"/>
          <w:iCs w:val="false"/>
          <w:color w:val="000000"/>
          <w:sz w:val="22"/>
          <w:szCs w:val="22"/>
        </w:rPr>
        <w:t xml:space="preserve">Authenticated users may access a profile panel from the navigation bar that displays their profile picture, display name, favourites count, books-read count, outstanding fine total, and options to change their password or log out. Account creation supports both email/password registration and Google OAuth.</w:t>
      </w:r>
    </w:p>
    <w:p>
      <w:pPr>
        <w:pStyle w:val="Heading3"/>
        <w:spacing w:after="60" w:before="160"/>
      </w:pPr>
      <w:r>
        <w:rPr>
          <w:rFonts w:ascii="Arial" w:cs="Arial" w:eastAsia="Arial" w:hAnsi="Arial"/>
          <w:b/>
          <w:bCs/>
          <w:color w:val="1F4E79"/>
          <w:sz w:val="24"/>
          <w:szCs w:val="24"/>
        </w:rPr>
        <w:t xml:space="preserve">7.5.3 Responsive Design</w:t>
      </w:r>
    </w:p>
    <w:p>
      <w:pPr>
        <w:spacing w:after="120" w:line="276"/>
        <w:jc w:val="both"/>
      </w:pPr>
      <w:r>
        <w:rPr>
          <w:rFonts w:ascii="Arial" w:cs="Arial" w:eastAsia="Arial" w:hAnsi="Arial"/>
          <w:b w:val="false"/>
          <w:bCs w:val="false"/>
          <w:i w:val="false"/>
          <w:iCs w:val="false"/>
          <w:color w:val="000000"/>
          <w:sz w:val="22"/>
          <w:szCs w:val="22"/>
        </w:rPr>
        <w:t xml:space="preserve">The portal is designed to render correctly across desktop, tablet, and mobile viewports. Layout breakpoints cause the navigation bar to collapse, card grids to reflow, and touch-friendly controls to expand, ensuring a consistent and accessible experience on all screen sizes.</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8. Backend Design and Implementation</w:t>
      </w:r>
    </w:p>
    <w:p>
      <w:pPr>
        <w:pStyle w:val="Heading2"/>
        <w:spacing w:after="80" w:before="240"/>
      </w:pPr>
      <w:r>
        <w:rPr>
          <w:rFonts w:ascii="Arial" w:cs="Arial" w:eastAsia="Arial" w:hAnsi="Arial"/>
          <w:b/>
          <w:bCs/>
          <w:color w:val="7B2D2D"/>
          <w:sz w:val="26"/>
          <w:szCs w:val="26"/>
        </w:rPr>
        <w:t xml:space="preserve">8.1 API Overview</w:t>
      </w:r>
    </w:p>
    <w:p>
      <w:pPr>
        <w:spacing w:after="120" w:line="276"/>
        <w:jc w:val="both"/>
      </w:pPr>
      <w:r>
        <w:rPr>
          <w:rFonts w:ascii="Arial" w:cs="Arial" w:eastAsia="Arial" w:hAnsi="Arial"/>
          <w:b w:val="false"/>
          <w:bCs w:val="false"/>
          <w:i w:val="false"/>
          <w:iCs w:val="false"/>
          <w:color w:val="000000"/>
          <w:sz w:val="22"/>
          <w:szCs w:val="22"/>
        </w:rPr>
        <w:t xml:space="preserve">The REST API is built with Node.js and Express.js and communicates with the database through a shared mysql2/promise connection pool imported at the module level. Each exported handler is an async function receiving Express req and res objects. All database values are bound via prepared-statement placeholders, preventing SQL injection across all endpoints.</w:t>
      </w:r>
    </w:p>
    <w:p>
      <w:pPr>
        <w:pStyle w:val="Heading2"/>
        <w:spacing w:after="80" w:before="240"/>
      </w:pPr>
      <w:r>
        <w:rPr>
          <w:rFonts w:ascii="Arial" w:cs="Arial" w:eastAsia="Arial" w:hAnsi="Arial"/>
          <w:b/>
          <w:bCs/>
          <w:color w:val="7B2D2D"/>
          <w:sz w:val="26"/>
          <w:szCs w:val="26"/>
        </w:rPr>
        <w:t xml:space="preserve">8.2 Books and Administrative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100"/>
        <w:gridCol w:w="4760"/>
      </w:tblGrid>
      <w:tr>
        <w:trPr>
          <w:tblHeader/>
        </w:trPr>
        <w:tc>
          <w:tcPr>
            <w:tcW w:type="dxa" w:w="9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11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w:t>
            </w:r>
          </w:p>
        </w:tc>
        <w:tc>
          <w:tcPr>
            <w:tcW w:type="dxa" w:w="47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Public</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List all books with optional title, author, and genre filters.</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/books/:id</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Public</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Single book detail with aggregated copy counts and availability.</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POST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Create book, initial copy, and author atomically (transaction).</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PUT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/books/:id</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Partial metadata update via COALESCE (PATCH semantics).</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DELETE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/books/:id</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Soft-delete a book (sets IsDeleted = TRUE).</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PATCH</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/books/:id/restore</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Restore a previously soft-deleted book.</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/books/:id/copies</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List all physical copies of a given book.</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POST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/books/:id/copies</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Add a new physical copy to an existing book.</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/borrowings</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All active borrowings ordered by due date.</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POST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/books/:id/borrow</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Borrow an available copy for a user (transaction, limit check).</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POST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/books/return/:copyId</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Return a copy; auto-generate overdue fine if applicable.</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/fines</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List fines with optional status and user-ID filters.</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PATCH</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/fines/:id/pay</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Mark a specific unpaid fine as paid.</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/books/popular</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Public</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Randomised selection of 8 popular books.</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POST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/books/favorites</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Add a book to the authenticated user's favourites list.</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/books/favorites</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Retrieve all favourites for the authenticated user.</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DELETE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/books/favorites/:bookID</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Remove a specific book from favourites.</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DELETE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/books/favorites/clear</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Clear the entire favourites list for the authenticated user.</w:t>
            </w:r>
          </w:p>
        </w:tc>
      </w:tr>
    </w:tbl>
    <w:p>
      <w:pPr>
        <w:spacing w:after="120"/>
      </w:pPr>
      <w:r>
        <w:t xml:space="preserve"/>
      </w:r>
    </w:p>
    <w:p>
      <w:pPr>
        <w:pStyle w:val="Heading2"/>
        <w:spacing w:after="80" w:before="240"/>
      </w:pPr>
      <w:r>
        <w:rPr>
          <w:rFonts w:ascii="Arial" w:cs="Arial" w:eastAsia="Arial" w:hAnsi="Arial"/>
          <w:b/>
          <w:bCs/>
          <w:color w:val="7B2D2D"/>
          <w:sz w:val="26"/>
          <w:szCs w:val="26"/>
        </w:rPr>
        <w:t xml:space="preserve">8.3 User and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000"/>
        <w:gridCol w:w="4660"/>
      </w:tblGrid>
      <w:tr>
        <w:trPr>
          <w:tblHeader/>
        </w:trPr>
        <w:tc>
          <w:tcPr>
            <w:tcW w:type="dxa" w:w="9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10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Auth</w:t>
            </w:r>
          </w:p>
        </w:tc>
        <w:tc>
          <w:tcPr>
            <w:tcW w:type="dxa" w:w="46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/user/register</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Register a new user. Validates input and hashes password with bcrypt.</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/user/login</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w:t>
            </w:r>
          </w:p>
        </w:tc>
        <w:tc>
          <w:tcPr>
            <w:tcW w:type="dxa" w:w="4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Authenticate a user. Returns a JWT valid for 72 hours.</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/user/get_user</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Returns the authenticated user's full profile (excluding password hash).</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/user/get_all_users</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Returns all non-deleted members, stripping sensitive fields.</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/user/get_my_history</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Returns the user's full borrowing history with book and copy data.</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GET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/user/fines</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w:t>
            </w:r>
          </w:p>
        </w:tc>
        <w:tc>
          <w:tcPr>
            <w:tcW w:type="dxa" w:w="4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Returns fines for the authenticated user (optional ?status filter).</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PUT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/user/change-password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Verifies old password, hashes new password, and updates record.</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PUT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/user/change-name</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w:t>
            </w:r>
          </w:p>
        </w:tc>
        <w:tc>
          <w:tcPr>
            <w:tcW w:type="dxa" w:w="4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Updates the user's display name (minimum 3 characters).</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PUT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/user/pfp</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Updates the user's profile picture URL.</w:t>
            </w:r>
          </w:p>
        </w:tc>
      </w:tr>
      <w:tr>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DELETE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/user/remove/:id</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w:t>
            </w:r>
          </w:p>
        </w:tc>
        <w:tc>
          <w:tcPr>
            <w:tcW w:type="dxa" w:w="4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Soft-deletes a user by setting IsDeleted = 1.</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/auth/login</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w:t>
            </w:r>
          </w:p>
        </w:tc>
        <w:tc>
          <w:tcPr>
            <w:tcW w:type="dxa" w:w="4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Admin-specific login. Issues an 8-hour token with admin role.</w:t>
            </w:r>
          </w:p>
        </w:tc>
      </w:tr>
    </w:tbl>
    <w:p>
      <w:pPr>
        <w:spacing w:after="120"/>
      </w:pPr>
      <w:r>
        <w:t xml:space="preserve"/>
      </w:r>
    </w:p>
    <w:p>
      <w:pPr>
        <w:pStyle w:val="Heading2"/>
        <w:spacing w:after="80" w:before="240"/>
      </w:pPr>
      <w:r>
        <w:rPr>
          <w:rFonts w:ascii="Arial" w:cs="Arial" w:eastAsia="Arial" w:hAnsi="Arial"/>
          <w:b/>
          <w:bCs/>
          <w:color w:val="7B2D2D"/>
          <w:sz w:val="26"/>
          <w:szCs w:val="26"/>
        </w:rPr>
        <w:t xml:space="preserve">8.4 Key Algorithms and Design Patterns</w:t>
      </w:r>
    </w:p>
    <w:p>
      <w:pPr>
        <w:pStyle w:val="Heading3"/>
        <w:spacing w:after="60" w:before="160"/>
      </w:pPr>
      <w:r>
        <w:rPr>
          <w:rFonts w:ascii="Arial" w:cs="Arial" w:eastAsia="Arial" w:hAnsi="Arial"/>
          <w:b/>
          <w:bCs/>
          <w:color w:val="1F4E79"/>
          <w:sz w:val="24"/>
          <w:szCs w:val="24"/>
        </w:rPr>
        <w:t xml:space="preserve">8.4.1 Dynamic Query Construction (getAllBooks)</w:t>
      </w:r>
    </w:p>
    <w:p>
      <w:pPr>
        <w:spacing w:after="120" w:line="276"/>
        <w:jc w:val="both"/>
      </w:pPr>
      <w:r>
        <w:rPr>
          <w:rFonts w:ascii="Arial" w:cs="Arial" w:eastAsia="Arial" w:hAnsi="Arial"/>
          <w:b w:val="false"/>
          <w:bCs w:val="false"/>
          <w:i w:val="false"/>
          <w:iCs w:val="false"/>
          <w:color w:val="000000"/>
          <w:sz w:val="22"/>
          <w:szCs w:val="22"/>
        </w:rPr>
        <w:t xml:space="preserve">The getAllBooks handler constructs a base SQL statement that joins four tables and computes three aggregate columns per book — Authors (via GROUP_CONCAT), TotalCopies, and AvailableCopies (via conditional COUNT). Filter clauses for title, author, and genre are conditionally appended only when the corresponding query-string parameter is non-null, avoiding full-table scans when no filters are supplied. All values are bound via the params[] array to db.execute() as prepared-statement placeholders.</w:t>
      </w:r>
    </w:p>
    <w:p>
      <w:pPr>
        <w:pStyle w:val="Heading3"/>
        <w:spacing w:after="60" w:before="160"/>
      </w:pPr>
      <w:r>
        <w:rPr>
          <w:rFonts w:ascii="Arial" w:cs="Arial" w:eastAsia="Arial" w:hAnsi="Arial"/>
          <w:b/>
          <w:bCs/>
          <w:color w:val="1F4E79"/>
          <w:sz w:val="24"/>
          <w:szCs w:val="24"/>
        </w:rPr>
        <w:t xml:space="preserve">8.4.2 Transactional Multi-Table Writes</w:t>
      </w:r>
    </w:p>
    <w:p>
      <w:pPr>
        <w:spacing w:after="120" w:line="276"/>
        <w:jc w:val="both"/>
      </w:pPr>
      <w:r>
        <w:rPr>
          <w:rFonts w:ascii="Arial" w:cs="Arial" w:eastAsia="Arial" w:hAnsi="Arial"/>
          <w:b w:val="false"/>
          <w:bCs w:val="false"/>
          <w:i w:val="false"/>
          <w:iCs w:val="false"/>
          <w:color w:val="000000"/>
          <w:sz w:val="22"/>
          <w:szCs w:val="22"/>
        </w:rPr>
        <w:t xml:space="preserve">Operations such as book creation, borrowing, and returning each span multiple tables and require atomicity. A strict acquire–try–catch–finally pattern is applied to every such operation. The connection.release() call is placed in the finally block, guaranteeing that the connection is returned to the pool regardless of the execution path and eliminating connection-leak risk. Pre-checks are deliberately placed before beginTransaction() to keep the critical section as short as possible.</w:t>
      </w:r>
    </w:p>
    <w:p>
      <w:pPr>
        <w:pStyle w:val="Heading3"/>
        <w:spacing w:after="60" w:before="160"/>
      </w:pPr>
      <w:r>
        <w:rPr>
          <w:rFonts w:ascii="Arial" w:cs="Arial" w:eastAsia="Arial" w:hAnsi="Arial"/>
          <w:b/>
          <w:bCs/>
          <w:color w:val="1F4E79"/>
          <w:sz w:val="24"/>
          <w:szCs w:val="24"/>
        </w:rPr>
        <w:t xml:space="preserve">8.4.3 ISBN Collision Handling (createBook)</w:t>
      </w:r>
    </w:p>
    <w:p>
      <w:pPr>
        <w:spacing w:after="120" w:line="276"/>
        <w:jc w:val="both"/>
      </w:pPr>
      <w:r>
        <w:rPr>
          <w:rFonts w:ascii="Arial" w:cs="Arial" w:eastAsia="Arial" w:hAnsi="Arial"/>
          <w:b w:val="false"/>
          <w:bCs w:val="false"/>
          <w:i w:val="false"/>
          <w:iCs w:val="false"/>
          <w:color w:val="000000"/>
          <w:sz w:val="22"/>
          <w:szCs w:val="22"/>
        </w:rPr>
        <w:t xml:space="preserve">Because physical deletion is never performed, a naive ISBN uniqueness check would incorrectly reject the re-creation of a previously deleted book. The createBook handler differentiates between two collision scenarios: if the existing record is soft-deleted, a 409 response is returned with the deleted book's ID, enabling the frontend to surface a targeted 'Restore this book?' action; if the record is active, a standard duplicate 409 is returned.</w:t>
      </w:r>
    </w:p>
    <w:p>
      <w:pPr>
        <w:pStyle w:val="Heading3"/>
        <w:spacing w:after="60" w:before="160"/>
      </w:pPr>
      <w:r>
        <w:rPr>
          <w:rFonts w:ascii="Arial" w:cs="Arial" w:eastAsia="Arial" w:hAnsi="Arial"/>
          <w:b/>
          <w:bCs/>
          <w:color w:val="1F4E79"/>
          <w:sz w:val="24"/>
          <w:szCs w:val="24"/>
        </w:rPr>
        <w:t xml:space="preserve">8.4.4 Automatic Fine Calculation (returnBook)</w:t>
      </w:r>
    </w:p>
    <w:p>
      <w:pPr>
        <w:spacing w:after="120" w:line="276"/>
        <w:jc w:val="both"/>
      </w:pPr>
      <w:r>
        <w:rPr>
          <w:rFonts w:ascii="Arial" w:cs="Arial" w:eastAsia="Arial" w:hAnsi="Arial"/>
          <w:b w:val="false"/>
          <w:bCs w:val="false"/>
          <w:i w:val="false"/>
          <w:iCs w:val="false"/>
          <w:color w:val="000000"/>
          <w:sz w:val="22"/>
          <w:szCs w:val="22"/>
        </w:rPr>
        <w:t xml:space="preserve">Overdue detection is delegated entirely to the database engine using DATEDIFF(CURDATE(), DueDate). Delegating date arithmetic to SQL avoids timezone drift that would arise from computing differences in Node.js and eliminates discrepancies between the server clock and the database clock. The fine amount is computed as DaysOverdue × 100 currency units per project convention and inserted within the same return transaction.</w:t>
      </w:r>
    </w:p>
    <w:p>
      <w:pPr>
        <w:pStyle w:val="Heading3"/>
        <w:spacing w:after="60" w:before="160"/>
      </w:pPr>
      <w:r>
        <w:rPr>
          <w:rFonts w:ascii="Arial" w:cs="Arial" w:eastAsia="Arial" w:hAnsi="Arial"/>
          <w:b/>
          <w:bCs/>
          <w:color w:val="1F4E79"/>
          <w:sz w:val="24"/>
          <w:szCs w:val="24"/>
        </w:rPr>
        <w:t xml:space="preserve">8.4.5 Idempotent Fine Payment (payFine)</w:t>
      </w:r>
    </w:p>
    <w:p>
      <w:pPr>
        <w:spacing w:after="120" w:line="276"/>
        <w:jc w:val="both"/>
      </w:pPr>
      <w:r>
        <w:rPr>
          <w:rFonts w:ascii="Arial" w:cs="Arial" w:eastAsia="Arial" w:hAnsi="Arial"/>
          <w:b w:val="false"/>
          <w:bCs w:val="false"/>
          <w:i w:val="false"/>
          <w:iCs w:val="false"/>
          <w:color w:val="000000"/>
          <w:sz w:val="22"/>
          <w:szCs w:val="22"/>
        </w:rPr>
        <w:t xml:space="preserve">The payFine handler issues a single conditional UPDATE that includes PaymentStatus = 'unpaid' in the WHERE clause. This makes the operation inherently idempotent: a second call for the same fine returns affectedRows = 0, mapped to HTTP 409. This pattern eliminates the read-modify-write race condition that would arise if the status check were performed in application code.</w:t>
      </w:r>
    </w:p>
    <w:p>
      <w:pPr>
        <w:pStyle w:val="Heading3"/>
        <w:spacing w:after="60" w:before="160"/>
      </w:pPr>
      <w:r>
        <w:rPr>
          <w:rFonts w:ascii="Arial" w:cs="Arial" w:eastAsia="Arial" w:hAnsi="Arial"/>
          <w:b/>
          <w:bCs/>
          <w:color w:val="1F4E79"/>
          <w:sz w:val="24"/>
          <w:szCs w:val="24"/>
        </w:rPr>
        <w:t xml:space="preserve">8.4.6 COALESCE-Based Partial Updates (updateBook)</w:t>
      </w:r>
    </w:p>
    <w:p>
      <w:pPr>
        <w:spacing w:after="120" w:line="276"/>
        <w:jc w:val="both"/>
      </w:pPr>
      <w:r>
        <w:rPr>
          <w:rFonts w:ascii="Arial" w:cs="Arial" w:eastAsia="Arial" w:hAnsi="Arial"/>
          <w:b w:val="false"/>
          <w:bCs w:val="false"/>
          <w:i w:val="false"/>
          <w:iCs w:val="false"/>
          <w:color w:val="000000"/>
          <w:sz w:val="22"/>
          <w:szCs w:val="22"/>
        </w:rPr>
        <w:t xml:space="preserve">The updateBook handler uses COALESCE(?, column) in the UPDATE statement so that only explicitly supplied fields are overwritten. This implements PATCH semantics without requiring conditional SQL branching, allowing partial metadata updates through a single PUT endpoint.</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9. Security Features</w:t>
      </w:r>
    </w:p>
    <w:p>
      <w:pPr>
        <w:spacing w:after="120" w:line="276"/>
        <w:jc w:val="both"/>
      </w:pPr>
      <w:r>
        <w:rPr>
          <w:rFonts w:ascii="Arial" w:cs="Arial" w:eastAsia="Arial" w:hAnsi="Arial"/>
          <w:b w:val="false"/>
          <w:bCs w:val="false"/>
          <w:i w:val="false"/>
          <w:iCs w:val="false"/>
          <w:color w:val="000000"/>
          <w:sz w:val="22"/>
          <w:szCs w:val="22"/>
        </w:rPr>
        <w:t xml:space="preserve">Security controls are distributed across the database, application, and transport layers. The following mechanisms are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Security Control</w:t>
            </w:r>
          </w:p>
        </w:tc>
        <w:tc>
          <w:tcPr>
            <w:tcW w:type="dxa" w:w="320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Implementation</w:t>
            </w:r>
          </w:p>
        </w:tc>
        <w:tc>
          <w:tcPr>
            <w:tcW w:type="dxa" w:w="3760"/>
            <w:tcBorders>
              <w:top w:val="single" w:color="4A0000" w:sz="4"/>
              <w:left w:val="single" w:color="4A0000" w:sz="4"/>
              <w:bottom w:val="single" w:color="4A0000" w:sz="4"/>
              <w:right w:val="single" w:color="4A0000" w:sz="4"/>
            </w:tcBorders>
            <w:shd w:fill="5C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Protection Provided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Password hashing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bcrypt with 10 salt rounds applied at registration and password change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Plaintext passwords are never stored; pre-computed dictionary attacks are infeasible.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JWT authentication</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jsonwebtoken; 72-hour expiry for members, 8-hour expiry for admin sessions</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Stateless, verifiable session tokens; shorter admin expiry limits the exposure window for privileged tokens.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Role-based access control</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authorize middleware checks req.user.role before admin endpoints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Non-admin users cannot access management endpoints regardless of token validity.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Input validation</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Joi schemas enforce type, format, and length constraints on all mutation endpoints</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Malformed or oversized inputs are rejected before reaching business logic or the database.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Prepared statements</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All SQL values bound via parameterised placeholders in db.execute()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SQL injection is structurally prevented across all endpoints.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Soft deletion</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IsDeleted flags on Users and Books; no physical row removal</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Accidental or malicious deletion cannot destroy historical transaction records.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Sensitive field stripping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PasswordHash and Role are removed from all user-facing responses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595959"/>
                <w:sz w:val="20"/>
                <w:szCs w:val="20"/>
              </w:rPr>
              <w:t xml:space="preserve">Password hashes and role information are never exposed to clients.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HTTPS-ready deployment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Standard Express deployment compatible with TLS termination at the reverse proxy</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595959"/>
                <w:sz w:val="20"/>
                <w:szCs w:val="20"/>
              </w:rPr>
              <w:t xml:space="preserve">Data in transit is encrypted in production environments.</w:t>
            </w:r>
          </w:p>
        </w:tc>
      </w:tr>
    </w:tbl>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10. Testing and Validation</w:t>
      </w:r>
    </w:p>
    <w:p>
      <w:pPr>
        <w:pStyle w:val="Heading2"/>
        <w:spacing w:after="80" w:before="240"/>
      </w:pPr>
      <w:r>
        <w:rPr>
          <w:rFonts w:ascii="Arial" w:cs="Arial" w:eastAsia="Arial" w:hAnsi="Arial"/>
          <w:b/>
          <w:bCs/>
          <w:color w:val="7B2D2D"/>
          <w:sz w:val="26"/>
          <w:szCs w:val="26"/>
        </w:rPr>
        <w:t xml:space="preserve">10.1 Input Validation Testing</w:t>
      </w:r>
    </w:p>
    <w:p>
      <w:pPr>
        <w:spacing w:after="120" w:line="276"/>
        <w:jc w:val="both"/>
      </w:pPr>
      <w:r>
        <w:rPr>
          <w:rFonts w:ascii="Arial" w:cs="Arial" w:eastAsia="Arial" w:hAnsi="Arial"/>
          <w:b w:val="false"/>
          <w:bCs w:val="false"/>
          <w:i w:val="false"/>
          <w:iCs w:val="false"/>
          <w:color w:val="000000"/>
          <w:sz w:val="22"/>
          <w:szCs w:val="22"/>
        </w:rPr>
        <w:t xml:space="preserve">All mutation endpoints were tested against both valid and invalid inputs. Joi schema validation was verified to reject requests with missing required fields, emails in incorrect format, passwords below the minimum length, and names shorter than three characters. The abortEarly: false Joi option was confirmed to return all validation errors in a single response rather than failing on the first violation.</w:t>
      </w:r>
    </w:p>
    <w:p>
      <w:pPr>
        <w:pStyle w:val="Heading2"/>
        <w:spacing w:after="80" w:before="240"/>
      </w:pPr>
      <w:r>
        <w:rPr>
          <w:rFonts w:ascii="Arial" w:cs="Arial" w:eastAsia="Arial" w:hAnsi="Arial"/>
          <w:b/>
          <w:bCs/>
          <w:color w:val="7B2D2D"/>
          <w:sz w:val="26"/>
          <w:szCs w:val="26"/>
        </w:rPr>
        <w:t xml:space="preserve">10.2 Authentication and Authorisation Testing</w:t>
      </w:r>
    </w:p>
    <w:p>
      <w:pPr>
        <w:spacing w:after="120" w:line="276"/>
        <w:jc w:val="both"/>
      </w:pPr>
      <w:r>
        <w:rPr>
          <w:rFonts w:ascii="Arial" w:cs="Arial" w:eastAsia="Arial" w:hAnsi="Arial"/>
          <w:b w:val="false"/>
          <w:bCs w:val="false"/>
          <w:i w:val="false"/>
          <w:iCs w:val="false"/>
          <w:color w:val="000000"/>
          <w:sz w:val="22"/>
          <w:szCs w:val="22"/>
        </w:rPr>
        <w:t xml:space="preserve">Endpoints were tested without a token (expected 401), with an invalid or expired token (expected 403), and with a valid member token against admin-only routes (expected 403). Each scenario produced the correct HTTP status code. Admin sessions were verified to expire after 8 hours, while member sessions persisted for 72 hours.</w:t>
      </w:r>
    </w:p>
    <w:p>
      <w:pPr>
        <w:pStyle w:val="Heading2"/>
        <w:spacing w:after="80" w:before="240"/>
      </w:pPr>
      <w:r>
        <w:rPr>
          <w:rFonts w:ascii="Arial" w:cs="Arial" w:eastAsia="Arial" w:hAnsi="Arial"/>
          <w:b/>
          <w:bCs/>
          <w:color w:val="7B2D2D"/>
          <w:sz w:val="26"/>
          <w:szCs w:val="26"/>
        </w:rPr>
        <w:t xml:space="preserve">10.3 Transactional Integrity Testing</w:t>
      </w:r>
    </w:p>
    <w:p>
      <w:pPr>
        <w:spacing w:after="120" w:line="276"/>
        <w:jc w:val="both"/>
      </w:pPr>
      <w:r>
        <w:rPr>
          <w:rFonts w:ascii="Arial" w:cs="Arial" w:eastAsia="Arial" w:hAnsi="Arial"/>
          <w:b w:val="false"/>
          <w:bCs w:val="false"/>
          <w:i w:val="false"/>
          <w:iCs w:val="false"/>
          <w:color w:val="000000"/>
          <w:sz w:val="22"/>
          <w:szCs w:val="22"/>
        </w:rPr>
        <w:t xml:space="preserve">Multi-table write operations — book creation, borrowing, and return — were tested against simulated mid-transaction failures to verify that the ROLLBACK path was triggered and that the database remained in a consistent state. Connection release in the finally block was confirmed to prevent pool exhaustion under concurrent load.</w:t>
      </w:r>
    </w:p>
    <w:p>
      <w:pPr>
        <w:pStyle w:val="Heading2"/>
        <w:spacing w:after="80" w:before="240"/>
      </w:pPr>
      <w:r>
        <w:rPr>
          <w:rFonts w:ascii="Arial" w:cs="Arial" w:eastAsia="Arial" w:hAnsi="Arial"/>
          <w:b/>
          <w:bCs/>
          <w:color w:val="7B2D2D"/>
          <w:sz w:val="26"/>
          <w:szCs w:val="26"/>
        </w:rPr>
        <w:t xml:space="preserve">10.4 Business Rule Validation</w:t>
      </w:r>
    </w:p>
    <w:p>
      <w:pPr>
        <w:spacing w:after="120" w:line="276"/>
        <w:jc w:val="both"/>
      </w:pPr>
      <w:r>
        <w:rPr>
          <w:rFonts w:ascii="Arial" w:cs="Arial" w:eastAsia="Arial" w:hAnsi="Arial"/>
          <w:b w:val="false"/>
          <w:bCs w:val="false"/>
          <w:i w:val="false"/>
          <w:iCs w:val="false"/>
          <w:color w:val="000000"/>
          <w:sz w:val="22"/>
          <w:szCs w:val="22"/>
        </w:rPr>
        <w:t xml:space="preserve">The borrowing concurrency limit (maximum three active loans per user) was validated by attempting a fourth borrow with an already saturated account, confirming a 409 response. The availability check was verified to reject borrows when all copies of a title are in 'borrowed' status. Fine calculation was tested against a range of return scenarios — on-time, one day late, and multiple days late — to confirm correct DaysOverdue × rate computation.</w:t>
      </w:r>
    </w:p>
    <w:p>
      <w:pPr>
        <w:pStyle w:val="Heading2"/>
        <w:spacing w:after="80" w:before="240"/>
      </w:pPr>
      <w:r>
        <w:rPr>
          <w:rFonts w:ascii="Arial" w:cs="Arial" w:eastAsia="Arial" w:hAnsi="Arial"/>
          <w:b/>
          <w:bCs/>
          <w:color w:val="7B2D2D"/>
          <w:sz w:val="26"/>
          <w:szCs w:val="26"/>
        </w:rPr>
        <w:t xml:space="preserve">10.5 Frontend Validation</w:t>
      </w:r>
    </w:p>
    <w:p>
      <w:pPr>
        <w:spacing w:after="120" w:line="276"/>
        <w:jc w:val="both"/>
      </w:pPr>
      <w:r>
        <w:rPr>
          <w:rFonts w:ascii="Arial" w:cs="Arial" w:eastAsia="Arial" w:hAnsi="Arial"/>
          <w:b w:val="false"/>
          <w:bCs w:val="false"/>
          <w:i w:val="false"/>
          <w:iCs w:val="false"/>
          <w:color w:val="000000"/>
          <w:sz w:val="22"/>
          <w:szCs w:val="22"/>
        </w:rPr>
        <w:t xml:space="preserve">Client-side status inference (Active, Overdue, Returned) was validated against a set of borrowing records with known due dates to confirm that the isOverdue() helper function correctly classified past-due records regardless of the presence or absence of a return date. Field normalisation was tested with both PascalCase API responses and camelCase fallbacks to confirm that the normalizeBook() function handled both formats without data loss.</w:t>
      </w:r>
    </w:p>
    <w:p>
      <w:pPr>
        <w:pStyle w:val="Heading2"/>
        <w:spacing w:after="80" w:before="240"/>
      </w:pPr>
      <w:r>
        <w:rPr>
          <w:rFonts w:ascii="Arial" w:cs="Arial" w:eastAsia="Arial" w:hAnsi="Arial"/>
          <w:b/>
          <w:bCs/>
          <w:color w:val="7B2D2D"/>
          <w:sz w:val="26"/>
          <w:szCs w:val="26"/>
        </w:rPr>
        <w:t xml:space="preserve">10.6 Database Constraint Testing</w:t>
      </w:r>
    </w:p>
    <w:p>
      <w:pPr>
        <w:spacing w:after="120" w:line="276"/>
        <w:jc w:val="both"/>
      </w:pPr>
      <w:r>
        <w:rPr>
          <w:rFonts w:ascii="Arial" w:cs="Arial" w:eastAsia="Arial" w:hAnsi="Arial"/>
          <w:b w:val="false"/>
          <w:bCs w:val="false"/>
          <w:i w:val="false"/>
          <w:iCs w:val="false"/>
          <w:color w:val="000000"/>
          <w:sz w:val="22"/>
          <w:szCs w:val="22"/>
        </w:rPr>
        <w:t xml:space="preserve">Duplicate ISBN insertion, duplicate barcode insertion, and duplicate (UserID, BookID) favourite insertion were all tested to confirm that the database-level UNIQUE constraints correctly rejected them with appropriate error codes, which were surfaced as 409 responses by the API.</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11. Challenges and Solutions</w:t>
      </w:r>
    </w:p>
    <w:p>
      <w:pPr>
        <w:pStyle w:val="Heading2"/>
        <w:spacing w:after="80" w:before="240"/>
      </w:pPr>
      <w:r>
        <w:rPr>
          <w:rFonts w:ascii="Arial" w:cs="Arial" w:eastAsia="Arial" w:hAnsi="Arial"/>
          <w:b/>
          <w:bCs/>
          <w:color w:val="7B2D2D"/>
          <w:sz w:val="26"/>
          <w:szCs w:val="26"/>
        </w:rPr>
        <w:t xml:space="preserve">11.1 Atomicity and Connection Leak Prevention</w:t>
      </w:r>
    </w:p>
    <w:p>
      <w:pPr>
        <w:spacing w:after="120" w:line="276"/>
        <w:jc w:val="both"/>
      </w:pPr>
      <w:r>
        <w:rPr>
          <w:rFonts w:ascii="Arial" w:cs="Arial" w:eastAsia="Arial" w:hAnsi="Arial"/>
          <w:b w:val="false"/>
          <w:bCs w:val="false"/>
          <w:i w:val="false"/>
          <w:iCs w:val="false"/>
          <w:color w:val="000000"/>
          <w:sz w:val="22"/>
          <w:szCs w:val="22"/>
        </w:rPr>
        <w:t xml:space="preserve">Operations such as book creation, borrowing, and return each span multiple tables. Issuing sequential calls on the shared pool is not transactional: a failure mid-sequence would leave the database in a partially written state — for example, a book inserted without a corresponding copy row, or a copy marked as borrowed without a borrowing record.</w:t>
      </w:r>
    </w:p>
    <w:p>
      <w:pPr>
        <w:spacing w:after="120" w:line="276"/>
        <w:jc w:val="both"/>
      </w:pPr>
      <w:r>
        <w:rPr>
          <w:rFonts w:ascii="Arial" w:cs="Arial" w:eastAsia="Arial" w:hAnsi="Arial"/>
          <w:b w:val="false"/>
          <w:bCs w:val="false"/>
          <w:i w:val="false"/>
          <w:iCs w:val="false"/>
          <w:color w:val="000000"/>
          <w:sz w:val="22"/>
          <w:szCs w:val="22"/>
        </w:rPr>
        <w:t xml:space="preserve">A secondary risk was connection exhaustion: if a transaction was opened but an unhandled exception prevented the explicit COMMIT or ROLLBACK, the connection would never be returned to the pool, silently blocking future requests under concurrent load.</w:t>
      </w:r>
    </w:p>
    <w:p>
      <w:pPr>
        <w:spacing w:after="120" w:line="276"/>
        <w:jc w:val="both"/>
      </w:pPr>
      <w:r>
        <w:rPr>
          <w:rFonts w:ascii="Arial" w:cs="Arial" w:eastAsia="Arial" w:hAnsi="Arial"/>
          <w:b w:val="false"/>
          <w:bCs w:val="false"/>
          <w:i w:val="false"/>
          <w:iCs w:val="false"/>
          <w:color w:val="000000"/>
          <w:sz w:val="22"/>
          <w:szCs w:val="22"/>
        </w:rPr>
        <w:t xml:space="preserve">The solution adopted a strict acquire–try–catch–finally pattern for all multi-table operations, with connection.release() placed unconditionally in the finally block. Pre-checks were moved outside the transaction to minimise the duration of the exclusive lock.</w:t>
      </w:r>
    </w:p>
    <w:p>
      <w:pPr>
        <w:pStyle w:val="Heading2"/>
        <w:spacing w:after="80" w:before="240"/>
      </w:pPr>
      <w:r>
        <w:rPr>
          <w:rFonts w:ascii="Arial" w:cs="Arial" w:eastAsia="Arial" w:hAnsi="Arial"/>
          <w:b/>
          <w:bCs/>
          <w:color w:val="7B2D2D"/>
          <w:sz w:val="26"/>
          <w:szCs w:val="26"/>
        </w:rPr>
        <w:t xml:space="preserve">11.2 ISBN Collision with Soft-Deleted Records</w:t>
      </w:r>
    </w:p>
    <w:p>
      <w:pPr>
        <w:spacing w:after="120" w:line="276"/>
        <w:jc w:val="both"/>
      </w:pPr>
      <w:r>
        <w:rPr>
          <w:rFonts w:ascii="Arial" w:cs="Arial" w:eastAsia="Arial" w:hAnsi="Arial"/>
          <w:b w:val="false"/>
          <w:bCs w:val="false"/>
          <w:i w:val="false"/>
          <w:iCs w:val="false"/>
          <w:color w:val="000000"/>
          <w:sz w:val="22"/>
          <w:szCs w:val="22"/>
        </w:rPr>
        <w:t xml:space="preserve">Because physical deletion is never performed, a naive ISBN uniqueness check would incorrectly reject re-creation of a previously deleted book, while a simple UPSERT could silently overwrite deleted record metadata without explicit administrative intent.</w:t>
      </w:r>
    </w:p>
    <w:p>
      <w:pPr>
        <w:spacing w:after="120" w:line="276"/>
        <w:jc w:val="both"/>
      </w:pPr>
      <w:r>
        <w:rPr>
          <w:rFonts w:ascii="Arial" w:cs="Arial" w:eastAsia="Arial" w:hAnsi="Arial"/>
          <w:b w:val="false"/>
          <w:bCs w:val="false"/>
          <w:i w:val="false"/>
          <w:iCs w:val="false"/>
          <w:color w:val="000000"/>
          <w:sz w:val="22"/>
          <w:szCs w:val="22"/>
        </w:rPr>
        <w:t xml:space="preserve">The solution differentiates between the two collision scenarios before the transaction begins. When the colliding record is soft-deleted, the API returns a 409 response that includes the deleted book's ID, enabling the frontend to surface a targeted restore prompt. When the colliding record is active, a standard duplicate 409 is returned. This keeps the data model consistent while providing a meaningful user experience without duplicating restore logic.</w:t>
      </w:r>
    </w:p>
    <w:p>
      <w:pPr>
        <w:pStyle w:val="Heading2"/>
        <w:spacing w:after="80" w:before="240"/>
      </w:pPr>
      <w:r>
        <w:rPr>
          <w:rFonts w:ascii="Arial" w:cs="Arial" w:eastAsia="Arial" w:hAnsi="Arial"/>
          <w:b/>
          <w:bCs/>
          <w:color w:val="7B2D2D"/>
          <w:sz w:val="26"/>
          <w:szCs w:val="26"/>
        </w:rPr>
        <w:t xml:space="preserve">11.3 Timezone Drift in Overdue Calculations</w:t>
      </w:r>
    </w:p>
    <w:p>
      <w:pPr>
        <w:spacing w:after="120" w:line="276"/>
        <w:jc w:val="both"/>
      </w:pPr>
      <w:r>
        <w:rPr>
          <w:rFonts w:ascii="Arial" w:cs="Arial" w:eastAsia="Arial" w:hAnsi="Arial"/>
          <w:b w:val="false"/>
          <w:bCs w:val="false"/>
          <w:i w:val="false"/>
          <w:iCs w:val="false"/>
          <w:color w:val="000000"/>
          <w:sz w:val="22"/>
          <w:szCs w:val="22"/>
        </w:rPr>
        <w:t xml:space="preserve">Computing date differences in Node.js using JavaScript's Date object introduces timezone drift: the server process and the database engine may disagree on 'today' by up to a full day depending on their respective timezone configurations.</w:t>
      </w:r>
    </w:p>
    <w:p>
      <w:pPr>
        <w:spacing w:after="120" w:line="276"/>
        <w:jc w:val="both"/>
      </w:pPr>
      <w:r>
        <w:rPr>
          <w:rFonts w:ascii="Arial" w:cs="Arial" w:eastAsia="Arial" w:hAnsi="Arial"/>
          <w:b w:val="false"/>
          <w:bCs w:val="false"/>
          <w:i w:val="false"/>
          <w:iCs w:val="false"/>
          <w:color w:val="000000"/>
          <w:sz w:val="22"/>
          <w:szCs w:val="22"/>
        </w:rPr>
        <w:t xml:space="preserve">The solution delegates all date arithmetic to the SQL engine using DATEDIFF(CURDATE(), DueDate). This ensures that the overdue calculation is always performed relative to the same clock source as the stored DueDate, eliminating any timezone-induced discrepancy.</w:t>
      </w:r>
    </w:p>
    <w:p>
      <w:pPr>
        <w:pStyle w:val="Heading2"/>
        <w:spacing w:after="80" w:before="240"/>
      </w:pPr>
      <w:r>
        <w:rPr>
          <w:rFonts w:ascii="Arial" w:cs="Arial" w:eastAsia="Arial" w:hAnsi="Arial"/>
          <w:b/>
          <w:bCs/>
          <w:color w:val="7B2D2D"/>
          <w:sz w:val="26"/>
          <w:szCs w:val="26"/>
        </w:rPr>
        <w:t xml:space="preserve">11.4 Seed Data Integrity Issues</w:t>
      </w:r>
    </w:p>
    <w:p>
      <w:pPr>
        <w:spacing w:after="120" w:line="276"/>
        <w:jc w:val="both"/>
      </w:pPr>
      <w:r>
        <w:rPr>
          <w:rFonts w:ascii="Arial" w:cs="Arial" w:eastAsia="Arial" w:hAnsi="Arial"/>
          <w:b w:val="false"/>
          <w:bCs w:val="false"/>
          <w:i w:val="false"/>
          <w:iCs w:val="false"/>
          <w:color w:val="000000"/>
          <w:sz w:val="22"/>
          <w:szCs w:val="22"/>
        </w:rPr>
        <w:t xml:space="preserve">A bug was discovered in the original seed.sql: the Favorites INSERT block referenced a column named BooID (a typographical error) instead of BookID, and included BookIDs 17, 21, and 25 which did not exist in the Books table as only entries 1–15 were seeded. Both issues were identified and corrected before the final import, highlighting the importance of validating migration scripts against the full schema before execution.</w:t>
      </w:r>
    </w:p>
    <w:p>
      <w:pPr>
        <w:pStyle w:val="Heading2"/>
        <w:spacing w:after="80" w:before="240"/>
      </w:pPr>
      <w:r>
        <w:rPr>
          <w:rFonts w:ascii="Arial" w:cs="Arial" w:eastAsia="Arial" w:hAnsi="Arial"/>
          <w:b/>
          <w:bCs/>
          <w:color w:val="7B2D2D"/>
          <w:sz w:val="26"/>
          <w:szCs w:val="26"/>
        </w:rPr>
        <w:t xml:space="preserve">11.5 Database Import on Windows (PowerShell)</w:t>
      </w:r>
    </w:p>
    <w:p>
      <w:pPr>
        <w:spacing w:after="120" w:line="276"/>
        <w:jc w:val="both"/>
      </w:pPr>
      <w:r>
        <w:rPr>
          <w:rFonts w:ascii="Arial" w:cs="Arial" w:eastAsia="Arial" w:hAnsi="Arial"/>
          <w:b w:val="false"/>
          <w:bCs w:val="false"/>
          <w:i w:val="false"/>
          <w:iCs w:val="false"/>
          <w:color w:val="000000"/>
          <w:sz w:val="22"/>
          <w:szCs w:val="22"/>
        </w:rPr>
        <w:t xml:space="preserve">The development environment used MariaDB via XAMPP on Windows. PowerShell does not support the &lt; redirection operator required for piping SQL files to the mysql.exe binary. The team resolved this by using Get-Content piped to mysql.exe, or by switching to the cmd.exe shell for import operations.</w:t>
      </w:r>
    </w:p>
    <w:p>
      <w:pPr>
        <w:pStyle w:val="Heading2"/>
        <w:spacing w:after="80" w:before="240"/>
      </w:pPr>
      <w:r>
        <w:rPr>
          <w:rFonts w:ascii="Arial" w:cs="Arial" w:eastAsia="Arial" w:hAnsi="Arial"/>
          <w:b/>
          <w:bCs/>
          <w:color w:val="7B2D2D"/>
          <w:sz w:val="26"/>
          <w:szCs w:val="26"/>
        </w:rPr>
        <w:t xml:space="preserve">11.6 Git Workflow and Diverged Histories</w:t>
      </w:r>
    </w:p>
    <w:p>
      <w:pPr>
        <w:spacing w:after="120" w:line="276"/>
        <w:jc w:val="both"/>
      </w:pPr>
      <w:r>
        <w:rPr>
          <w:rFonts w:ascii="Arial" w:cs="Arial" w:eastAsia="Arial" w:hAnsi="Arial"/>
          <w:b w:val="false"/>
          <w:bCs w:val="false"/>
          <w:i w:val="false"/>
          <w:iCs w:val="false"/>
          <w:color w:val="000000"/>
          <w:sz w:val="22"/>
          <w:szCs w:val="22"/>
        </w:rPr>
        <w:t xml:space="preserve">A five-member team working in parallel created situations where push operations were rejected due to diverged branch histories. The team adopted a standard workflow — git pull before starting work, followed by git fetch and git merge origin/main to reconcile changes without rebasing — which preserved the full commit history while resolving conflicts.</w:t>
      </w:r>
    </w:p>
    <w:p>
      <w:pPr>
        <w:pStyle w:val="Heading2"/>
        <w:spacing w:after="80" w:before="240"/>
      </w:pPr>
      <w:r>
        <w:rPr>
          <w:rFonts w:ascii="Arial" w:cs="Arial" w:eastAsia="Arial" w:hAnsi="Arial"/>
          <w:b/>
          <w:bCs/>
          <w:color w:val="7B2D2D"/>
          <w:sz w:val="26"/>
          <w:szCs w:val="26"/>
        </w:rPr>
        <w:t xml:space="preserve">11.7 Field Normalisation Between Backend and Frontend</w:t>
      </w:r>
    </w:p>
    <w:p>
      <w:pPr>
        <w:spacing w:after="120" w:line="276"/>
        <w:jc w:val="both"/>
      </w:pPr>
      <w:r>
        <w:rPr>
          <w:rFonts w:ascii="Arial" w:cs="Arial" w:eastAsia="Arial" w:hAnsi="Arial"/>
          <w:b w:val="false"/>
          <w:bCs w:val="false"/>
          <w:i w:val="false"/>
          <w:iCs w:val="false"/>
          <w:color w:val="000000"/>
          <w:sz w:val="22"/>
          <w:szCs w:val="22"/>
        </w:rPr>
        <w:t xml:space="preserve">The backend returns PascalCase field names (BookID, TotalCopies, AvailableCopies) while the React frontend convention uses camelCase. Rather than modifying the API, a dedicated normalizeBook() function was introduced on the frontend to map field names at the boundary, decoupling the two layers and ensuring that a future API naming change requires only a single-file update.</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12. Future Improvements</w:t>
      </w:r>
    </w:p>
    <w:p>
      <w:pPr>
        <w:spacing w:after="120" w:line="276"/>
        <w:jc w:val="both"/>
      </w:pPr>
      <w:r>
        <w:rPr>
          <w:rFonts w:ascii="Arial" w:cs="Arial" w:eastAsia="Arial" w:hAnsi="Arial"/>
          <w:b w:val="false"/>
          <w:bCs w:val="false"/>
          <w:i w:val="false"/>
          <w:iCs w:val="false"/>
          <w:color w:val="000000"/>
          <w:sz w:val="22"/>
          <w:szCs w:val="22"/>
        </w:rPr>
        <w:t xml:space="preserve">The following enhancements are identified as high-value extensions to the current system:</w:t>
      </w:r>
    </w:p>
    <w:p>
      <w:pPr>
        <w:pStyle w:val="Heading2"/>
        <w:spacing w:after="80" w:before="240"/>
      </w:pPr>
      <w:r>
        <w:rPr>
          <w:rFonts w:ascii="Arial" w:cs="Arial" w:eastAsia="Arial" w:hAnsi="Arial"/>
          <w:b/>
          <w:bCs/>
          <w:color w:val="7B2D2D"/>
          <w:sz w:val="26"/>
          <w:szCs w:val="26"/>
        </w:rPr>
        <w:t xml:space="preserve">12.1 Frontend Enhancements</w:t>
      </w:r>
    </w:p>
    <w:p>
      <w:pPr>
        <w:pStyle w:val="ListParagraph"/>
        <w:numPr>
          <w:ilvl w:val="0"/>
          <w:numId w:val="2"/>
        </w:numPr>
        <w:spacing w:after="60"/>
      </w:pPr>
      <w:r>
        <w:rPr>
          <w:rFonts w:ascii="Arial" w:cs="Arial" w:eastAsia="Arial" w:hAnsi="Arial"/>
          <w:color w:val="000000"/>
          <w:sz w:val="22"/>
          <w:szCs w:val="22"/>
        </w:rPr>
        <w:t xml:space="preserve">Implement React Router for URL-based navigation, enabling bookmarkable pages and browser-history support.</w:t>
      </w:r>
    </w:p>
    <w:p>
      <w:pPr>
        <w:pStyle w:val="ListParagraph"/>
        <w:numPr>
          <w:ilvl w:val="0"/>
          <w:numId w:val="2"/>
        </w:numPr>
        <w:spacing w:after="60"/>
      </w:pPr>
      <w:r>
        <w:rPr>
          <w:rFonts w:ascii="Arial" w:cs="Arial" w:eastAsia="Arial" w:hAnsi="Arial"/>
          <w:color w:val="000000"/>
          <w:sz w:val="22"/>
          <w:szCs w:val="22"/>
        </w:rPr>
        <w:t xml:space="preserve">Add server-side pagination and debounced search queries to scale the Books and Users modules to large datasets without loading all records into memory.</w:t>
      </w:r>
    </w:p>
    <w:p>
      <w:pPr>
        <w:pStyle w:val="ListParagraph"/>
        <w:numPr>
          <w:ilvl w:val="0"/>
          <w:numId w:val="2"/>
        </w:numPr>
        <w:spacing w:after="60"/>
      </w:pPr>
      <w:r>
        <w:rPr>
          <w:rFonts w:ascii="Arial" w:cs="Arial" w:eastAsia="Arial" w:hAnsi="Arial"/>
          <w:color w:val="000000"/>
          <w:sz w:val="22"/>
          <w:szCs w:val="22"/>
        </w:rPr>
        <w:t xml:space="preserve">Introduce WebSocket or server-sent event streaming for real-time dashboard updates in multi-librarian environments.</w:t>
      </w:r>
    </w:p>
    <w:p>
      <w:pPr>
        <w:pStyle w:val="ListParagraph"/>
        <w:numPr>
          <w:ilvl w:val="0"/>
          <w:numId w:val="2"/>
        </w:numPr>
        <w:spacing w:after="60"/>
      </w:pPr>
      <w:r>
        <w:rPr>
          <w:rFonts w:ascii="Arial" w:cs="Arial" w:eastAsia="Arial" w:hAnsi="Arial"/>
          <w:color w:val="000000"/>
          <w:sz w:val="22"/>
          <w:szCs w:val="22"/>
        </w:rPr>
        <w:t xml:space="preserve">Implement a token refresh mechanism and client-side session expiry handling to improve security without disrupting user sessions.</w:t>
      </w:r>
    </w:p>
    <w:p>
      <w:pPr>
        <w:pStyle w:val="Heading2"/>
        <w:spacing w:after="80" w:before="240"/>
      </w:pPr>
      <w:r>
        <w:rPr>
          <w:rFonts w:ascii="Arial" w:cs="Arial" w:eastAsia="Arial" w:hAnsi="Arial"/>
          <w:b/>
          <w:bCs/>
          <w:color w:val="7B2D2D"/>
          <w:sz w:val="26"/>
          <w:szCs w:val="26"/>
        </w:rPr>
        <w:t xml:space="preserve">12.2 Backend Enhancements</w:t>
      </w:r>
    </w:p>
    <w:p>
      <w:pPr>
        <w:pStyle w:val="ListParagraph"/>
        <w:numPr>
          <w:ilvl w:val="0"/>
          <w:numId w:val="2"/>
        </w:numPr>
        <w:spacing w:after="60"/>
      </w:pPr>
      <w:r>
        <w:rPr>
          <w:rFonts w:ascii="Arial" w:cs="Arial" w:eastAsia="Arial" w:hAnsi="Arial"/>
          <w:color w:val="000000"/>
          <w:sz w:val="22"/>
          <w:szCs w:val="22"/>
        </w:rPr>
        <w:t xml:space="preserve">Introduce fine-grained role-based access control differentiating librarian and administrator permissions within the existing ENUM role system.</w:t>
      </w:r>
    </w:p>
    <w:p>
      <w:pPr>
        <w:pStyle w:val="ListParagraph"/>
        <w:numPr>
          <w:ilvl w:val="0"/>
          <w:numId w:val="2"/>
        </w:numPr>
        <w:spacing w:after="60"/>
      </w:pPr>
      <w:r>
        <w:rPr>
          <w:rFonts w:ascii="Arial" w:cs="Arial" w:eastAsia="Arial" w:hAnsi="Arial"/>
          <w:color w:val="000000"/>
          <w:sz w:val="22"/>
          <w:szCs w:val="22"/>
        </w:rPr>
        <w:t xml:space="preserve">Add rate limiting on authentication endpoints to mitigate brute-force login attacks.</w:t>
      </w:r>
    </w:p>
    <w:p>
      <w:pPr>
        <w:pStyle w:val="ListParagraph"/>
        <w:numPr>
          <w:ilvl w:val="0"/>
          <w:numId w:val="2"/>
        </w:numPr>
        <w:spacing w:after="60"/>
      </w:pPr>
      <w:r>
        <w:rPr>
          <w:rFonts w:ascii="Arial" w:cs="Arial" w:eastAsia="Arial" w:hAnsi="Arial"/>
          <w:color w:val="000000"/>
          <w:sz w:val="22"/>
          <w:szCs w:val="22"/>
        </w:rPr>
        <w:t xml:space="preserve">Implement a background job (e.g., node-cron) to automatically update borrowing record statuses to 'overdue' for past-due loans, complementing the current client-side status inference.</w:t>
      </w:r>
    </w:p>
    <w:p>
      <w:pPr>
        <w:pStyle w:val="ListParagraph"/>
        <w:numPr>
          <w:ilvl w:val="0"/>
          <w:numId w:val="2"/>
        </w:numPr>
        <w:spacing w:after="60"/>
      </w:pPr>
      <w:r>
        <w:rPr>
          <w:rFonts w:ascii="Arial" w:cs="Arial" w:eastAsia="Arial" w:hAnsi="Arial"/>
          <w:color w:val="000000"/>
          <w:sz w:val="22"/>
          <w:szCs w:val="22"/>
        </w:rPr>
        <w:t xml:space="preserve">Add a reservation system allowing members to queue for currently unavailable titles.</w:t>
      </w:r>
    </w:p>
    <w:p>
      <w:pPr>
        <w:pStyle w:val="Heading2"/>
        <w:spacing w:after="80" w:before="240"/>
      </w:pPr>
      <w:r>
        <w:rPr>
          <w:rFonts w:ascii="Arial" w:cs="Arial" w:eastAsia="Arial" w:hAnsi="Arial"/>
          <w:b/>
          <w:bCs/>
          <w:color w:val="7B2D2D"/>
          <w:sz w:val="26"/>
          <w:szCs w:val="26"/>
        </w:rPr>
        <w:t xml:space="preserve">12.3 Database Enhancements</w:t>
      </w:r>
    </w:p>
    <w:p>
      <w:pPr>
        <w:pStyle w:val="ListParagraph"/>
        <w:numPr>
          <w:ilvl w:val="0"/>
          <w:numId w:val="2"/>
        </w:numPr>
        <w:spacing w:after="60"/>
      </w:pPr>
      <w:r>
        <w:rPr>
          <w:rFonts w:ascii="Arial" w:cs="Arial" w:eastAsia="Arial" w:hAnsi="Arial"/>
          <w:color w:val="000000"/>
          <w:sz w:val="22"/>
          <w:szCs w:val="22"/>
        </w:rPr>
        <w:t xml:space="preserve">Define explicit indexes on high-frequency join and filter columns (Books.Genre, BorrowingRecords.UserID, BorrowingRecords.Status) to support query performance at scale.</w:t>
      </w:r>
    </w:p>
    <w:p>
      <w:pPr>
        <w:pStyle w:val="ListParagraph"/>
        <w:numPr>
          <w:ilvl w:val="0"/>
          <w:numId w:val="2"/>
        </w:numPr>
        <w:spacing w:after="60"/>
      </w:pPr>
      <w:r>
        <w:rPr>
          <w:rFonts w:ascii="Arial" w:cs="Arial" w:eastAsia="Arial" w:hAnsi="Arial"/>
          <w:color w:val="000000"/>
          <w:sz w:val="22"/>
          <w:szCs w:val="22"/>
        </w:rPr>
        <w:t xml:space="preserve">Introduce a formal audit log table to record all administrative mutations (book additions, deletions, user suspensions) with actor ID and timestamp.</w:t>
      </w:r>
    </w:p>
    <w:p>
      <w:pPr>
        <w:pStyle w:val="ListParagraph"/>
        <w:numPr>
          <w:ilvl w:val="0"/>
          <w:numId w:val="2"/>
        </w:numPr>
        <w:spacing w:after="60"/>
      </w:pPr>
      <w:r>
        <w:rPr>
          <w:rFonts w:ascii="Arial" w:cs="Arial" w:eastAsia="Arial" w:hAnsi="Arial"/>
          <w:color w:val="000000"/>
          <w:sz w:val="22"/>
          <w:szCs w:val="22"/>
        </w:rPr>
        <w:t xml:space="preserve">Extend the Settings table to support per-genre or per-membership-tier fine rates and loan durations.</w:t>
      </w:r>
    </w:p>
    <w:p>
      <w:pPr>
        <w:pStyle w:val="Heading2"/>
        <w:spacing w:after="80" w:before="240"/>
      </w:pPr>
      <w:r>
        <w:rPr>
          <w:rFonts w:ascii="Arial" w:cs="Arial" w:eastAsia="Arial" w:hAnsi="Arial"/>
          <w:b/>
          <w:bCs/>
          <w:color w:val="7B2D2D"/>
          <w:sz w:val="26"/>
          <w:szCs w:val="26"/>
        </w:rPr>
        <w:t xml:space="preserve">12.4 Infrastructure and Operations</w:t>
      </w:r>
    </w:p>
    <w:p>
      <w:pPr>
        <w:pStyle w:val="ListParagraph"/>
        <w:numPr>
          <w:ilvl w:val="0"/>
          <w:numId w:val="2"/>
        </w:numPr>
        <w:spacing w:after="60"/>
      </w:pPr>
      <w:r>
        <w:rPr>
          <w:rFonts w:ascii="Arial" w:cs="Arial" w:eastAsia="Arial" w:hAnsi="Arial"/>
          <w:color w:val="000000"/>
          <w:sz w:val="22"/>
          <w:szCs w:val="22"/>
        </w:rPr>
        <w:t xml:space="preserve">Containerise the application using Docker Compose to standardise the development environment across team members and simplify deployment.</w:t>
      </w:r>
    </w:p>
    <w:p>
      <w:pPr>
        <w:pStyle w:val="ListParagraph"/>
        <w:numPr>
          <w:ilvl w:val="0"/>
          <w:numId w:val="2"/>
        </w:numPr>
        <w:spacing w:after="60"/>
      </w:pPr>
      <w:r>
        <w:rPr>
          <w:rFonts w:ascii="Arial" w:cs="Arial" w:eastAsia="Arial" w:hAnsi="Arial"/>
          <w:color w:val="000000"/>
          <w:sz w:val="22"/>
          <w:szCs w:val="22"/>
        </w:rPr>
        <w:t xml:space="preserve">Integrate a CI/CD pipeline (e.g., GitHub Actions) to automate schema migration, seeding, and API health checks on each pull request.</w:t>
      </w:r>
    </w:p>
    <w:p>
      <w:pPr>
        <w:pStyle w:val="ListParagraph"/>
        <w:numPr>
          <w:ilvl w:val="0"/>
          <w:numId w:val="2"/>
        </w:numPr>
        <w:spacing w:after="60"/>
      </w:pPr>
      <w:r>
        <w:rPr>
          <w:rFonts w:ascii="Arial" w:cs="Arial" w:eastAsia="Arial" w:hAnsi="Arial"/>
          <w:color w:val="000000"/>
          <w:sz w:val="22"/>
          <w:szCs w:val="22"/>
        </w:rPr>
        <w:t xml:space="preserve">Replace the profile picture URL approach with a proper file-upload pipeline using a cloud storage provider to eliminate dependency on externally hosted images.</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13. Conclusion</w:t>
      </w:r>
    </w:p>
    <w:p>
      <w:pPr>
        <w:spacing w:after="120" w:line="276"/>
        <w:jc w:val="both"/>
      </w:pPr>
      <w:r>
        <w:rPr>
          <w:rFonts w:ascii="Arial" w:cs="Arial" w:eastAsia="Arial" w:hAnsi="Arial"/>
          <w:b w:val="false"/>
          <w:bCs w:val="false"/>
          <w:i w:val="false"/>
          <w:iCs w:val="false"/>
          <w:color w:val="000000"/>
          <w:sz w:val="22"/>
          <w:szCs w:val="22"/>
        </w:rPr>
        <w:t xml:space="preserve">Knowledge Library successfully achieves its stated objectives as a modern, full-stack library management system. The application digitises the core operational lifecycle of a library — from book cataloguing and physical copy tracking through member management, borrowing issuance, overdue detection, and fine administration — within a coherent, maintainable architecture.</w:t>
      </w:r>
    </w:p>
    <w:p>
      <w:pPr>
        <w:spacing w:after="120" w:line="276"/>
        <w:jc w:val="both"/>
      </w:pPr>
      <w:r>
        <w:rPr>
          <w:rFonts w:ascii="Arial" w:cs="Arial" w:eastAsia="Arial" w:hAnsi="Arial"/>
          <w:b w:val="false"/>
          <w:bCs w:val="false"/>
          <w:i w:val="false"/>
          <w:iCs w:val="false"/>
          <w:color w:val="000000"/>
          <w:sz w:val="22"/>
          <w:szCs w:val="22"/>
        </w:rPr>
        <w:t xml:space="preserve">The three-tier design — React SPA on the client, Node.js/Express REST API on the application layer, and MySQL/MariaDB on the data layer — cleanly separates concerns and enables each layer to evolve independently. The database, normalised to Third Normal Form and reinforced with foreign-key constraints, UNIQUE indexes, ENUM domains, and soft-delete flags, provides a robust and auditable foundation for all transactional data. The API's use of prepared statements, Joi input validation, JWT-based authentication with role differentiation, and bcrypt password hashing ensures that the system meets industry-standard security expectations.</w:t>
      </w:r>
    </w:p>
    <w:p>
      <w:pPr>
        <w:spacing w:after="120" w:line="276"/>
        <w:jc w:val="both"/>
      </w:pPr>
      <w:r>
        <w:rPr>
          <w:rFonts w:ascii="Arial" w:cs="Arial" w:eastAsia="Arial" w:hAnsi="Arial"/>
          <w:b w:val="false"/>
          <w:bCs w:val="false"/>
          <w:i w:val="false"/>
          <w:iCs w:val="false"/>
          <w:color w:val="000000"/>
          <w:sz w:val="22"/>
          <w:szCs w:val="22"/>
        </w:rPr>
        <w:t xml:space="preserve">Key engineering decisions — transactional multi-table writes with guaranteed connection release, COALESCE-based partial updates, idempotent fine payment, client-side status inference, and a field normalisation layer — demonstrate applied software engineering practice beyond basic CRUD implementations, addressing concurrency, data integrity, and maintainability concerns that arise in real-world systems.</w:t>
      </w:r>
    </w:p>
    <w:p>
      <w:pPr>
        <w:spacing w:after="120" w:line="276"/>
        <w:jc w:val="both"/>
      </w:pPr>
      <w:r>
        <w:rPr>
          <w:rFonts w:ascii="Arial" w:cs="Arial" w:eastAsia="Arial" w:hAnsi="Arial"/>
          <w:b w:val="false"/>
          <w:bCs w:val="false"/>
          <w:i w:val="false"/>
          <w:iCs w:val="false"/>
          <w:color w:val="000000"/>
          <w:sz w:val="22"/>
          <w:szCs w:val="22"/>
        </w:rPr>
        <w:t xml:space="preserve">The public-facing Knowledge Library portal delivers an engaging, responsive interface that places book discovery and account management within reach of any user on any device. Together with the administrative panel, it forms a complete product that serves both library patrons and staff.</w:t>
      </w:r>
    </w:p>
    <w:p>
      <w:pPr>
        <w:spacing w:after="120" w:line="276"/>
        <w:jc w:val="both"/>
      </w:pPr>
      <w:r>
        <w:rPr>
          <w:rFonts w:ascii="Arial" w:cs="Arial" w:eastAsia="Arial" w:hAnsi="Arial"/>
          <w:b w:val="false"/>
          <w:bCs w:val="false"/>
          <w:i w:val="false"/>
          <w:iCs w:val="false"/>
          <w:color w:val="000000"/>
          <w:sz w:val="22"/>
          <w:szCs w:val="22"/>
        </w:rPr>
        <w:t xml:space="preserve">The project provided the development team with hands-on experience in full-stack web development, relational database design, RESTful API design, version-controlled collaborative development, and the practical resolution of integration challenges that arise when multiple components are assembled into a working system. The identified future improvements provide a clear roadmap for extending the system into a production-grade platform.</w:t>
      </w:r>
    </w:p>
    <w:p>
      <w:r>
        <w:br w:type="page"/>
      </w:r>
    </w:p>
    <w:p>
      <w:pPr>
        <w:pStyle w:val="Heading1"/>
        <w:pBdr>
          <w:bottom w:val="single" w:color="5C1A1A" w:sz="6" w:space="4"/>
        </w:pBdr>
        <w:spacing w:after="120" w:before="360"/>
      </w:pPr>
      <w:r>
        <w:rPr>
          <w:rFonts w:ascii="Arial" w:cs="Arial" w:eastAsia="Arial" w:hAnsi="Arial"/>
          <w:b/>
          <w:bCs/>
          <w:color w:val="5C1A1A"/>
          <w:sz w:val="32"/>
          <w:szCs w:val="32"/>
        </w:rPr>
        <w:t xml:space="preserve">14. References</w:t>
      </w:r>
    </w:p>
    <w:p>
      <w:pPr>
        <w:spacing w:after="120" w:line="276"/>
        <w:jc w:val="both"/>
      </w:pPr>
      <w:r>
        <w:rPr>
          <w:rFonts w:ascii="Arial" w:cs="Arial" w:eastAsia="Arial" w:hAnsi="Arial"/>
          <w:b w:val="false"/>
          <w:bCs w:val="false"/>
          <w:i w:val="false"/>
          <w:iCs w:val="false"/>
          <w:color w:val="000000"/>
          <w:sz w:val="22"/>
          <w:szCs w:val="22"/>
        </w:rPr>
        <w:t xml:space="preserve">The following technologies, standards, and resources informed the design and implementation of Knowledge Library:</w:t>
      </w:r>
    </w:p>
    <w:p>
      <w:pPr>
        <w:pStyle w:val="ListParagraph"/>
        <w:numPr>
          <w:ilvl w:val="0"/>
          <w:numId w:val="2"/>
        </w:numPr>
        <w:spacing w:after="60"/>
      </w:pPr>
      <w:r>
        <w:rPr>
          <w:rFonts w:ascii="Arial" w:cs="Arial" w:eastAsia="Arial" w:hAnsi="Arial"/>
          <w:color w:val="000000"/>
          <w:sz w:val="22"/>
          <w:szCs w:val="22"/>
        </w:rPr>
        <w:t xml:space="preserve">Node.js Foundation. Node.js v24 Documentation. https://nodejs.org/en/docs</w:t>
      </w:r>
    </w:p>
    <w:p>
      <w:pPr>
        <w:pStyle w:val="ListParagraph"/>
        <w:numPr>
          <w:ilvl w:val="0"/>
          <w:numId w:val="2"/>
        </w:numPr>
        <w:spacing w:after="60"/>
      </w:pPr>
      <w:r>
        <w:rPr>
          <w:rFonts w:ascii="Arial" w:cs="Arial" w:eastAsia="Arial" w:hAnsi="Arial"/>
          <w:color w:val="000000"/>
          <w:sz w:val="22"/>
          <w:szCs w:val="22"/>
        </w:rPr>
        <w:t xml:space="preserve">OpenJS Foundation. Express.js 4.x API Reference. https://expressjs.com/en/4x/api.html</w:t>
      </w:r>
    </w:p>
    <w:p>
      <w:pPr>
        <w:pStyle w:val="ListParagraph"/>
        <w:numPr>
          <w:ilvl w:val="0"/>
          <w:numId w:val="2"/>
        </w:numPr>
        <w:spacing w:after="60"/>
      </w:pPr>
      <w:r>
        <w:rPr>
          <w:rFonts w:ascii="Arial" w:cs="Arial" w:eastAsia="Arial" w:hAnsi="Arial"/>
          <w:color w:val="000000"/>
          <w:sz w:val="22"/>
          <w:szCs w:val="22"/>
        </w:rPr>
        <w:t xml:space="preserve">Sidorares. mysql2 — Fast MySQL driver for Node.js. https://github.com/sidorares/node-mysql2</w:t>
      </w:r>
    </w:p>
    <w:p>
      <w:pPr>
        <w:pStyle w:val="ListParagraph"/>
        <w:numPr>
          <w:ilvl w:val="0"/>
          <w:numId w:val="2"/>
        </w:numPr>
        <w:spacing w:after="60"/>
      </w:pPr>
      <w:r>
        <w:rPr>
          <w:rFonts w:ascii="Arial" w:cs="Arial" w:eastAsia="Arial" w:hAnsi="Arial"/>
          <w:color w:val="000000"/>
          <w:sz w:val="22"/>
          <w:szCs w:val="22"/>
        </w:rPr>
        <w:t xml:space="preserve">Auth0. JSON Web Tokens — Introduction. https://jwt.io/introduction</w:t>
      </w:r>
    </w:p>
    <w:p>
      <w:pPr>
        <w:pStyle w:val="ListParagraph"/>
        <w:numPr>
          <w:ilvl w:val="0"/>
          <w:numId w:val="2"/>
        </w:numPr>
        <w:spacing w:after="60"/>
      </w:pPr>
      <w:r>
        <w:rPr>
          <w:rFonts w:ascii="Arial" w:cs="Arial" w:eastAsia="Arial" w:hAnsi="Arial"/>
          <w:color w:val="000000"/>
          <w:sz w:val="22"/>
          <w:szCs w:val="22"/>
        </w:rPr>
        <w:t xml:space="preserve">npm. jsonwebtoken package documentation. https://www.npmjs.com/package/jsonwebtoken</w:t>
      </w:r>
    </w:p>
    <w:p>
      <w:pPr>
        <w:pStyle w:val="ListParagraph"/>
        <w:numPr>
          <w:ilvl w:val="0"/>
          <w:numId w:val="2"/>
        </w:numPr>
        <w:spacing w:after="60"/>
      </w:pPr>
      <w:r>
        <w:rPr>
          <w:rFonts w:ascii="Arial" w:cs="Arial" w:eastAsia="Arial" w:hAnsi="Arial"/>
          <w:color w:val="000000"/>
          <w:sz w:val="22"/>
          <w:szCs w:val="22"/>
        </w:rPr>
        <w:t xml:space="preserve">npm. bcrypt package documentation. https://www.npmjs.com/package/bcrypt</w:t>
      </w:r>
    </w:p>
    <w:p>
      <w:pPr>
        <w:pStyle w:val="ListParagraph"/>
        <w:numPr>
          <w:ilvl w:val="0"/>
          <w:numId w:val="2"/>
        </w:numPr>
        <w:spacing w:after="60"/>
      </w:pPr>
      <w:r>
        <w:rPr>
          <w:rFonts w:ascii="Arial" w:cs="Arial" w:eastAsia="Arial" w:hAnsi="Arial"/>
          <w:color w:val="000000"/>
          <w:sz w:val="22"/>
          <w:szCs w:val="22"/>
        </w:rPr>
        <w:t xml:space="preserve">Hapi.js. Joi — Data validation library. https://joi.dev/api</w:t>
      </w:r>
    </w:p>
    <w:p>
      <w:pPr>
        <w:pStyle w:val="ListParagraph"/>
        <w:numPr>
          <w:ilvl w:val="0"/>
          <w:numId w:val="2"/>
        </w:numPr>
        <w:spacing w:after="60"/>
      </w:pPr>
      <w:r>
        <w:rPr>
          <w:rFonts w:ascii="Arial" w:cs="Arial" w:eastAsia="Arial" w:hAnsi="Arial"/>
          <w:color w:val="000000"/>
          <w:sz w:val="22"/>
          <w:szCs w:val="22"/>
        </w:rPr>
        <w:t xml:space="preserve">Meta Open Source. React 18 Documentation. https://react.dev</w:t>
      </w:r>
    </w:p>
    <w:p>
      <w:pPr>
        <w:pStyle w:val="ListParagraph"/>
        <w:numPr>
          <w:ilvl w:val="0"/>
          <w:numId w:val="2"/>
        </w:numPr>
        <w:spacing w:after="60"/>
      </w:pPr>
      <w:r>
        <w:rPr>
          <w:rFonts w:ascii="Arial" w:cs="Arial" w:eastAsia="Arial" w:hAnsi="Arial"/>
          <w:color w:val="000000"/>
          <w:sz w:val="22"/>
          <w:szCs w:val="22"/>
        </w:rPr>
        <w:t xml:space="preserve">npm. Axios — Promise-based HTTP client. https://axios-http.com/docs/intro</w:t>
      </w:r>
    </w:p>
    <w:p>
      <w:pPr>
        <w:pStyle w:val="ListParagraph"/>
        <w:numPr>
          <w:ilvl w:val="0"/>
          <w:numId w:val="2"/>
        </w:numPr>
        <w:spacing w:after="60"/>
      </w:pPr>
      <w:r>
        <w:rPr>
          <w:rFonts w:ascii="Arial" w:cs="Arial" w:eastAsia="Arial" w:hAnsi="Arial"/>
          <w:color w:val="000000"/>
          <w:sz w:val="22"/>
          <w:szCs w:val="22"/>
        </w:rPr>
        <w:t xml:space="preserve">Oracle Corporation. MySQL 8.0 Reference Manual. https://dev.mysql.com/doc/refman/8.0/en</w:t>
      </w:r>
    </w:p>
    <w:p>
      <w:pPr>
        <w:pStyle w:val="ListParagraph"/>
        <w:numPr>
          <w:ilvl w:val="0"/>
          <w:numId w:val="2"/>
        </w:numPr>
        <w:spacing w:after="60"/>
      </w:pPr>
      <w:r>
        <w:rPr>
          <w:rFonts w:ascii="Arial" w:cs="Arial" w:eastAsia="Arial" w:hAnsi="Arial"/>
          <w:color w:val="000000"/>
          <w:sz w:val="22"/>
          <w:szCs w:val="22"/>
        </w:rPr>
        <w:t xml:space="preserve">MariaDB Foundation. MariaDB 10.4 Documentation. https://mariadb.com/kb/en/documentation</w:t>
      </w:r>
    </w:p>
    <w:p>
      <w:pPr>
        <w:pStyle w:val="ListParagraph"/>
        <w:numPr>
          <w:ilvl w:val="0"/>
          <w:numId w:val="2"/>
        </w:numPr>
        <w:spacing w:after="60"/>
      </w:pPr>
      <w:r>
        <w:rPr>
          <w:rFonts w:ascii="Arial" w:cs="Arial" w:eastAsia="Arial" w:hAnsi="Arial"/>
          <w:color w:val="000000"/>
          <w:sz w:val="22"/>
          <w:szCs w:val="22"/>
        </w:rPr>
        <w:t xml:space="preserve">Open Library. Covers API. https://openlibrary.org/dev/docs/api#anchor_covers</w:t>
      </w:r>
    </w:p>
    <w:p>
      <w:pPr>
        <w:pStyle w:val="ListParagraph"/>
        <w:numPr>
          <w:ilvl w:val="0"/>
          <w:numId w:val="2"/>
        </w:numPr>
        <w:spacing w:after="60"/>
      </w:pPr>
      <w:r>
        <w:rPr>
          <w:rFonts w:ascii="Arial" w:cs="Arial" w:eastAsia="Arial" w:hAnsi="Arial"/>
          <w:color w:val="000000"/>
          <w:sz w:val="22"/>
          <w:szCs w:val="22"/>
        </w:rPr>
        <w:t xml:space="preserve">Codd, E.F. (1970). A Relational Model of Data for Large Shared Data Banks. Communications of the ACM, 13(6), 377–387.</w:t>
      </w:r>
    </w:p>
    <w:p>
      <w:pPr>
        <w:pStyle w:val="ListParagraph"/>
        <w:numPr>
          <w:ilvl w:val="0"/>
          <w:numId w:val="2"/>
        </w:numPr>
        <w:spacing w:after="60"/>
      </w:pPr>
      <w:r>
        <w:rPr>
          <w:rFonts w:ascii="Arial" w:cs="Arial" w:eastAsia="Arial" w:hAnsi="Arial"/>
          <w:color w:val="000000"/>
          <w:sz w:val="22"/>
          <w:szCs w:val="22"/>
        </w:rPr>
        <w:t xml:space="preserve">Mozilla Developer Network. HTTP Methods Reference. https://developer.mozilla.org/en-US/docs/Web/HTTP/Methods</w:t>
      </w:r>
    </w:p>
    <w:p>
      <w:pPr>
        <w:spacing w:after="240"/>
      </w:pPr>
      <w:r>
        <w:t xml:space="preserve"/>
      </w:r>
    </w:p>
    <w:p>
      <w:pPr>
        <w:jc w:val="center"/>
      </w:pPr>
      <w:r>
        <w:rPr>
          <w:rFonts w:ascii="Arial" w:cs="Arial" w:eastAsia="Arial" w:hAnsi="Arial"/>
          <w:i/>
          <w:iCs/>
          <w:color w:val="595959"/>
          <w:sz w:val="22"/>
          <w:szCs w:val="22"/>
        </w:rPr>
        <w:t xml:space="preserve">— End of Report —</w:t>
      </w:r>
    </w:p>
    <w:p>
      <w:pPr>
        <w:spacing w:after="120"/>
      </w:pPr>
      <w:r>
        <w:t xml:space="preserve"/>
      </w:r>
    </w:p>
    <w:p>
      <w:pPr>
        <w:jc w:val="center"/>
      </w:pPr>
      <w:r>
        <w:rPr>
          <w:rFonts w:ascii="Arial" w:cs="Arial" w:eastAsia="Arial" w:hAnsi="Arial"/>
          <w:color w:val="595959"/>
          <w:sz w:val="20"/>
          <w:szCs w:val="20"/>
        </w:rPr>
        <w:t xml:space="preserve">© 2026 Knowledge Library Development Team · Academic Year 2025–2026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C1A1A"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1A1A" w:sz="4" w:space="4"/>
      </w:pBdr>
      <w:tabs>
        <w:tab w:val="right" w:pos="9360"/>
      </w:tabs>
    </w:pPr>
    <w:r>
      <w:rPr>
        <w:rFonts w:ascii="Arial" w:cs="Arial" w:eastAsia="Arial" w:hAnsi="Arial"/>
        <w:color w:val="5C1A1A"/>
        <w:sz w:val="18"/>
        <w:szCs w:val="18"/>
      </w:rPr>
      <w:t xml:space="preserve">Knowledge Library — Library Management System</w:t>
    </w:r>
    <w:r>
      <w:rPr>
        <w:rFonts w:ascii="Arial" w:cs="Arial" w:eastAsia="Arial" w:hAnsi="Arial"/>
        <w:sz w:val="18"/>
        <w:szCs w:val="18"/>
      </w:rPr>
      <w:t xml:space="preserve">		</w:t>
    </w:r>
    <w:r>
      <w:rPr>
        <w:rFonts w:ascii="Arial" w:cs="Arial" w:eastAsia="Arial" w:hAnsi="Arial"/>
        <w:color w:val="595959"/>
        <w:sz w:val="18"/>
        <w:szCs w:val="18"/>
      </w:rPr>
      <w:t xml:space="preserve">Technical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C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7B2D2D"/>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2026-06-01T10:18:20.853Z</dcterms:created>
  <dcterms:modified xsi:type="dcterms:W3CDTF">2026-06-01T10:18:20.853Z</dcterms:modified>
</cp:coreProperties>
</file>

<file path=docProps/custom.xml><?xml version="1.0" encoding="utf-8"?>
<Properties xmlns="http://schemas.openxmlformats.org/officeDocument/2006/custom-properties" xmlns:vt="http://schemas.openxmlformats.org/officeDocument/2006/docPropsVTypes"/>
</file>