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8AD76" w14:textId="77777777" w:rsidR="00C00D15" w:rsidRDefault="00EF7B70" w:rsidP="00EF7B70">
      <w:pPr>
        <w:pStyle w:val="a8"/>
        <w:bidi/>
        <w:jc w:val="center"/>
      </w:pPr>
      <w:r>
        <w:rPr>
          <w:rtl/>
        </w:rPr>
        <w:t>نبذة عن تطبيق مدار</w:t>
      </w:r>
    </w:p>
    <w:p w14:paraId="06433D25" w14:textId="77777777" w:rsidR="00C00D15" w:rsidRPr="00EF7B70" w:rsidRDefault="00EF7B70" w:rsidP="00EF7B70">
      <w:pPr>
        <w:pStyle w:val="a9"/>
        <w:numPr>
          <w:ilvl w:val="0"/>
          <w:numId w:val="10"/>
        </w:numPr>
        <w:bidi/>
        <w:rPr>
          <w:b/>
          <w:bCs/>
        </w:rPr>
      </w:pPr>
      <w:r w:rsidRPr="00EF7B70">
        <w:rPr>
          <w:b/>
          <w:bCs/>
          <w:rtl/>
        </w:rPr>
        <w:t>دليل المميزات والاستخدام</w:t>
      </w:r>
    </w:p>
    <w:p w14:paraId="5C8D6D89" w14:textId="6F4610E5" w:rsidR="00C00D15" w:rsidRDefault="00EF7B70">
      <w:pPr>
        <w:bidi/>
        <w:rPr>
          <w:rFonts w:hint="eastAsia"/>
        </w:rPr>
      </w:pPr>
      <w:r>
        <w:rPr>
          <w:rtl/>
        </w:rPr>
        <w:t xml:space="preserve">مدار تطبيق </w:t>
      </w:r>
      <w:r w:rsidR="001677FE">
        <w:rPr>
          <w:rFonts w:cs="Arial" w:hint="cs"/>
          <w:rtl/>
        </w:rPr>
        <w:t>يمكن استخدامه</w:t>
      </w:r>
      <w:r>
        <w:rPr>
          <w:rtl/>
        </w:rPr>
        <w:t xml:space="preserve"> لاستكشاف الأقمار الصناعية وتحليل مرورها</w:t>
      </w:r>
      <w:r>
        <w:rPr>
          <w:rtl/>
        </w:rPr>
        <w:t>. ي</w:t>
      </w:r>
      <w:r w:rsidR="001677FE">
        <w:rPr>
          <w:rFonts w:cs="Arial" w:hint="cs"/>
          <w:rtl/>
        </w:rPr>
        <w:t>وفر البرنامج</w:t>
      </w:r>
      <w:r>
        <w:rPr>
          <w:rtl/>
        </w:rPr>
        <w:t xml:space="preserve"> العرض الثلاثي الأبعاد </w:t>
      </w:r>
      <w:r w:rsidR="001677FE">
        <w:rPr>
          <w:rFonts w:cs="Arial" w:hint="cs"/>
          <w:rtl/>
        </w:rPr>
        <w:t xml:space="preserve">للكرة الأرضية موضحا فيها الأقمار </w:t>
      </w:r>
      <w:proofErr w:type="spellStart"/>
      <w:r w:rsidR="001677FE">
        <w:rPr>
          <w:rFonts w:cs="Arial" w:hint="cs"/>
          <w:rtl/>
        </w:rPr>
        <w:t>الصناعيية</w:t>
      </w:r>
      <w:proofErr w:type="spellEnd"/>
      <w:r w:rsidR="001677FE">
        <w:rPr>
          <w:rFonts w:hint="cs"/>
          <w:rtl/>
        </w:rPr>
        <w:t xml:space="preserve"> </w:t>
      </w:r>
      <w:r w:rsidR="001677FE">
        <w:rPr>
          <w:rFonts w:cs="Arial" w:hint="cs"/>
          <w:rtl/>
        </w:rPr>
        <w:t>المتاحة والتي استطعنا الحصول عليها من المصادر المفتوحة. ويظهر البرنامج بيا</w:t>
      </w:r>
      <w:r>
        <w:rPr>
          <w:rtl/>
        </w:rPr>
        <w:t xml:space="preserve">نات الأقمار وتقارير المرور والمقارنة بين الفترات الزمنية، مع تنزيل </w:t>
      </w:r>
      <w:r w:rsidR="001677FE">
        <w:rPr>
          <w:rFonts w:cs="Arial" w:hint="cs"/>
          <w:rtl/>
        </w:rPr>
        <w:t xml:space="preserve">نتائج البحث </w:t>
      </w:r>
      <w:r>
        <w:rPr>
          <w:rtl/>
        </w:rPr>
        <w:t>بصيغة</w:t>
      </w:r>
      <w:r w:rsidR="001677FE">
        <w:rPr>
          <w:rFonts w:hint="cs"/>
          <w:rtl/>
        </w:rPr>
        <w:t xml:space="preserve"> </w:t>
      </w:r>
      <w:proofErr w:type="gramStart"/>
      <w:r w:rsidR="001677FE">
        <w:rPr>
          <w:rFonts w:hint="cs"/>
          <w:rtl/>
        </w:rPr>
        <w:t>(</w:t>
      </w:r>
      <w:r>
        <w:rPr>
          <w:rtl/>
        </w:rPr>
        <w:t xml:space="preserve"> </w:t>
      </w:r>
      <w:proofErr w:type="spellStart"/>
      <w:r>
        <w:rPr>
          <w:rtl/>
        </w:rPr>
        <w:t>Word</w:t>
      </w:r>
      <w:proofErr w:type="spellEnd"/>
      <w:proofErr w:type="gramEnd"/>
      <w:r w:rsidR="001677FE">
        <w:rPr>
          <w:rFonts w:hint="cs"/>
          <w:rtl/>
        </w:rPr>
        <w:t xml:space="preserve"> )</w:t>
      </w:r>
      <w:r>
        <w:rPr>
          <w:rtl/>
        </w:rPr>
        <w:t xml:space="preserve">. </w:t>
      </w:r>
    </w:p>
    <w:p w14:paraId="38B00A58" w14:textId="77777777" w:rsidR="00C00D15" w:rsidRDefault="00EF7B70" w:rsidP="00EF7B70">
      <w:pPr>
        <w:pStyle w:val="1"/>
        <w:numPr>
          <w:ilvl w:val="0"/>
          <w:numId w:val="10"/>
        </w:numPr>
        <w:bidi/>
      </w:pPr>
      <w:r>
        <w:rPr>
          <w:rtl/>
        </w:rPr>
        <w:t>استكشاف الأقمار الصناعية</w:t>
      </w:r>
    </w:p>
    <w:p w14:paraId="5489A92F" w14:textId="77777777" w:rsidR="00C00D15" w:rsidRDefault="00EF7B70">
      <w:pPr>
        <w:bidi/>
        <w:rPr>
          <w:rFonts w:hint="eastAsia"/>
        </w:rPr>
      </w:pPr>
      <w:r>
        <w:rPr>
          <w:rtl/>
        </w:rPr>
        <w:t>يعرض التطبيق مواقع الأقمار حول الأرض. عند اختيار قمر تظهر بطاقة معلوماته، ويمكن متابعة حركته وعرض مساره المداري وإضافته إلى قائمة المتابعة أو إزال</w:t>
      </w:r>
      <w:r>
        <w:rPr>
          <w:rtl/>
        </w:rPr>
        <w:t>ته منها مباشرة من البطاقة.</w:t>
      </w:r>
    </w:p>
    <w:p w14:paraId="402C5A66" w14:textId="414D2865" w:rsidR="00C00D15" w:rsidRDefault="00EF7B70">
      <w:pPr>
        <w:bidi/>
        <w:rPr>
          <w:rFonts w:hint="eastAsia"/>
        </w:rPr>
      </w:pPr>
      <w:r>
        <w:rPr>
          <w:rtl/>
        </w:rPr>
        <w:t>يتيح البحث بالاسم أو رقم</w:t>
      </w:r>
      <w:r w:rsidR="001677FE">
        <w:rPr>
          <w:rFonts w:hint="cs"/>
          <w:rtl/>
        </w:rPr>
        <w:t xml:space="preserve"> </w:t>
      </w:r>
      <w:proofErr w:type="gramStart"/>
      <w:r w:rsidR="001677FE">
        <w:rPr>
          <w:rFonts w:hint="cs"/>
          <w:rtl/>
        </w:rPr>
        <w:t>(</w:t>
      </w:r>
      <w:r>
        <w:rPr>
          <w:rtl/>
        </w:rPr>
        <w:t xml:space="preserve"> </w:t>
      </w:r>
      <w:r w:rsidR="001677FE">
        <w:rPr>
          <w:rFonts w:hint="cs"/>
          <w:rtl/>
        </w:rPr>
        <w:t xml:space="preserve"> </w:t>
      </w:r>
      <w:r>
        <w:rPr>
          <w:rtl/>
        </w:rPr>
        <w:t>NORA</w:t>
      </w:r>
      <w:r>
        <w:rPr>
          <w:rtl/>
        </w:rPr>
        <w:t>D</w:t>
      </w:r>
      <w:proofErr w:type="gramEnd"/>
      <w:r w:rsidR="001677FE">
        <w:rPr>
          <w:rFonts w:hint="cs"/>
          <w:rtl/>
        </w:rPr>
        <w:t>)</w:t>
      </w:r>
      <w:r>
        <w:rPr>
          <w:rtl/>
        </w:rPr>
        <w:t xml:space="preserve"> والتصفية بحسب الدولة أو الجهة المسجلة، واختيار مجموعة أو دمج عدة أنواع. يضم 45 مجموعة </w:t>
      </w:r>
      <w:r w:rsidR="001677FE">
        <w:rPr>
          <w:rFonts w:cs="Arial" w:hint="cs"/>
          <w:rtl/>
        </w:rPr>
        <w:t xml:space="preserve">أقمار صناعية </w:t>
      </w:r>
      <w:r>
        <w:rPr>
          <w:rtl/>
        </w:rPr>
        <w:t>تشمل الاتصالات والملاحة والطقس ورصد الأرض والعلوم والمجموعات العسكرية المعلنة علنًا.</w:t>
      </w:r>
    </w:p>
    <w:p w14:paraId="0094CB3B" w14:textId="77777777" w:rsidR="00C00D15" w:rsidRDefault="00EF7B70" w:rsidP="00EF7B70">
      <w:pPr>
        <w:pStyle w:val="1"/>
        <w:numPr>
          <w:ilvl w:val="0"/>
          <w:numId w:val="10"/>
        </w:numPr>
        <w:bidi/>
      </w:pPr>
      <w:r>
        <w:rPr>
          <w:rtl/>
        </w:rPr>
        <w:t>معلومات القمر والوقت</w:t>
      </w:r>
    </w:p>
    <w:p w14:paraId="6745578B" w14:textId="26BBADF5" w:rsidR="00C00D15" w:rsidRDefault="00EF7B70">
      <w:pPr>
        <w:bidi/>
        <w:rPr>
          <w:rFonts w:hint="eastAsia"/>
        </w:rPr>
      </w:pPr>
      <w:r>
        <w:rPr>
          <w:rtl/>
        </w:rPr>
        <w:t>تتضمن</w:t>
      </w:r>
      <w:r>
        <w:rPr>
          <w:rtl/>
        </w:rPr>
        <w:t xml:space="preserve"> المعلومات المتاحة الدولة والمهمة ومصادرهما، والارتفاع والسرعة والإحداثيات والميل المداري وزمن الدورة وتاريخ العناصر المدارية. قد لا تتوفر بعض بيانات الهوية أو المهمة ل</w:t>
      </w:r>
      <w:r w:rsidR="001677FE">
        <w:rPr>
          <w:rFonts w:cs="Arial" w:hint="cs"/>
          <w:rtl/>
        </w:rPr>
        <w:t>بعض الأقمار</w:t>
      </w:r>
      <w:r>
        <w:rPr>
          <w:rtl/>
        </w:rPr>
        <w:t>.</w:t>
      </w:r>
    </w:p>
    <w:p w14:paraId="6A3C69C7" w14:textId="77777777" w:rsidR="00C00D15" w:rsidRDefault="00EF7B70">
      <w:pPr>
        <w:bidi/>
        <w:rPr>
          <w:rFonts w:hint="eastAsia"/>
        </w:rPr>
      </w:pPr>
      <w:r>
        <w:rPr>
          <w:rtl/>
        </w:rPr>
        <w:t>يمكن عرض المواقع التقديرية في تاريخ ووقت محددين، والتبديل بين توقيت الرياض والتو</w:t>
      </w:r>
      <w:r>
        <w:rPr>
          <w:rtl/>
        </w:rPr>
        <w:t>قيت العالمي، وإيقاف التحديث مؤقتًا والعودة إلى الوقت الحالي.</w:t>
      </w:r>
    </w:p>
    <w:p w14:paraId="2AB2ED62" w14:textId="77777777" w:rsidR="00C00D15" w:rsidRDefault="00EF7B70" w:rsidP="00EF7B70">
      <w:pPr>
        <w:pStyle w:val="1"/>
        <w:numPr>
          <w:ilvl w:val="0"/>
          <w:numId w:val="10"/>
        </w:numPr>
        <w:bidi/>
      </w:pPr>
      <w:r>
        <w:rPr>
          <w:rtl/>
        </w:rPr>
        <w:t>المتابعة وحفظ العمل</w:t>
      </w:r>
    </w:p>
    <w:p w14:paraId="2D498645" w14:textId="6CB185F6" w:rsidR="00C00D15" w:rsidRDefault="00EF7B70">
      <w:pPr>
        <w:bidi/>
        <w:rPr>
          <w:rtl/>
        </w:rPr>
      </w:pPr>
      <w:r>
        <w:rPr>
          <w:rtl/>
        </w:rPr>
        <w:t>تُحفظ قائمة المتابعة ومدخلات البحث والنتائج في المتصفح المستخدم</w:t>
      </w:r>
      <w:r w:rsidR="001677FE">
        <w:rPr>
          <w:rFonts w:hint="cs"/>
          <w:rtl/>
        </w:rPr>
        <w:t xml:space="preserve"> (</w:t>
      </w:r>
      <w:r w:rsidR="001677FE">
        <w:rPr>
          <w:rFonts w:cs="Arial" w:hint="cs"/>
          <w:rtl/>
        </w:rPr>
        <w:t>جهاز المستخدم)</w:t>
      </w:r>
      <w:r>
        <w:rPr>
          <w:rtl/>
        </w:rPr>
        <w:t>. يمكن استعادة العمل واستئناف الحسابات المحفوظة غير المكتملة.</w:t>
      </w:r>
    </w:p>
    <w:p w14:paraId="78B0CB59" w14:textId="79A1D6DB" w:rsidR="00C00D15" w:rsidRPr="00EF7B70" w:rsidRDefault="001677FE" w:rsidP="00EF7B70">
      <w:pPr>
        <w:pStyle w:val="aa"/>
        <w:numPr>
          <w:ilvl w:val="0"/>
          <w:numId w:val="10"/>
        </w:numPr>
        <w:bidi/>
        <w:rPr>
          <w:rFonts w:cstheme="minorBidi" w:hint="cs"/>
          <w:b/>
          <w:bCs/>
          <w:sz w:val="28"/>
          <w:szCs w:val="28"/>
          <w:rtl/>
        </w:rPr>
      </w:pPr>
      <w:r w:rsidRPr="00EF7B70">
        <w:rPr>
          <w:rFonts w:ascii="Arial" w:hAnsi="Arial" w:cstheme="minorBidi" w:hint="cs"/>
          <w:b/>
          <w:bCs/>
          <w:sz w:val="28"/>
          <w:szCs w:val="28"/>
          <w:rtl/>
        </w:rPr>
        <w:t>أنواع</w:t>
      </w:r>
      <w:r w:rsidRPr="00EF7B70">
        <w:rPr>
          <w:rFonts w:cstheme="minorBidi" w:hint="cs"/>
          <w:b/>
          <w:bCs/>
          <w:sz w:val="28"/>
          <w:szCs w:val="28"/>
          <w:rtl/>
        </w:rPr>
        <w:t xml:space="preserve"> </w:t>
      </w:r>
      <w:proofErr w:type="gramStart"/>
      <w:r w:rsidRPr="00EF7B70">
        <w:rPr>
          <w:rFonts w:ascii="Arial" w:hAnsi="Arial" w:cstheme="minorBidi" w:hint="cs"/>
          <w:b/>
          <w:bCs/>
          <w:sz w:val="28"/>
          <w:szCs w:val="28"/>
          <w:rtl/>
        </w:rPr>
        <w:t>التقارير</w:t>
      </w:r>
      <w:r w:rsidRPr="00EF7B70">
        <w:rPr>
          <w:rFonts w:cstheme="minorBidi" w:hint="cs"/>
          <w:b/>
          <w:bCs/>
          <w:sz w:val="28"/>
          <w:szCs w:val="28"/>
          <w:rtl/>
        </w:rPr>
        <w:t xml:space="preserve"> :</w:t>
      </w:r>
      <w:proofErr w:type="gramEnd"/>
    </w:p>
    <w:p w14:paraId="3175FDB5" w14:textId="274BE9BC" w:rsidR="00C00D15" w:rsidRDefault="00EF7B70" w:rsidP="00EF7B70">
      <w:pPr>
        <w:pStyle w:val="1"/>
        <w:numPr>
          <w:ilvl w:val="0"/>
          <w:numId w:val="11"/>
        </w:numPr>
        <w:bidi/>
      </w:pPr>
      <w:r>
        <w:rPr>
          <w:rtl/>
        </w:rPr>
        <w:t>ت</w:t>
      </w:r>
      <w:r>
        <w:rPr>
          <w:rtl/>
        </w:rPr>
        <w:t xml:space="preserve">قارير المرور </w:t>
      </w:r>
    </w:p>
    <w:p w14:paraId="1692E3A5" w14:textId="77777777" w:rsidR="00C00D15" w:rsidRDefault="00EF7B70">
      <w:pPr>
        <w:bidi/>
        <w:rPr>
          <w:rFonts w:hint="eastAsia"/>
        </w:rPr>
      </w:pPr>
      <w:r>
        <w:rPr>
          <w:rtl/>
        </w:rPr>
        <w:t>يحدد المستخدم البلد والفترة الزمنية والأقمار المطلوب فحصها. يعرض التقرير أوقات الدخول والخروج ومدة المرور والارتفاع وعدد الأقمار المختلفة، ويمكن تنزيله بصيغة Word أو مشاركته بحسب دعم المتصفح.</w:t>
      </w:r>
    </w:p>
    <w:p w14:paraId="1C33F115" w14:textId="77777777" w:rsidR="00C00D15" w:rsidRDefault="00EF7B70">
      <w:pPr>
        <w:bidi/>
        <w:rPr>
          <w:rFonts w:hint="eastAsia"/>
        </w:rPr>
      </w:pPr>
      <w:r>
        <w:rPr>
          <w:rtl/>
        </w:rPr>
        <w:t>الح</w:t>
      </w:r>
      <w:r>
        <w:rPr>
          <w:rtl/>
        </w:rPr>
        <w:t>د الأقصى للتقرير الواحد 24 ساعة. يمكن اختيار خطوة فحص قدرها 10 أو 30 أو 60 ثانية للموازنة بين تفصيل النتائج وسرعة الحساب. المرور يعني وقوع الموقع المسقط للقمر على سطح الأرض داخل حدود البلد، ولا يحدد وحده إمكانية الرؤية أو التغطية أو التصوير.</w:t>
      </w:r>
    </w:p>
    <w:p w14:paraId="0FB478B1" w14:textId="29603CDB" w:rsidR="00C00D15" w:rsidRDefault="001677FE" w:rsidP="00EF7B70">
      <w:pPr>
        <w:pStyle w:val="1"/>
        <w:numPr>
          <w:ilvl w:val="0"/>
          <w:numId w:val="11"/>
        </w:numPr>
        <w:bidi/>
      </w:pPr>
      <w:r>
        <w:rPr>
          <w:rFonts w:hint="cs"/>
          <w:rtl/>
        </w:rPr>
        <w:t xml:space="preserve">تقارير </w:t>
      </w:r>
      <w:r w:rsidR="00EF7B70">
        <w:rPr>
          <w:rtl/>
        </w:rPr>
        <w:t>التحليل بين ال</w:t>
      </w:r>
      <w:r w:rsidR="00EF7B70">
        <w:rPr>
          <w:rtl/>
        </w:rPr>
        <w:t>فترات</w:t>
      </w:r>
    </w:p>
    <w:p w14:paraId="1986CB69" w14:textId="35E8D9B6" w:rsidR="00C00D15" w:rsidRDefault="00EF7B70">
      <w:pPr>
        <w:bidi/>
        <w:rPr>
          <w:rFonts w:hint="eastAsia"/>
        </w:rPr>
      </w:pPr>
      <w:r>
        <w:rPr>
          <w:rtl/>
        </w:rPr>
        <w:t>يقارن التطبيق عدة فترات للكشف عن الأقمار المشتركة والمتكررة وعدد مرات مرورها، وقياس تشابه المجموعات بمؤشر</w:t>
      </w:r>
      <w:r w:rsidR="001677FE">
        <w:rPr>
          <w:rFonts w:hint="cs"/>
          <w:rtl/>
        </w:rPr>
        <w:t xml:space="preserve"> </w:t>
      </w:r>
      <w:proofErr w:type="gramStart"/>
      <w:r w:rsidR="001677FE">
        <w:rPr>
          <w:rFonts w:hint="cs"/>
          <w:rtl/>
        </w:rPr>
        <w:t>(</w:t>
      </w:r>
      <w:r>
        <w:rPr>
          <w:rtl/>
        </w:rPr>
        <w:t xml:space="preserve"> </w:t>
      </w:r>
      <w:proofErr w:type="spellStart"/>
      <w:r>
        <w:rPr>
          <w:rtl/>
        </w:rPr>
        <w:t>Jaccard</w:t>
      </w:r>
      <w:proofErr w:type="spellEnd"/>
      <w:proofErr w:type="gramEnd"/>
      <w:r>
        <w:rPr>
          <w:rFonts w:hint="cs"/>
          <w:rtl/>
        </w:rPr>
        <w:t xml:space="preserve"> )</w:t>
      </w:r>
      <w:r>
        <w:rPr>
          <w:rtl/>
        </w:rPr>
        <w:t>. كما يقارن ساعة المرور اليومية وتقارب أوقات الدخول، ويميزهما عن التزامن الفعلي في التاريخ والوقت. يمكن تصدير التحليل إلى Word.</w:t>
      </w:r>
    </w:p>
    <w:p w14:paraId="63363BF5" w14:textId="77777777" w:rsidR="00C00D15" w:rsidRDefault="00EF7B70" w:rsidP="00EF7B70">
      <w:pPr>
        <w:pStyle w:val="1"/>
        <w:numPr>
          <w:ilvl w:val="0"/>
          <w:numId w:val="10"/>
        </w:numPr>
        <w:bidi/>
      </w:pPr>
      <w:r>
        <w:rPr>
          <w:rtl/>
        </w:rPr>
        <w:lastRenderedPageBreak/>
        <w:t>مصادر الب</w:t>
      </w:r>
      <w:r>
        <w:rPr>
          <w:rtl/>
        </w:rPr>
        <w:t>يانات وحدود الدقة</w:t>
      </w:r>
    </w:p>
    <w:p w14:paraId="4C612B40" w14:textId="44AC8DE1" w:rsidR="00C00D15" w:rsidRDefault="00EF7B70" w:rsidP="00EF7B70">
      <w:pPr>
        <w:bidi/>
        <w:rPr>
          <w:rFonts w:hint="eastAsia"/>
        </w:rPr>
      </w:pPr>
      <w:r>
        <w:rPr>
          <w:rtl/>
        </w:rPr>
        <w:t>يعتمد التطبيق على عناصر مدارية من CelesTrak وحسابات SGP4، مع بيانات محلية بديلة عند تعذر الاتصال. بعض التصنيفات البديلة تقريبية، والمجموعات العسكرية والاستخبارية جزئية ومبنية على المعلومات المتاحة علنًا.</w:t>
      </w:r>
      <w:r>
        <w:rPr>
          <w:rFonts w:hint="cs"/>
          <w:rtl/>
        </w:rPr>
        <w:t xml:space="preserve"> </w:t>
      </w:r>
      <w:r>
        <w:rPr>
          <w:rtl/>
        </w:rPr>
        <w:t>المواقع والتقارير تقديرات مدارية و</w:t>
      </w:r>
      <w:r>
        <w:rPr>
          <w:rtl/>
        </w:rPr>
        <w:t xml:space="preserve">ليست قياسات مباشرة أو سجلًا تاريخيًا مرصودًا. </w:t>
      </w:r>
      <w:r>
        <w:rPr>
          <w:rtl/>
        </w:rPr>
        <w:t>عدم اكتشاف مرور ضمن عينة الفحص لا يؤكد عدم حدوثه، ولا تثبت النتائج تشغيل المستشعرات أو جمع معلومات عن البلد.</w:t>
      </w:r>
    </w:p>
    <w:p w14:paraId="64923F2E" w14:textId="77777777" w:rsidR="00EF7B70" w:rsidRDefault="00EF7B70">
      <w:pPr>
        <w:bidi/>
        <w:rPr>
          <w:rtl/>
        </w:rPr>
      </w:pPr>
      <w:r>
        <w:rPr>
          <w:rtl/>
        </w:rPr>
        <w:t>يوضح التطبيق الأنواع التي تعذر تحميلها، ويمنع إنشاء تقرير أو تحليل</w:t>
      </w:r>
      <w:r>
        <w:rPr>
          <w:rtl/>
        </w:rPr>
        <w:t xml:space="preserve"> ناقص عند فشل تحميل أحد الأنواع المطلوبة.</w:t>
      </w:r>
    </w:p>
    <w:p w14:paraId="46C520CC" w14:textId="53D7C1DB" w:rsidR="00C00D15" w:rsidRDefault="00EF7B70" w:rsidP="00EF7B70">
      <w:pPr>
        <w:bidi/>
        <w:rPr>
          <w:rFonts w:hint="eastAsia"/>
        </w:rPr>
      </w:pPr>
      <w:r>
        <w:rPr>
          <w:rtl/>
        </w:rPr>
        <w:t xml:space="preserve">تعتمد استعادة العمل على بقاء بيانات المتصفح؛ </w:t>
      </w:r>
      <w:r>
        <w:rPr>
          <w:rFonts w:cs="Arial" w:hint="cs"/>
          <w:rtl/>
        </w:rPr>
        <w:t>و</w:t>
      </w:r>
      <w:r>
        <w:rPr>
          <w:rtl/>
        </w:rPr>
        <w:t>مسحها أو استخدام جهاز آخر لا ينقل قائمة المتابعة تلقائيًا.</w:t>
      </w:r>
    </w:p>
    <w:p w14:paraId="13881731" w14:textId="77777777" w:rsidR="00C00D15" w:rsidRDefault="00EF7B70" w:rsidP="00EF7B70">
      <w:pPr>
        <w:pStyle w:val="1"/>
        <w:numPr>
          <w:ilvl w:val="0"/>
          <w:numId w:val="10"/>
        </w:numPr>
        <w:bidi/>
      </w:pPr>
      <w:r>
        <w:rPr>
          <w:rtl/>
        </w:rPr>
        <w:t>الوصول إلى التطبيق</w:t>
      </w:r>
    </w:p>
    <w:p w14:paraId="66EE678C" w14:textId="77777777" w:rsidR="00C00D15" w:rsidRDefault="00EF7B70">
      <w:pPr>
        <w:bidi/>
        <w:rPr>
          <w:rFonts w:hint="eastAsia"/>
        </w:rPr>
      </w:pPr>
      <w:r>
        <w:rPr>
          <w:rtl/>
        </w:rPr>
        <w:t>رابط التطبيق</w:t>
      </w:r>
    </w:p>
    <w:p w14:paraId="63076144" w14:textId="77777777" w:rsidR="00C00D15" w:rsidRDefault="00EF7B70">
      <w:pPr>
        <w:rPr>
          <w:rFonts w:hint="eastAsia"/>
        </w:rPr>
      </w:pPr>
      <w:r>
        <w:t>https://aymen684-netizen.github.io/madar/</w:t>
      </w:r>
    </w:p>
    <w:p w14:paraId="2D2B4DC3" w14:textId="77777777" w:rsidR="00C00D15" w:rsidRDefault="00EF7B70">
      <w:pPr>
        <w:bidi/>
        <w:rPr>
          <w:rFonts w:hint="eastAsia"/>
        </w:rPr>
      </w:pPr>
      <w:r>
        <w:rPr>
          <w:rtl/>
        </w:rPr>
        <w:t>إصدار النبذة 14 أكتوبر 2026</w:t>
      </w:r>
    </w:p>
    <w:sectPr w:rsidR="00C00D15"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DejaVu Sans">
    <w:altName w:val="Verdan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EE5227E"/>
    <w:multiLevelType w:val="hybridMultilevel"/>
    <w:tmpl w:val="5B94D816"/>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345D82"/>
    <w:multiLevelType w:val="hybridMultilevel"/>
    <w:tmpl w:val="CD249E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7FE"/>
    <w:rsid w:val="0029639D"/>
    <w:rsid w:val="00326F90"/>
    <w:rsid w:val="00AA1D8D"/>
    <w:rsid w:val="00B47730"/>
    <w:rsid w:val="00C00D15"/>
    <w:rsid w:val="00CB0664"/>
    <w:rsid w:val="00EF7B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ACF0"/>
  <w14:defaultImageDpi w14:val="300"/>
  <w15:docId w15:val="{FB58418B-87BE-43E1-B0C3-95F769FDDC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line="300" w:lineRule="auto"/>
    </w:pPr>
    <w:rPr>
      <w:rFonts w:ascii="DejaVu Sans" w:hAnsi="DejaVu Sans" w:cs="DejaVu Sans"/>
      <w:color w:val="000000"/>
    </w:rPr>
  </w:style>
  <w:style w:type="paragraph" w:styleId="1">
    <w:name w:val="heading 1"/>
    <w:basedOn w:val="a1"/>
    <w:next w:val="a1"/>
    <w:link w:val="1Char"/>
    <w:uiPriority w:val="9"/>
    <w:qFormat/>
    <w:rsid w:val="00FC693F"/>
    <w:pPr>
      <w:keepNext/>
      <w:keepLines/>
      <w:spacing w:before="240"/>
      <w:outlineLvl w:val="0"/>
    </w:pPr>
    <w:rPr>
      <w:rFonts w:asciiTheme="majorHAnsi" w:eastAsiaTheme="majorEastAsia" w:hAnsiTheme="majorHAnsi" w:cstheme="majorBidi"/>
      <w:b/>
      <w:bCs/>
      <w:sz w:val="32"/>
      <w:szCs w:val="28"/>
    </w:rPr>
  </w:style>
  <w:style w:type="paragraph" w:styleId="21">
    <w:name w:val="heading 2"/>
    <w:basedOn w:val="a1"/>
    <w:next w:val="a1"/>
    <w:link w:val="2Char"/>
    <w:uiPriority w:val="9"/>
    <w:unhideWhenUsed/>
    <w:qFormat/>
    <w:rsid w:val="00FC693F"/>
    <w:pPr>
      <w:keepNext/>
      <w:keepLines/>
      <w:spacing w:before="24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contextualSpacing/>
    </w:pPr>
    <w:rPr>
      <w:rFonts w:asciiTheme="majorHAnsi" w:eastAsiaTheme="majorEastAsia" w:hAnsiTheme="majorHAnsi" w:cstheme="majorBidi"/>
      <w:spacing w:val="5"/>
      <w:kern w:val="28"/>
      <w:sz w:val="48"/>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Pages>
  <Words>412</Words>
  <Characters>2349</Characters>
  <Application>Microsoft Office Word</Application>
  <DocSecurity>0</DocSecurity>
  <Lines>19</Lines>
  <Paragraphs>5</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نبذة عن تطبيق مدار</vt:lpstr>
      <vt:lpstr/>
    </vt:vector>
  </TitlesOfParts>
  <Manager/>
  <Company/>
  <LinksUpToDate>false</LinksUpToDate>
  <CharactersWithSpaces>2756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نبذة عن تطبيق مدار</dc:title>
  <dc:subject>مميزات التطبيق واستخداماته وحدود دقة البيانات</dc:subject>
  <dc:creator>مدار</dc:creator>
  <cp:keywords/>
  <dc:description>generated by python-docx</dc:description>
  <cp:lastModifiedBy>Administrator</cp:lastModifiedBy>
  <cp:revision>2</cp:revision>
  <dcterms:created xsi:type="dcterms:W3CDTF">2013-12-23T23:15:00Z</dcterms:created>
  <dcterms:modified xsi:type="dcterms:W3CDTF">2026-10-14T07:14:00Z</dcterms:modified>
  <cp:category/>
</cp:coreProperties>
</file>