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C4" w:rsidRPr="001972D4" w:rsidRDefault="00AC0BC4" w:rsidP="00AC0BC4">
      <w:pPr>
        <w:jc w:val="center"/>
        <w:rPr>
          <w:b/>
          <w:bCs/>
          <w:lang w:val="fr-BE"/>
        </w:rPr>
      </w:pPr>
      <w:r w:rsidRPr="001972D4">
        <w:rPr>
          <w:b/>
          <w:bCs/>
          <w:lang w:val="fr-BE"/>
        </w:rPr>
        <w:t>Quiz 1</w:t>
      </w:r>
    </w:p>
    <w:p w:rsidR="00AC0BC4" w:rsidRDefault="00AC0BC4" w:rsidP="00AC0BC4">
      <w:pPr>
        <w:pStyle w:val="ListParagraph"/>
        <w:rPr>
          <w:lang w:val="fr-BE"/>
        </w:rPr>
      </w:pPr>
    </w:p>
    <w:p w:rsidR="00AC0BC4" w:rsidRPr="001972D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Qui a inventé 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> ?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 quelle année 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 xml:space="preserve"> fut inventé ?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 quelle année 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 xml:space="preserve"> fut racheté par </w:t>
      </w:r>
      <w:proofErr w:type="spellStart"/>
      <w:r>
        <w:rPr>
          <w:lang w:val="fr-BE"/>
        </w:rPr>
        <w:t>RedHat</w:t>
      </w:r>
      <w:proofErr w:type="spellEnd"/>
      <w:r>
        <w:rPr>
          <w:lang w:val="fr-BE"/>
        </w:rPr>
        <w:t> ?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 xml:space="preserve"> est </w:t>
      </w:r>
      <w:proofErr w:type="spellStart"/>
      <w:r>
        <w:rPr>
          <w:lang w:val="fr-BE"/>
        </w:rPr>
        <w:t>it</w:t>
      </w:r>
      <w:proofErr w:type="spellEnd"/>
      <w:r>
        <w:rPr>
          <w:lang w:val="fr-BE"/>
        </w:rPr>
        <w:t xml:space="preserve"> un outil unique ? 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Citer quelques composants d’</w:t>
      </w:r>
      <w:proofErr w:type="spellStart"/>
      <w:r>
        <w:rPr>
          <w:lang w:val="fr-BE"/>
        </w:rPr>
        <w:t>Ansible</w:t>
      </w:r>
      <w:proofErr w:type="spellEnd"/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Quelle commande est utilisée pour générer la paire de clé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> ?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Dans quel fichier la clé publique devrait être stockée pour avoir un accès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> ?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Dans quel dossier on peut trouver la paire de clé générée, le fichier </w:t>
      </w:r>
      <w:proofErr w:type="spellStart"/>
      <w:r>
        <w:rPr>
          <w:lang w:val="fr-BE"/>
        </w:rPr>
        <w:t>known_hosts</w:t>
      </w:r>
      <w:proofErr w:type="spellEnd"/>
      <w:r>
        <w:rPr>
          <w:lang w:val="fr-BE"/>
        </w:rPr>
        <w:t xml:space="preserve"> et le fichier </w:t>
      </w:r>
      <w:proofErr w:type="spellStart"/>
      <w:r>
        <w:rPr>
          <w:lang w:val="fr-BE"/>
        </w:rPr>
        <w:t>authorized_keys</w:t>
      </w:r>
      <w:proofErr w:type="spellEnd"/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C’est quoi l’outil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 xml:space="preserve"> qu’on utilise pour copier la clé publique vers les fichiers </w:t>
      </w:r>
      <w:proofErr w:type="spellStart"/>
      <w:r>
        <w:rPr>
          <w:lang w:val="fr-BE"/>
        </w:rPr>
        <w:t>authorized_keys</w:t>
      </w:r>
      <w:proofErr w:type="spellEnd"/>
      <w:r>
        <w:rPr>
          <w:lang w:val="fr-BE"/>
        </w:rPr>
        <w:t xml:space="preserve"> des utilisateurs cibles ?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C’est quoi l’option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 xml:space="preserve"> qui permet d’accepter automatiquement l’empreinte inconnue </w:t>
      </w:r>
    </w:p>
    <w:p w:rsidR="00AC0BC4" w:rsidRDefault="00AC0BC4" w:rsidP="00AC0B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Pour la commande « 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 xml:space="preserve"> -i, centos1 -m </w:t>
      </w:r>
      <w:proofErr w:type="spellStart"/>
      <w:r>
        <w:rPr>
          <w:lang w:val="fr-BE"/>
        </w:rPr>
        <w:t>ping</w:t>
      </w:r>
      <w:proofErr w:type="spellEnd"/>
      <w:r>
        <w:rPr>
          <w:lang w:val="fr-BE"/>
        </w:rPr>
        <w:t> » que représentent les options –i et –m ?</w:t>
      </w:r>
    </w:p>
    <w:p w:rsidR="001B2225" w:rsidRPr="00AC0BC4" w:rsidRDefault="001B2225">
      <w:pPr>
        <w:rPr>
          <w:lang w:val="fr-BE"/>
        </w:rPr>
      </w:pPr>
      <w:bookmarkStart w:id="0" w:name="_GoBack"/>
      <w:bookmarkEnd w:id="0"/>
    </w:p>
    <w:sectPr w:rsidR="001B2225" w:rsidRPr="00AC0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34B3E"/>
    <w:multiLevelType w:val="hybridMultilevel"/>
    <w:tmpl w:val="AF9C6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4"/>
    <w:rsid w:val="001B2225"/>
    <w:rsid w:val="00AC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E18C8-3828-4F9C-B7AE-598897AE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2024-06-18T10:02:00Z</dcterms:created>
  <dcterms:modified xsi:type="dcterms:W3CDTF">2024-06-18T10:03:00Z</dcterms:modified>
</cp:coreProperties>
</file>