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20F4" w14:textId="77777777" w:rsidR="00A152D1" w:rsidRDefault="00B92803">
      <w:pPr>
        <w:jc w:val="center"/>
      </w:pPr>
      <w:r>
        <w:rPr>
          <w:b/>
          <w:sz w:val="44"/>
        </w:rPr>
        <w:t>Integrity Solve AML Portal</w:t>
      </w:r>
      <w:r>
        <w:rPr>
          <w:b/>
          <w:sz w:val="44"/>
        </w:rPr>
        <w:br/>
        <w:t>API Contract and Provider Integration Matrix</w:t>
      </w:r>
    </w:p>
    <w:p w14:paraId="67C9217B" w14:textId="77777777" w:rsidR="00A152D1" w:rsidRDefault="00B92803">
      <w:pPr>
        <w:jc w:val="center"/>
      </w:pPr>
      <w:r>
        <w:rPr>
          <w:i/>
          <w:sz w:val="21"/>
        </w:rPr>
        <w:t>Developer specification for external checks, workflow triggers, billing events, webhooks, and provider responsibilities</w:t>
      </w:r>
    </w:p>
    <w:p w14:paraId="2A165AA7" w14:textId="77777777" w:rsidR="00A152D1" w:rsidRDefault="00B92803">
      <w:pPr>
        <w:jc w:val="center"/>
      </w:pPr>
      <w:r>
        <w:t>Version 1.0</w:t>
      </w:r>
    </w:p>
    <w:p w14:paraId="36A092E2" w14:textId="77777777" w:rsidR="00A152D1" w:rsidRDefault="00A152D1"/>
    <w:p w14:paraId="492FB640" w14:textId="77777777" w:rsidR="00A152D1" w:rsidRDefault="00B92803">
      <w:pPr>
        <w:pStyle w:val="Heading1"/>
      </w:pPr>
      <w:r>
        <w:t>1. Purpose</w:t>
      </w:r>
    </w:p>
    <w:p w14:paraId="466FA066" w14:textId="77777777" w:rsidR="00A152D1" w:rsidRDefault="00B92803">
      <w:r>
        <w:t>This document defines how the Integrity Solve AML Portal should integrate with external providers for identity verification, business verification, AML screening, paid checks, billing, and downstream record generation. It is intended to give developers enough specificity to build the integration layer, workflow triggers, and billing logic without relying on informal assumptions.</w:t>
      </w:r>
    </w:p>
    <w:p w14:paraId="43693927" w14:textId="77777777" w:rsidR="00A152D1" w:rsidRDefault="00B92803">
      <w:pPr>
        <w:pStyle w:val="Heading1"/>
      </w:pPr>
      <w:r>
        <w:t>2. In-scope provider classes</w:t>
      </w:r>
    </w:p>
    <w:tbl>
      <w:tblPr>
        <w:tblStyle w:val="TableGrid"/>
        <w:tblW w:w="0" w:type="auto"/>
        <w:jc w:val="center"/>
        <w:tblLook w:val="04A0" w:firstRow="1" w:lastRow="0" w:firstColumn="1" w:lastColumn="0" w:noHBand="0" w:noVBand="1"/>
      </w:tblPr>
      <w:tblGrid>
        <w:gridCol w:w="2415"/>
        <w:gridCol w:w="2831"/>
        <w:gridCol w:w="3395"/>
        <w:gridCol w:w="1429"/>
      </w:tblGrid>
      <w:tr w:rsidR="00A152D1" w14:paraId="6BA7152B" w14:textId="77777777">
        <w:trPr>
          <w:jc w:val="center"/>
        </w:trPr>
        <w:tc>
          <w:tcPr>
            <w:tcW w:w="2448" w:type="dxa"/>
            <w:shd w:val="clear" w:color="auto" w:fill="D9EAF7"/>
          </w:tcPr>
          <w:p w14:paraId="36C26DAD" w14:textId="77777777" w:rsidR="00A152D1" w:rsidRDefault="00B92803">
            <w:r>
              <w:rPr>
                <w:b/>
                <w:sz w:val="18"/>
              </w:rPr>
              <w:t>Provider Class</w:t>
            </w:r>
          </w:p>
        </w:tc>
        <w:tc>
          <w:tcPr>
            <w:tcW w:w="2880" w:type="dxa"/>
            <w:shd w:val="clear" w:color="auto" w:fill="D9EAF7"/>
          </w:tcPr>
          <w:p w14:paraId="5BF65DE3" w14:textId="77777777" w:rsidR="00A152D1" w:rsidRDefault="00B92803">
            <w:r>
              <w:rPr>
                <w:b/>
                <w:sz w:val="18"/>
              </w:rPr>
              <w:t>Initial Candidate Providers</w:t>
            </w:r>
          </w:p>
        </w:tc>
        <w:tc>
          <w:tcPr>
            <w:tcW w:w="3456" w:type="dxa"/>
            <w:shd w:val="clear" w:color="auto" w:fill="D9EAF7"/>
          </w:tcPr>
          <w:p w14:paraId="157CB7B7" w14:textId="77777777" w:rsidR="00A152D1" w:rsidRDefault="00B92803">
            <w:r>
              <w:rPr>
                <w:b/>
                <w:sz w:val="18"/>
              </w:rPr>
              <w:t>Primary Portal Use</w:t>
            </w:r>
          </w:p>
        </w:tc>
        <w:tc>
          <w:tcPr>
            <w:tcW w:w="1440" w:type="dxa"/>
            <w:shd w:val="clear" w:color="auto" w:fill="D9EAF7"/>
          </w:tcPr>
          <w:p w14:paraId="6CA0B0AF" w14:textId="77777777" w:rsidR="00A152D1" w:rsidRDefault="00B92803">
            <w:r>
              <w:rPr>
                <w:b/>
                <w:sz w:val="18"/>
              </w:rPr>
              <w:t>Runtime or Reference</w:t>
            </w:r>
          </w:p>
        </w:tc>
      </w:tr>
      <w:tr w:rsidR="00A152D1" w14:paraId="7380372A" w14:textId="77777777">
        <w:trPr>
          <w:jc w:val="center"/>
        </w:trPr>
        <w:tc>
          <w:tcPr>
            <w:tcW w:w="2448" w:type="dxa"/>
          </w:tcPr>
          <w:p w14:paraId="03E40C89" w14:textId="77777777" w:rsidR="00A152D1" w:rsidRDefault="00B92803">
            <w:r>
              <w:rPr>
                <w:sz w:val="18"/>
              </w:rPr>
              <w:t>Identity verification / liveness</w:t>
            </w:r>
          </w:p>
        </w:tc>
        <w:tc>
          <w:tcPr>
            <w:tcW w:w="2880" w:type="dxa"/>
          </w:tcPr>
          <w:p w14:paraId="5EC18543" w14:textId="77777777" w:rsidR="00A152D1" w:rsidRDefault="00B92803">
            <w:r>
              <w:rPr>
                <w:sz w:val="18"/>
              </w:rPr>
              <w:t>Facia or equivalent</w:t>
            </w:r>
          </w:p>
        </w:tc>
        <w:tc>
          <w:tcPr>
            <w:tcW w:w="3456" w:type="dxa"/>
          </w:tcPr>
          <w:p w14:paraId="41223C99" w14:textId="77777777" w:rsidR="00A152D1" w:rsidRDefault="00B92803">
            <w:r>
              <w:rPr>
                <w:sz w:val="18"/>
              </w:rPr>
              <w:t>Verify individual user and client identity, facial match, liveness, ID match</w:t>
            </w:r>
          </w:p>
        </w:tc>
        <w:tc>
          <w:tcPr>
            <w:tcW w:w="1440" w:type="dxa"/>
          </w:tcPr>
          <w:p w14:paraId="597B8A94" w14:textId="77777777" w:rsidR="00A152D1" w:rsidRDefault="00B92803">
            <w:r>
              <w:rPr>
                <w:sz w:val="18"/>
              </w:rPr>
              <w:t>Runtime</w:t>
            </w:r>
          </w:p>
        </w:tc>
      </w:tr>
      <w:tr w:rsidR="00A152D1" w14:paraId="3F83EBC5" w14:textId="77777777">
        <w:trPr>
          <w:jc w:val="center"/>
        </w:trPr>
        <w:tc>
          <w:tcPr>
            <w:tcW w:w="2448" w:type="dxa"/>
          </w:tcPr>
          <w:p w14:paraId="18D13993" w14:textId="77777777" w:rsidR="00A152D1" w:rsidRDefault="00B92803">
            <w:r>
              <w:rPr>
                <w:sz w:val="18"/>
              </w:rPr>
              <w:t>AML / sanctions / PEP / adverse media screening</w:t>
            </w:r>
          </w:p>
        </w:tc>
        <w:tc>
          <w:tcPr>
            <w:tcW w:w="2880" w:type="dxa"/>
          </w:tcPr>
          <w:p w14:paraId="2D9A84DC" w14:textId="77777777" w:rsidR="00A152D1" w:rsidRDefault="00B92803">
            <w:r>
              <w:rPr>
                <w:sz w:val="18"/>
              </w:rPr>
              <w:t>AML Watcher, Personr, My Data Boss, or equivalent</w:t>
            </w:r>
          </w:p>
        </w:tc>
        <w:tc>
          <w:tcPr>
            <w:tcW w:w="3456" w:type="dxa"/>
          </w:tcPr>
          <w:p w14:paraId="1BE7B834" w14:textId="77777777" w:rsidR="00A152D1" w:rsidRDefault="00B92803">
            <w:r>
              <w:rPr>
                <w:sz w:val="18"/>
              </w:rPr>
              <w:t>Screen individuals and entities during onboarding and review flows</w:t>
            </w:r>
          </w:p>
        </w:tc>
        <w:tc>
          <w:tcPr>
            <w:tcW w:w="1440" w:type="dxa"/>
          </w:tcPr>
          <w:p w14:paraId="239252EC" w14:textId="77777777" w:rsidR="00A152D1" w:rsidRDefault="00B92803">
            <w:r>
              <w:rPr>
                <w:sz w:val="18"/>
              </w:rPr>
              <w:t>Runtime</w:t>
            </w:r>
          </w:p>
        </w:tc>
      </w:tr>
      <w:tr w:rsidR="00A152D1" w14:paraId="34655052" w14:textId="77777777">
        <w:trPr>
          <w:jc w:val="center"/>
        </w:trPr>
        <w:tc>
          <w:tcPr>
            <w:tcW w:w="2448" w:type="dxa"/>
          </w:tcPr>
          <w:p w14:paraId="42F8BBB5" w14:textId="77777777" w:rsidR="00A152D1" w:rsidRDefault="00B92803">
            <w:r>
              <w:rPr>
                <w:sz w:val="18"/>
              </w:rPr>
              <w:t>KYB / business registry verification</w:t>
            </w:r>
          </w:p>
        </w:tc>
        <w:tc>
          <w:tcPr>
            <w:tcW w:w="2880" w:type="dxa"/>
          </w:tcPr>
          <w:p w14:paraId="5B45F21C" w14:textId="77777777" w:rsidR="00A152D1" w:rsidRDefault="00B92803">
            <w:r>
              <w:rPr>
                <w:sz w:val="18"/>
              </w:rPr>
              <w:t>KYB partner product or equivalent</w:t>
            </w:r>
          </w:p>
        </w:tc>
        <w:tc>
          <w:tcPr>
            <w:tcW w:w="3456" w:type="dxa"/>
          </w:tcPr>
          <w:p w14:paraId="2565F078" w14:textId="77777777" w:rsidR="00A152D1" w:rsidRDefault="00B92803">
            <w:r>
              <w:rPr>
                <w:sz w:val="18"/>
              </w:rPr>
              <w:t>Validate entity existence, directors, and registry data</w:t>
            </w:r>
          </w:p>
        </w:tc>
        <w:tc>
          <w:tcPr>
            <w:tcW w:w="1440" w:type="dxa"/>
          </w:tcPr>
          <w:p w14:paraId="52C6EC55" w14:textId="77777777" w:rsidR="00A152D1" w:rsidRDefault="00B92803">
            <w:r>
              <w:rPr>
                <w:sz w:val="18"/>
              </w:rPr>
              <w:t>Runtime</w:t>
            </w:r>
          </w:p>
        </w:tc>
      </w:tr>
      <w:tr w:rsidR="00A152D1" w14:paraId="2C304C58" w14:textId="77777777">
        <w:trPr>
          <w:jc w:val="center"/>
        </w:trPr>
        <w:tc>
          <w:tcPr>
            <w:tcW w:w="2448" w:type="dxa"/>
          </w:tcPr>
          <w:p w14:paraId="2DC732A8" w14:textId="77777777" w:rsidR="00A152D1" w:rsidRDefault="00B92803">
            <w:r>
              <w:rPr>
                <w:sz w:val="18"/>
              </w:rPr>
              <w:t>Program risk management platform</w:t>
            </w:r>
          </w:p>
        </w:tc>
        <w:tc>
          <w:tcPr>
            <w:tcW w:w="2880" w:type="dxa"/>
          </w:tcPr>
          <w:p w14:paraId="4DEF1AD7" w14:textId="77777777" w:rsidR="00A152D1" w:rsidRDefault="00B92803">
            <w:r>
              <w:rPr>
                <w:sz w:val="18"/>
              </w:rPr>
              <w:t>Arctic Intelligence AML Accelerate or equivalent</w:t>
            </w:r>
          </w:p>
        </w:tc>
        <w:tc>
          <w:tcPr>
            <w:tcW w:w="3456" w:type="dxa"/>
          </w:tcPr>
          <w:p w14:paraId="68E592B4" w14:textId="77777777" w:rsidR="00A152D1" w:rsidRDefault="00B92803">
            <w:r>
              <w:rPr>
                <w:sz w:val="18"/>
              </w:rPr>
              <w:t>Optional program-management layer for business AML governance</w:t>
            </w:r>
          </w:p>
        </w:tc>
        <w:tc>
          <w:tcPr>
            <w:tcW w:w="1440" w:type="dxa"/>
          </w:tcPr>
          <w:p w14:paraId="4A39F31C" w14:textId="77777777" w:rsidR="00A152D1" w:rsidRDefault="00B92803">
            <w:r>
              <w:rPr>
                <w:sz w:val="18"/>
              </w:rPr>
              <w:t>Reference or future runtime</w:t>
            </w:r>
          </w:p>
        </w:tc>
      </w:tr>
      <w:tr w:rsidR="00A152D1" w14:paraId="468BC01C" w14:textId="77777777">
        <w:trPr>
          <w:jc w:val="center"/>
        </w:trPr>
        <w:tc>
          <w:tcPr>
            <w:tcW w:w="2448" w:type="dxa"/>
          </w:tcPr>
          <w:p w14:paraId="53ED9745" w14:textId="77777777" w:rsidR="00A152D1" w:rsidRDefault="00B92803">
            <w:r>
              <w:rPr>
                <w:sz w:val="18"/>
              </w:rPr>
              <w:t>Billing gateway</w:t>
            </w:r>
          </w:p>
        </w:tc>
        <w:tc>
          <w:tcPr>
            <w:tcW w:w="2880" w:type="dxa"/>
          </w:tcPr>
          <w:p w14:paraId="5CD120F5" w14:textId="77777777" w:rsidR="00A152D1" w:rsidRDefault="00B92803">
            <w:r>
              <w:rPr>
                <w:sz w:val="18"/>
              </w:rPr>
              <w:t>Stripe or equivalent</w:t>
            </w:r>
          </w:p>
        </w:tc>
        <w:tc>
          <w:tcPr>
            <w:tcW w:w="3456" w:type="dxa"/>
          </w:tcPr>
          <w:p w14:paraId="5DEA509C" w14:textId="77777777" w:rsidR="00A152D1" w:rsidRDefault="00B92803">
            <w:r>
              <w:rPr>
                <w:sz w:val="18"/>
              </w:rPr>
              <w:t>Store payment method, meter usage, create invoices, handle subscription state</w:t>
            </w:r>
          </w:p>
        </w:tc>
        <w:tc>
          <w:tcPr>
            <w:tcW w:w="1440" w:type="dxa"/>
          </w:tcPr>
          <w:p w14:paraId="01236950" w14:textId="77777777" w:rsidR="00A152D1" w:rsidRDefault="00B92803">
            <w:r>
              <w:rPr>
                <w:sz w:val="18"/>
              </w:rPr>
              <w:t>Runtime</w:t>
            </w:r>
          </w:p>
        </w:tc>
      </w:tr>
    </w:tbl>
    <w:p w14:paraId="7A55C5CA" w14:textId="77777777" w:rsidR="00A152D1" w:rsidRDefault="00B92803">
      <w:r>
        <w:t>The platform must be provider-agnostic at the service layer. Initial candidates may change. The portal should therefore implement internal adapters behind common service contracts rather than hard-coding provider-specific workflows into the UI or business logic.</w:t>
      </w:r>
    </w:p>
    <w:p w14:paraId="4791D6F6" w14:textId="77777777" w:rsidR="00A152D1" w:rsidRDefault="00B92803">
      <w:pPr>
        <w:pStyle w:val="Heading1"/>
      </w:pPr>
      <w:r>
        <w:t>3. Core integration principles</w:t>
      </w:r>
    </w:p>
    <w:p w14:paraId="40F06985" w14:textId="77777777" w:rsidR="00A152D1" w:rsidRDefault="00B92803">
      <w:pPr>
        <w:pStyle w:val="ListBullet"/>
      </w:pPr>
      <w:r>
        <w:t>One user action in the portal should result in one clearly recorded internal check request, even if multiple provider calls occur behind the scenes.</w:t>
      </w:r>
    </w:p>
    <w:p w14:paraId="620CD819" w14:textId="77777777" w:rsidR="00A152D1" w:rsidRDefault="00B92803">
      <w:pPr>
        <w:pStyle w:val="ListBullet"/>
      </w:pPr>
      <w:r>
        <w:t>Every paid check must create a billable usage event with a provider reference, internal request ID, customer file ID, workspace ID, timestamp, and cost category.</w:t>
      </w:r>
    </w:p>
    <w:p w14:paraId="21CB2D8C" w14:textId="77777777" w:rsidR="00A152D1" w:rsidRDefault="00B92803">
      <w:pPr>
        <w:pStyle w:val="ListBullet"/>
      </w:pPr>
      <w:r>
        <w:t>Every provider response must be stored in raw form for audit purposes and in normalized form for application use.</w:t>
      </w:r>
    </w:p>
    <w:p w14:paraId="0A9F0E02" w14:textId="77777777" w:rsidR="00A152D1" w:rsidRDefault="00B92803">
      <w:pPr>
        <w:pStyle w:val="ListBullet"/>
      </w:pPr>
      <w:r>
        <w:t>The portal should separate synchronous user-facing actions from asynchronous provider processing wherever response times may vary.</w:t>
      </w:r>
    </w:p>
    <w:p w14:paraId="12E91468" w14:textId="77777777" w:rsidR="00A152D1" w:rsidRDefault="00B92803">
      <w:pPr>
        <w:pStyle w:val="ListBullet"/>
      </w:pPr>
      <w:r>
        <w:t>All provider calls must be idempotent and safe to retry.</w:t>
      </w:r>
    </w:p>
    <w:p w14:paraId="12C09DAB" w14:textId="77777777" w:rsidR="00A152D1" w:rsidRDefault="00B92803">
      <w:pPr>
        <w:pStyle w:val="ListBullet"/>
      </w:pPr>
      <w:r>
        <w:t>No workflow step should depend on one specific provider name; it should depend on a capability contract such as identity_verification or aml_screening.</w:t>
      </w:r>
    </w:p>
    <w:p w14:paraId="026D7255" w14:textId="77777777" w:rsidR="00A152D1" w:rsidRDefault="00B92803">
      <w:pPr>
        <w:pStyle w:val="Heading1"/>
      </w:pPr>
      <w:r>
        <w:lastRenderedPageBreak/>
        <w:t>4. Standard API contract pattern</w:t>
      </w:r>
    </w:p>
    <w:p w14:paraId="3BC7C5C0" w14:textId="77777777" w:rsidR="00A152D1" w:rsidRDefault="00B92803">
      <w:pPr>
        <w:pStyle w:val="Heading2"/>
      </w:pPr>
      <w:r>
        <w:t>4.1 Request envelope</w:t>
      </w:r>
    </w:p>
    <w:tbl>
      <w:tblPr>
        <w:tblStyle w:val="TableGrid"/>
        <w:tblW w:w="0" w:type="auto"/>
        <w:jc w:val="center"/>
        <w:tblLook w:val="04A0" w:firstRow="1" w:lastRow="0" w:firstColumn="1" w:lastColumn="0" w:noHBand="0" w:noVBand="1"/>
      </w:tblPr>
      <w:tblGrid>
        <w:gridCol w:w="1728"/>
        <w:gridCol w:w="1296"/>
        <w:gridCol w:w="1008"/>
        <w:gridCol w:w="5184"/>
      </w:tblGrid>
      <w:tr w:rsidR="00A152D1" w14:paraId="1B86A81F" w14:textId="77777777">
        <w:trPr>
          <w:jc w:val="center"/>
        </w:trPr>
        <w:tc>
          <w:tcPr>
            <w:tcW w:w="1728" w:type="dxa"/>
            <w:shd w:val="clear" w:color="auto" w:fill="D9EAF7"/>
          </w:tcPr>
          <w:p w14:paraId="79FA2A4B" w14:textId="77777777" w:rsidR="00A152D1" w:rsidRDefault="00B92803">
            <w:r>
              <w:rPr>
                <w:b/>
                <w:sz w:val="18"/>
              </w:rPr>
              <w:t>Field</w:t>
            </w:r>
          </w:p>
        </w:tc>
        <w:tc>
          <w:tcPr>
            <w:tcW w:w="1296" w:type="dxa"/>
            <w:shd w:val="clear" w:color="auto" w:fill="D9EAF7"/>
          </w:tcPr>
          <w:p w14:paraId="0D358466" w14:textId="77777777" w:rsidR="00A152D1" w:rsidRDefault="00B92803">
            <w:r>
              <w:rPr>
                <w:b/>
                <w:sz w:val="18"/>
              </w:rPr>
              <w:t>Type</w:t>
            </w:r>
          </w:p>
        </w:tc>
        <w:tc>
          <w:tcPr>
            <w:tcW w:w="1008" w:type="dxa"/>
            <w:shd w:val="clear" w:color="auto" w:fill="D9EAF7"/>
          </w:tcPr>
          <w:p w14:paraId="5924E7FD" w14:textId="77777777" w:rsidR="00A152D1" w:rsidRDefault="00B92803">
            <w:r>
              <w:rPr>
                <w:b/>
                <w:sz w:val="18"/>
              </w:rPr>
              <w:t>Required</w:t>
            </w:r>
          </w:p>
        </w:tc>
        <w:tc>
          <w:tcPr>
            <w:tcW w:w="5184" w:type="dxa"/>
            <w:shd w:val="clear" w:color="auto" w:fill="D9EAF7"/>
          </w:tcPr>
          <w:p w14:paraId="77E4B1D1" w14:textId="77777777" w:rsidR="00A152D1" w:rsidRDefault="00B92803">
            <w:r>
              <w:rPr>
                <w:b/>
                <w:sz w:val="18"/>
              </w:rPr>
              <w:t>Description</w:t>
            </w:r>
          </w:p>
        </w:tc>
      </w:tr>
      <w:tr w:rsidR="00A152D1" w14:paraId="35D7B6B3" w14:textId="77777777">
        <w:trPr>
          <w:jc w:val="center"/>
        </w:trPr>
        <w:tc>
          <w:tcPr>
            <w:tcW w:w="1728" w:type="dxa"/>
          </w:tcPr>
          <w:p w14:paraId="17EC7738" w14:textId="77777777" w:rsidR="00A152D1" w:rsidRDefault="00B92803">
            <w:r>
              <w:rPr>
                <w:sz w:val="18"/>
              </w:rPr>
              <w:t>request_id</w:t>
            </w:r>
          </w:p>
        </w:tc>
        <w:tc>
          <w:tcPr>
            <w:tcW w:w="1296" w:type="dxa"/>
          </w:tcPr>
          <w:p w14:paraId="65A65D88" w14:textId="77777777" w:rsidR="00A152D1" w:rsidRDefault="00B92803">
            <w:r>
              <w:rPr>
                <w:sz w:val="18"/>
              </w:rPr>
              <w:t>UUID</w:t>
            </w:r>
          </w:p>
        </w:tc>
        <w:tc>
          <w:tcPr>
            <w:tcW w:w="1008" w:type="dxa"/>
          </w:tcPr>
          <w:p w14:paraId="3A5F2178" w14:textId="77777777" w:rsidR="00A152D1" w:rsidRDefault="00B92803">
            <w:r>
              <w:rPr>
                <w:sz w:val="18"/>
              </w:rPr>
              <w:t>Yes</w:t>
            </w:r>
          </w:p>
        </w:tc>
        <w:tc>
          <w:tcPr>
            <w:tcW w:w="5184" w:type="dxa"/>
          </w:tcPr>
          <w:p w14:paraId="6E93C41E" w14:textId="77777777" w:rsidR="00A152D1" w:rsidRDefault="00B92803">
            <w:r>
              <w:rPr>
                <w:sz w:val="18"/>
              </w:rPr>
              <w:t>Portal-generated idempotency and trace ID for the action</w:t>
            </w:r>
          </w:p>
        </w:tc>
      </w:tr>
      <w:tr w:rsidR="00A152D1" w14:paraId="0D0D3EF5" w14:textId="77777777">
        <w:trPr>
          <w:jc w:val="center"/>
        </w:trPr>
        <w:tc>
          <w:tcPr>
            <w:tcW w:w="1728" w:type="dxa"/>
          </w:tcPr>
          <w:p w14:paraId="2F88B7FC" w14:textId="77777777" w:rsidR="00A152D1" w:rsidRDefault="00B92803">
            <w:r>
              <w:rPr>
                <w:sz w:val="18"/>
              </w:rPr>
              <w:t>workspace_id</w:t>
            </w:r>
          </w:p>
        </w:tc>
        <w:tc>
          <w:tcPr>
            <w:tcW w:w="1296" w:type="dxa"/>
          </w:tcPr>
          <w:p w14:paraId="2B0718E9" w14:textId="77777777" w:rsidR="00A152D1" w:rsidRDefault="00B92803">
            <w:r>
              <w:rPr>
                <w:sz w:val="18"/>
              </w:rPr>
              <w:t>UUID</w:t>
            </w:r>
          </w:p>
        </w:tc>
        <w:tc>
          <w:tcPr>
            <w:tcW w:w="1008" w:type="dxa"/>
          </w:tcPr>
          <w:p w14:paraId="4A537EBB" w14:textId="77777777" w:rsidR="00A152D1" w:rsidRDefault="00B92803">
            <w:r>
              <w:rPr>
                <w:sz w:val="18"/>
              </w:rPr>
              <w:t>Yes</w:t>
            </w:r>
          </w:p>
        </w:tc>
        <w:tc>
          <w:tcPr>
            <w:tcW w:w="5184" w:type="dxa"/>
          </w:tcPr>
          <w:p w14:paraId="0031AED8" w14:textId="77777777" w:rsidR="00A152D1" w:rsidRDefault="00B92803">
            <w:r>
              <w:rPr>
                <w:sz w:val="18"/>
              </w:rPr>
              <w:t>Business workspace that owns the action</w:t>
            </w:r>
          </w:p>
        </w:tc>
      </w:tr>
      <w:tr w:rsidR="00A152D1" w14:paraId="1B822078" w14:textId="77777777">
        <w:trPr>
          <w:jc w:val="center"/>
        </w:trPr>
        <w:tc>
          <w:tcPr>
            <w:tcW w:w="1728" w:type="dxa"/>
          </w:tcPr>
          <w:p w14:paraId="5034F01B" w14:textId="77777777" w:rsidR="00A152D1" w:rsidRDefault="00B92803">
            <w:r>
              <w:rPr>
                <w:sz w:val="18"/>
              </w:rPr>
              <w:t>actor_user_id</w:t>
            </w:r>
          </w:p>
        </w:tc>
        <w:tc>
          <w:tcPr>
            <w:tcW w:w="1296" w:type="dxa"/>
          </w:tcPr>
          <w:p w14:paraId="19EC1F62" w14:textId="77777777" w:rsidR="00A152D1" w:rsidRDefault="00B92803">
            <w:r>
              <w:rPr>
                <w:sz w:val="18"/>
              </w:rPr>
              <w:t>UUID</w:t>
            </w:r>
          </w:p>
        </w:tc>
        <w:tc>
          <w:tcPr>
            <w:tcW w:w="1008" w:type="dxa"/>
          </w:tcPr>
          <w:p w14:paraId="127CA628" w14:textId="77777777" w:rsidR="00A152D1" w:rsidRDefault="00B92803">
            <w:r>
              <w:rPr>
                <w:sz w:val="18"/>
              </w:rPr>
              <w:t>Yes</w:t>
            </w:r>
          </w:p>
        </w:tc>
        <w:tc>
          <w:tcPr>
            <w:tcW w:w="5184" w:type="dxa"/>
          </w:tcPr>
          <w:p w14:paraId="52FEFECF" w14:textId="77777777" w:rsidR="00A152D1" w:rsidRDefault="00B92803">
            <w:r>
              <w:rPr>
                <w:sz w:val="18"/>
              </w:rPr>
              <w:t>Portal user initiating the action</w:t>
            </w:r>
          </w:p>
        </w:tc>
      </w:tr>
      <w:tr w:rsidR="00A152D1" w14:paraId="5E79A5F8" w14:textId="77777777">
        <w:trPr>
          <w:jc w:val="center"/>
        </w:trPr>
        <w:tc>
          <w:tcPr>
            <w:tcW w:w="1728" w:type="dxa"/>
          </w:tcPr>
          <w:p w14:paraId="6A246A31" w14:textId="77777777" w:rsidR="00A152D1" w:rsidRDefault="00B92803">
            <w:r>
              <w:rPr>
                <w:sz w:val="18"/>
              </w:rPr>
              <w:t>subject_type</w:t>
            </w:r>
          </w:p>
        </w:tc>
        <w:tc>
          <w:tcPr>
            <w:tcW w:w="1296" w:type="dxa"/>
          </w:tcPr>
          <w:p w14:paraId="120AC866" w14:textId="77777777" w:rsidR="00A152D1" w:rsidRDefault="00B92803">
            <w:r>
              <w:rPr>
                <w:sz w:val="18"/>
              </w:rPr>
              <w:t>Enum</w:t>
            </w:r>
          </w:p>
        </w:tc>
        <w:tc>
          <w:tcPr>
            <w:tcW w:w="1008" w:type="dxa"/>
          </w:tcPr>
          <w:p w14:paraId="42B6A86D" w14:textId="77777777" w:rsidR="00A152D1" w:rsidRDefault="00B92803">
            <w:r>
              <w:rPr>
                <w:sz w:val="18"/>
              </w:rPr>
              <w:t>Yes</w:t>
            </w:r>
          </w:p>
        </w:tc>
        <w:tc>
          <w:tcPr>
            <w:tcW w:w="5184" w:type="dxa"/>
          </w:tcPr>
          <w:p w14:paraId="7468405A" w14:textId="77777777" w:rsidR="00A152D1" w:rsidRDefault="00B92803">
            <w:r>
              <w:rPr>
                <w:sz w:val="18"/>
              </w:rPr>
              <w:t>user, customer_individual, customer_entity, beneficial_owner, controller</w:t>
            </w:r>
          </w:p>
        </w:tc>
      </w:tr>
      <w:tr w:rsidR="00A152D1" w14:paraId="0181A767" w14:textId="77777777">
        <w:trPr>
          <w:jc w:val="center"/>
        </w:trPr>
        <w:tc>
          <w:tcPr>
            <w:tcW w:w="1728" w:type="dxa"/>
          </w:tcPr>
          <w:p w14:paraId="7BE0FCDF" w14:textId="77777777" w:rsidR="00A152D1" w:rsidRDefault="00B92803">
            <w:r>
              <w:rPr>
                <w:sz w:val="18"/>
              </w:rPr>
              <w:t>subject_id</w:t>
            </w:r>
          </w:p>
        </w:tc>
        <w:tc>
          <w:tcPr>
            <w:tcW w:w="1296" w:type="dxa"/>
          </w:tcPr>
          <w:p w14:paraId="0151F8CB" w14:textId="77777777" w:rsidR="00A152D1" w:rsidRDefault="00B92803">
            <w:r>
              <w:rPr>
                <w:sz w:val="18"/>
              </w:rPr>
              <w:t>UUID</w:t>
            </w:r>
          </w:p>
        </w:tc>
        <w:tc>
          <w:tcPr>
            <w:tcW w:w="1008" w:type="dxa"/>
          </w:tcPr>
          <w:p w14:paraId="40C227F0" w14:textId="77777777" w:rsidR="00A152D1" w:rsidRDefault="00B92803">
            <w:r>
              <w:rPr>
                <w:sz w:val="18"/>
              </w:rPr>
              <w:t>Yes</w:t>
            </w:r>
          </w:p>
        </w:tc>
        <w:tc>
          <w:tcPr>
            <w:tcW w:w="5184" w:type="dxa"/>
          </w:tcPr>
          <w:p w14:paraId="7382F1C2" w14:textId="77777777" w:rsidR="00A152D1" w:rsidRDefault="00B92803">
            <w:r>
              <w:rPr>
                <w:sz w:val="18"/>
              </w:rPr>
              <w:t>Internal record identifier for the subject being checked</w:t>
            </w:r>
          </w:p>
        </w:tc>
      </w:tr>
      <w:tr w:rsidR="00A152D1" w14:paraId="40607477" w14:textId="77777777">
        <w:trPr>
          <w:jc w:val="center"/>
        </w:trPr>
        <w:tc>
          <w:tcPr>
            <w:tcW w:w="1728" w:type="dxa"/>
          </w:tcPr>
          <w:p w14:paraId="65FFBAB6" w14:textId="77777777" w:rsidR="00A152D1" w:rsidRDefault="00B92803">
            <w:r>
              <w:rPr>
                <w:sz w:val="18"/>
              </w:rPr>
              <w:t>workflow_type</w:t>
            </w:r>
          </w:p>
        </w:tc>
        <w:tc>
          <w:tcPr>
            <w:tcW w:w="1296" w:type="dxa"/>
          </w:tcPr>
          <w:p w14:paraId="1EAABCF9" w14:textId="77777777" w:rsidR="00A152D1" w:rsidRDefault="00B92803">
            <w:r>
              <w:rPr>
                <w:sz w:val="18"/>
              </w:rPr>
              <w:t>Enum</w:t>
            </w:r>
          </w:p>
        </w:tc>
        <w:tc>
          <w:tcPr>
            <w:tcW w:w="1008" w:type="dxa"/>
          </w:tcPr>
          <w:p w14:paraId="17206E22" w14:textId="77777777" w:rsidR="00A152D1" w:rsidRDefault="00B92803">
            <w:r>
              <w:rPr>
                <w:sz w:val="18"/>
              </w:rPr>
              <w:t>Yes</w:t>
            </w:r>
          </w:p>
        </w:tc>
        <w:tc>
          <w:tcPr>
            <w:tcW w:w="5184" w:type="dxa"/>
          </w:tcPr>
          <w:p w14:paraId="522DC160" w14:textId="77777777" w:rsidR="00A152D1" w:rsidRDefault="00B92803">
            <w:r>
              <w:rPr>
                <w:sz w:val="18"/>
              </w:rPr>
              <w:t>registration, implementation, onboarding, review, escalation</w:t>
            </w:r>
          </w:p>
        </w:tc>
      </w:tr>
      <w:tr w:rsidR="00A152D1" w14:paraId="206EB506" w14:textId="77777777">
        <w:trPr>
          <w:jc w:val="center"/>
        </w:trPr>
        <w:tc>
          <w:tcPr>
            <w:tcW w:w="1728" w:type="dxa"/>
          </w:tcPr>
          <w:p w14:paraId="4F60C4FB" w14:textId="77777777" w:rsidR="00A152D1" w:rsidRDefault="00B92803">
            <w:r>
              <w:rPr>
                <w:sz w:val="18"/>
              </w:rPr>
              <w:t>workflow_step</w:t>
            </w:r>
          </w:p>
        </w:tc>
        <w:tc>
          <w:tcPr>
            <w:tcW w:w="1296" w:type="dxa"/>
          </w:tcPr>
          <w:p w14:paraId="4E71C386" w14:textId="77777777" w:rsidR="00A152D1" w:rsidRDefault="00B92803">
            <w:r>
              <w:rPr>
                <w:sz w:val="18"/>
              </w:rPr>
              <w:t>String</w:t>
            </w:r>
          </w:p>
        </w:tc>
        <w:tc>
          <w:tcPr>
            <w:tcW w:w="1008" w:type="dxa"/>
          </w:tcPr>
          <w:p w14:paraId="7D66CC8F" w14:textId="77777777" w:rsidR="00A152D1" w:rsidRDefault="00B92803">
            <w:r>
              <w:rPr>
                <w:sz w:val="18"/>
              </w:rPr>
              <w:t>Yes</w:t>
            </w:r>
          </w:p>
        </w:tc>
        <w:tc>
          <w:tcPr>
            <w:tcW w:w="5184" w:type="dxa"/>
          </w:tcPr>
          <w:p w14:paraId="6BC284D4" w14:textId="77777777" w:rsidR="00A152D1" w:rsidRDefault="00B92803">
            <w:r>
              <w:rPr>
                <w:sz w:val="18"/>
              </w:rPr>
              <w:t>Specific step that triggered the provider call</w:t>
            </w:r>
          </w:p>
        </w:tc>
      </w:tr>
      <w:tr w:rsidR="00A152D1" w14:paraId="0034C276" w14:textId="77777777">
        <w:trPr>
          <w:jc w:val="center"/>
        </w:trPr>
        <w:tc>
          <w:tcPr>
            <w:tcW w:w="1728" w:type="dxa"/>
          </w:tcPr>
          <w:p w14:paraId="52237255" w14:textId="77777777" w:rsidR="00A152D1" w:rsidRDefault="00B92803">
            <w:r>
              <w:rPr>
                <w:sz w:val="18"/>
              </w:rPr>
              <w:t>provider_capability</w:t>
            </w:r>
          </w:p>
        </w:tc>
        <w:tc>
          <w:tcPr>
            <w:tcW w:w="1296" w:type="dxa"/>
          </w:tcPr>
          <w:p w14:paraId="34E607D6" w14:textId="77777777" w:rsidR="00A152D1" w:rsidRDefault="00B92803">
            <w:r>
              <w:rPr>
                <w:sz w:val="18"/>
              </w:rPr>
              <w:t>Enum</w:t>
            </w:r>
          </w:p>
        </w:tc>
        <w:tc>
          <w:tcPr>
            <w:tcW w:w="1008" w:type="dxa"/>
          </w:tcPr>
          <w:p w14:paraId="77C7783A" w14:textId="77777777" w:rsidR="00A152D1" w:rsidRDefault="00B92803">
            <w:r>
              <w:rPr>
                <w:sz w:val="18"/>
              </w:rPr>
              <w:t>Yes</w:t>
            </w:r>
          </w:p>
        </w:tc>
        <w:tc>
          <w:tcPr>
            <w:tcW w:w="5184" w:type="dxa"/>
          </w:tcPr>
          <w:p w14:paraId="3A5C40F5" w14:textId="77777777" w:rsidR="00A152D1" w:rsidRDefault="00B92803">
            <w:r>
              <w:rPr>
                <w:sz w:val="18"/>
              </w:rPr>
              <w:t>identity_verification, aml_screening, kyb_verification, billing_authorization</w:t>
            </w:r>
          </w:p>
        </w:tc>
      </w:tr>
      <w:tr w:rsidR="00A152D1" w14:paraId="7950D075" w14:textId="77777777">
        <w:trPr>
          <w:jc w:val="center"/>
        </w:trPr>
        <w:tc>
          <w:tcPr>
            <w:tcW w:w="1728" w:type="dxa"/>
          </w:tcPr>
          <w:p w14:paraId="0314D8FA" w14:textId="77777777" w:rsidR="00A152D1" w:rsidRDefault="00B92803">
            <w:r>
              <w:rPr>
                <w:sz w:val="18"/>
              </w:rPr>
              <w:t>requested_at</w:t>
            </w:r>
          </w:p>
        </w:tc>
        <w:tc>
          <w:tcPr>
            <w:tcW w:w="1296" w:type="dxa"/>
          </w:tcPr>
          <w:p w14:paraId="51D49376" w14:textId="77777777" w:rsidR="00A152D1" w:rsidRDefault="00B92803">
            <w:r>
              <w:rPr>
                <w:sz w:val="18"/>
              </w:rPr>
              <w:t>Datetime</w:t>
            </w:r>
          </w:p>
        </w:tc>
        <w:tc>
          <w:tcPr>
            <w:tcW w:w="1008" w:type="dxa"/>
          </w:tcPr>
          <w:p w14:paraId="6329F743" w14:textId="77777777" w:rsidR="00A152D1" w:rsidRDefault="00B92803">
            <w:r>
              <w:rPr>
                <w:sz w:val="18"/>
              </w:rPr>
              <w:t>Yes</w:t>
            </w:r>
          </w:p>
        </w:tc>
        <w:tc>
          <w:tcPr>
            <w:tcW w:w="5184" w:type="dxa"/>
          </w:tcPr>
          <w:p w14:paraId="5BFFA459" w14:textId="77777777" w:rsidR="00A152D1" w:rsidRDefault="00B92803">
            <w:r>
              <w:rPr>
                <w:sz w:val="18"/>
              </w:rPr>
              <w:t>UTC timestamp of request creation</w:t>
            </w:r>
          </w:p>
        </w:tc>
      </w:tr>
      <w:tr w:rsidR="00A152D1" w14:paraId="67355ECC" w14:textId="77777777">
        <w:trPr>
          <w:jc w:val="center"/>
        </w:trPr>
        <w:tc>
          <w:tcPr>
            <w:tcW w:w="1728" w:type="dxa"/>
          </w:tcPr>
          <w:p w14:paraId="2C5A0873" w14:textId="77777777" w:rsidR="00A152D1" w:rsidRDefault="00B92803">
            <w:r>
              <w:rPr>
                <w:sz w:val="18"/>
              </w:rPr>
              <w:t>payload</w:t>
            </w:r>
          </w:p>
        </w:tc>
        <w:tc>
          <w:tcPr>
            <w:tcW w:w="1296" w:type="dxa"/>
          </w:tcPr>
          <w:p w14:paraId="1502E5A4" w14:textId="77777777" w:rsidR="00A152D1" w:rsidRDefault="00B92803">
            <w:r>
              <w:rPr>
                <w:sz w:val="18"/>
              </w:rPr>
              <w:t>JSON</w:t>
            </w:r>
          </w:p>
        </w:tc>
        <w:tc>
          <w:tcPr>
            <w:tcW w:w="1008" w:type="dxa"/>
          </w:tcPr>
          <w:p w14:paraId="2B309175" w14:textId="77777777" w:rsidR="00A152D1" w:rsidRDefault="00B92803">
            <w:r>
              <w:rPr>
                <w:sz w:val="18"/>
              </w:rPr>
              <w:t>Yes</w:t>
            </w:r>
          </w:p>
        </w:tc>
        <w:tc>
          <w:tcPr>
            <w:tcW w:w="5184" w:type="dxa"/>
          </w:tcPr>
          <w:p w14:paraId="0148F6EC" w14:textId="77777777" w:rsidR="00A152D1" w:rsidRDefault="00B92803">
            <w:r>
              <w:rPr>
                <w:sz w:val="18"/>
              </w:rPr>
              <w:t>Capability-specific request body</w:t>
            </w:r>
          </w:p>
        </w:tc>
      </w:tr>
    </w:tbl>
    <w:p w14:paraId="0582B89E" w14:textId="77777777" w:rsidR="00A152D1" w:rsidRDefault="00B92803">
      <w:pPr>
        <w:pStyle w:val="Heading2"/>
      </w:pPr>
      <w:r>
        <w:t>4.2 Response envelope</w:t>
      </w:r>
    </w:p>
    <w:tbl>
      <w:tblPr>
        <w:tblStyle w:val="TableGrid"/>
        <w:tblW w:w="0" w:type="auto"/>
        <w:jc w:val="center"/>
        <w:tblLook w:val="04A0" w:firstRow="1" w:lastRow="0" w:firstColumn="1" w:lastColumn="0" w:noHBand="0" w:noVBand="1"/>
      </w:tblPr>
      <w:tblGrid>
        <w:gridCol w:w="2042"/>
        <w:gridCol w:w="1152"/>
        <w:gridCol w:w="1296"/>
        <w:gridCol w:w="1728"/>
      </w:tblGrid>
      <w:tr w:rsidR="00A152D1" w14:paraId="28479273" w14:textId="77777777">
        <w:trPr>
          <w:jc w:val="center"/>
        </w:trPr>
        <w:tc>
          <w:tcPr>
            <w:tcW w:w="2016" w:type="dxa"/>
            <w:shd w:val="clear" w:color="auto" w:fill="D9EAF7"/>
          </w:tcPr>
          <w:p w14:paraId="02F131AF" w14:textId="77777777" w:rsidR="00A152D1" w:rsidRDefault="00B92803">
            <w:r>
              <w:rPr>
                <w:b/>
                <w:sz w:val="18"/>
              </w:rPr>
              <w:t>Field</w:t>
            </w:r>
          </w:p>
        </w:tc>
        <w:tc>
          <w:tcPr>
            <w:tcW w:w="1152" w:type="dxa"/>
            <w:shd w:val="clear" w:color="auto" w:fill="D9EAF7"/>
          </w:tcPr>
          <w:p w14:paraId="7A0BC775" w14:textId="77777777" w:rsidR="00A152D1" w:rsidRDefault="00B92803">
            <w:r>
              <w:rPr>
                <w:b/>
                <w:sz w:val="18"/>
              </w:rPr>
              <w:t>Type</w:t>
            </w:r>
          </w:p>
        </w:tc>
        <w:tc>
          <w:tcPr>
            <w:tcW w:w="1296" w:type="dxa"/>
            <w:shd w:val="clear" w:color="auto" w:fill="D9EAF7"/>
          </w:tcPr>
          <w:p w14:paraId="30EFDF40" w14:textId="77777777" w:rsidR="00A152D1" w:rsidRDefault="00B92803">
            <w:r>
              <w:rPr>
                <w:b/>
                <w:sz w:val="18"/>
              </w:rPr>
              <w:t>Required</w:t>
            </w:r>
          </w:p>
        </w:tc>
        <w:tc>
          <w:tcPr>
            <w:tcW w:w="1728" w:type="dxa"/>
            <w:shd w:val="clear" w:color="auto" w:fill="D9EAF7"/>
          </w:tcPr>
          <w:p w14:paraId="7D545B82" w14:textId="77777777" w:rsidR="00A152D1" w:rsidRDefault="00B92803">
            <w:r>
              <w:rPr>
                <w:b/>
                <w:sz w:val="18"/>
              </w:rPr>
              <w:t>Description</w:t>
            </w:r>
          </w:p>
        </w:tc>
      </w:tr>
      <w:tr w:rsidR="00A152D1" w14:paraId="06038A93" w14:textId="77777777">
        <w:trPr>
          <w:jc w:val="center"/>
        </w:trPr>
        <w:tc>
          <w:tcPr>
            <w:tcW w:w="2016" w:type="dxa"/>
          </w:tcPr>
          <w:p w14:paraId="5CCA01F1" w14:textId="77777777" w:rsidR="00A152D1" w:rsidRDefault="00B92803">
            <w:r>
              <w:rPr>
                <w:sz w:val="18"/>
              </w:rPr>
              <w:t>request_id</w:t>
            </w:r>
          </w:p>
        </w:tc>
        <w:tc>
          <w:tcPr>
            <w:tcW w:w="1152" w:type="dxa"/>
          </w:tcPr>
          <w:p w14:paraId="4CB97548" w14:textId="77777777" w:rsidR="00A152D1" w:rsidRDefault="00B92803">
            <w:r>
              <w:rPr>
                <w:sz w:val="18"/>
              </w:rPr>
              <w:t>UUID</w:t>
            </w:r>
          </w:p>
        </w:tc>
        <w:tc>
          <w:tcPr>
            <w:tcW w:w="1296" w:type="dxa"/>
          </w:tcPr>
          <w:p w14:paraId="01D5393B" w14:textId="77777777" w:rsidR="00A152D1" w:rsidRDefault="00B92803">
            <w:r>
              <w:rPr>
                <w:sz w:val="18"/>
              </w:rPr>
              <w:t>Yes</w:t>
            </w:r>
          </w:p>
        </w:tc>
        <w:tc>
          <w:tcPr>
            <w:tcW w:w="1728" w:type="dxa"/>
          </w:tcPr>
          <w:p w14:paraId="6C013963" w14:textId="77777777" w:rsidR="00A152D1" w:rsidRDefault="00B92803">
            <w:r>
              <w:rPr>
                <w:sz w:val="18"/>
              </w:rPr>
              <w:t>Echo of portal request_id</w:t>
            </w:r>
          </w:p>
        </w:tc>
      </w:tr>
      <w:tr w:rsidR="00A152D1" w14:paraId="3AC18ED8" w14:textId="77777777">
        <w:trPr>
          <w:jc w:val="center"/>
        </w:trPr>
        <w:tc>
          <w:tcPr>
            <w:tcW w:w="2016" w:type="dxa"/>
          </w:tcPr>
          <w:p w14:paraId="50E7DA54" w14:textId="77777777" w:rsidR="00A152D1" w:rsidRDefault="00B92803">
            <w:r>
              <w:rPr>
                <w:sz w:val="18"/>
              </w:rPr>
              <w:t>provider_request_id</w:t>
            </w:r>
          </w:p>
        </w:tc>
        <w:tc>
          <w:tcPr>
            <w:tcW w:w="1152" w:type="dxa"/>
          </w:tcPr>
          <w:p w14:paraId="69AFB9CE" w14:textId="77777777" w:rsidR="00A152D1" w:rsidRDefault="00B92803">
            <w:r>
              <w:rPr>
                <w:sz w:val="18"/>
              </w:rPr>
              <w:t>String</w:t>
            </w:r>
          </w:p>
        </w:tc>
        <w:tc>
          <w:tcPr>
            <w:tcW w:w="1296" w:type="dxa"/>
          </w:tcPr>
          <w:p w14:paraId="15780641" w14:textId="77777777" w:rsidR="00A152D1" w:rsidRDefault="00B92803">
            <w:r>
              <w:rPr>
                <w:sz w:val="18"/>
              </w:rPr>
              <w:t>Yes</w:t>
            </w:r>
          </w:p>
        </w:tc>
        <w:tc>
          <w:tcPr>
            <w:tcW w:w="1728" w:type="dxa"/>
          </w:tcPr>
          <w:p w14:paraId="3894AD1A" w14:textId="77777777" w:rsidR="00A152D1" w:rsidRDefault="00B92803">
            <w:r>
              <w:rPr>
                <w:sz w:val="18"/>
              </w:rPr>
              <w:t>Provider-side trace or transaction ID</w:t>
            </w:r>
          </w:p>
        </w:tc>
      </w:tr>
      <w:tr w:rsidR="00A152D1" w14:paraId="56B49E60" w14:textId="77777777">
        <w:trPr>
          <w:jc w:val="center"/>
        </w:trPr>
        <w:tc>
          <w:tcPr>
            <w:tcW w:w="2016" w:type="dxa"/>
          </w:tcPr>
          <w:p w14:paraId="2E91CA7D" w14:textId="77777777" w:rsidR="00A152D1" w:rsidRDefault="00B92803">
            <w:r>
              <w:rPr>
                <w:sz w:val="18"/>
              </w:rPr>
              <w:t>status</w:t>
            </w:r>
          </w:p>
        </w:tc>
        <w:tc>
          <w:tcPr>
            <w:tcW w:w="1152" w:type="dxa"/>
          </w:tcPr>
          <w:p w14:paraId="2A11E4F8" w14:textId="77777777" w:rsidR="00A152D1" w:rsidRDefault="00B92803">
            <w:r>
              <w:rPr>
                <w:sz w:val="18"/>
              </w:rPr>
              <w:t>Enum</w:t>
            </w:r>
          </w:p>
        </w:tc>
        <w:tc>
          <w:tcPr>
            <w:tcW w:w="1296" w:type="dxa"/>
          </w:tcPr>
          <w:p w14:paraId="0B89C37B" w14:textId="77777777" w:rsidR="00A152D1" w:rsidRDefault="00B92803">
            <w:r>
              <w:rPr>
                <w:sz w:val="18"/>
              </w:rPr>
              <w:t>Yes</w:t>
            </w:r>
          </w:p>
        </w:tc>
        <w:tc>
          <w:tcPr>
            <w:tcW w:w="1728" w:type="dxa"/>
          </w:tcPr>
          <w:p w14:paraId="3F1D00CD" w14:textId="77777777" w:rsidR="00A152D1" w:rsidRDefault="00B92803">
            <w:r>
              <w:rPr>
                <w:sz w:val="18"/>
              </w:rPr>
              <w:t>queued, processing, passed, failed, partial, escalated, error</w:t>
            </w:r>
          </w:p>
        </w:tc>
      </w:tr>
      <w:tr w:rsidR="00A152D1" w14:paraId="08AA3D02" w14:textId="77777777">
        <w:trPr>
          <w:jc w:val="center"/>
        </w:trPr>
        <w:tc>
          <w:tcPr>
            <w:tcW w:w="2016" w:type="dxa"/>
          </w:tcPr>
          <w:p w14:paraId="6A2CA3E9" w14:textId="77777777" w:rsidR="00A152D1" w:rsidRDefault="00B92803">
            <w:r>
              <w:rPr>
                <w:sz w:val="18"/>
              </w:rPr>
              <w:t>decision</w:t>
            </w:r>
          </w:p>
        </w:tc>
        <w:tc>
          <w:tcPr>
            <w:tcW w:w="1152" w:type="dxa"/>
          </w:tcPr>
          <w:p w14:paraId="4D991615" w14:textId="77777777" w:rsidR="00A152D1" w:rsidRDefault="00B92803">
            <w:r>
              <w:rPr>
                <w:sz w:val="18"/>
              </w:rPr>
              <w:t>Enum</w:t>
            </w:r>
          </w:p>
        </w:tc>
        <w:tc>
          <w:tcPr>
            <w:tcW w:w="1296" w:type="dxa"/>
          </w:tcPr>
          <w:p w14:paraId="04F107D0" w14:textId="77777777" w:rsidR="00A152D1" w:rsidRDefault="00B92803">
            <w:r>
              <w:rPr>
                <w:sz w:val="18"/>
              </w:rPr>
              <w:t>No</w:t>
            </w:r>
          </w:p>
        </w:tc>
        <w:tc>
          <w:tcPr>
            <w:tcW w:w="1728" w:type="dxa"/>
          </w:tcPr>
          <w:p w14:paraId="2DC5646C" w14:textId="77777777" w:rsidR="00A152D1" w:rsidRDefault="00B92803">
            <w:r>
              <w:rPr>
                <w:sz w:val="18"/>
              </w:rPr>
              <w:t>clear, review_required, not_verified, matched, unresolved</w:t>
            </w:r>
          </w:p>
        </w:tc>
      </w:tr>
      <w:tr w:rsidR="00A152D1" w14:paraId="0A6037A4" w14:textId="77777777">
        <w:trPr>
          <w:jc w:val="center"/>
        </w:trPr>
        <w:tc>
          <w:tcPr>
            <w:tcW w:w="2016" w:type="dxa"/>
          </w:tcPr>
          <w:p w14:paraId="05F32AEE" w14:textId="77777777" w:rsidR="00A152D1" w:rsidRDefault="00B92803">
            <w:r>
              <w:rPr>
                <w:sz w:val="18"/>
              </w:rPr>
              <w:t>result_payload</w:t>
            </w:r>
          </w:p>
        </w:tc>
        <w:tc>
          <w:tcPr>
            <w:tcW w:w="1152" w:type="dxa"/>
          </w:tcPr>
          <w:p w14:paraId="5CC29E96" w14:textId="77777777" w:rsidR="00A152D1" w:rsidRDefault="00B92803">
            <w:r>
              <w:rPr>
                <w:sz w:val="18"/>
              </w:rPr>
              <w:t>JSON</w:t>
            </w:r>
          </w:p>
        </w:tc>
        <w:tc>
          <w:tcPr>
            <w:tcW w:w="1296" w:type="dxa"/>
          </w:tcPr>
          <w:p w14:paraId="314ACE30" w14:textId="77777777" w:rsidR="00A152D1" w:rsidRDefault="00B92803">
            <w:r>
              <w:rPr>
                <w:sz w:val="18"/>
              </w:rPr>
              <w:t>Yes</w:t>
            </w:r>
          </w:p>
        </w:tc>
        <w:tc>
          <w:tcPr>
            <w:tcW w:w="1728" w:type="dxa"/>
          </w:tcPr>
          <w:p w14:paraId="1DD4DE48" w14:textId="77777777" w:rsidR="00A152D1" w:rsidRDefault="00B92803">
            <w:r>
              <w:rPr>
                <w:sz w:val="18"/>
              </w:rPr>
              <w:t>Normalized result for application use</w:t>
            </w:r>
          </w:p>
        </w:tc>
      </w:tr>
      <w:tr w:rsidR="00A152D1" w14:paraId="6F4BB200" w14:textId="77777777">
        <w:trPr>
          <w:jc w:val="center"/>
        </w:trPr>
        <w:tc>
          <w:tcPr>
            <w:tcW w:w="2016" w:type="dxa"/>
          </w:tcPr>
          <w:p w14:paraId="28434CFF" w14:textId="77777777" w:rsidR="00A152D1" w:rsidRDefault="00B92803">
            <w:r>
              <w:rPr>
                <w:sz w:val="18"/>
              </w:rPr>
              <w:t>raw_payload_ref</w:t>
            </w:r>
          </w:p>
        </w:tc>
        <w:tc>
          <w:tcPr>
            <w:tcW w:w="1152" w:type="dxa"/>
          </w:tcPr>
          <w:p w14:paraId="38ED91E1" w14:textId="77777777" w:rsidR="00A152D1" w:rsidRDefault="00B92803">
            <w:r>
              <w:rPr>
                <w:sz w:val="18"/>
              </w:rPr>
              <w:t>String</w:t>
            </w:r>
          </w:p>
        </w:tc>
        <w:tc>
          <w:tcPr>
            <w:tcW w:w="1296" w:type="dxa"/>
          </w:tcPr>
          <w:p w14:paraId="0D0223E8" w14:textId="77777777" w:rsidR="00A152D1" w:rsidRDefault="00B92803">
            <w:r>
              <w:rPr>
                <w:sz w:val="18"/>
              </w:rPr>
              <w:t>Yes</w:t>
            </w:r>
          </w:p>
        </w:tc>
        <w:tc>
          <w:tcPr>
            <w:tcW w:w="1728" w:type="dxa"/>
          </w:tcPr>
          <w:p w14:paraId="2628337B" w14:textId="77777777" w:rsidR="00A152D1" w:rsidRDefault="00B92803">
            <w:r>
              <w:rPr>
                <w:sz w:val="18"/>
              </w:rPr>
              <w:t>Storage pointer for full provider raw response</w:t>
            </w:r>
          </w:p>
        </w:tc>
      </w:tr>
      <w:tr w:rsidR="00A152D1" w14:paraId="38A842BD" w14:textId="77777777">
        <w:trPr>
          <w:jc w:val="center"/>
        </w:trPr>
        <w:tc>
          <w:tcPr>
            <w:tcW w:w="2016" w:type="dxa"/>
          </w:tcPr>
          <w:p w14:paraId="45F88C4E" w14:textId="77777777" w:rsidR="00A152D1" w:rsidRDefault="00B92803">
            <w:r>
              <w:rPr>
                <w:sz w:val="18"/>
              </w:rPr>
              <w:t>completed_at</w:t>
            </w:r>
          </w:p>
        </w:tc>
        <w:tc>
          <w:tcPr>
            <w:tcW w:w="1152" w:type="dxa"/>
          </w:tcPr>
          <w:p w14:paraId="6B2B7229" w14:textId="77777777" w:rsidR="00A152D1" w:rsidRDefault="00B92803">
            <w:r>
              <w:rPr>
                <w:sz w:val="18"/>
              </w:rPr>
              <w:t>Datetime</w:t>
            </w:r>
          </w:p>
        </w:tc>
        <w:tc>
          <w:tcPr>
            <w:tcW w:w="1296" w:type="dxa"/>
          </w:tcPr>
          <w:p w14:paraId="7CC78953" w14:textId="77777777" w:rsidR="00A152D1" w:rsidRDefault="00B92803">
            <w:r>
              <w:rPr>
                <w:sz w:val="18"/>
              </w:rPr>
              <w:t>No</w:t>
            </w:r>
          </w:p>
        </w:tc>
        <w:tc>
          <w:tcPr>
            <w:tcW w:w="1728" w:type="dxa"/>
          </w:tcPr>
          <w:p w14:paraId="0DEC2DDD" w14:textId="77777777" w:rsidR="00A152D1" w:rsidRDefault="00B92803">
            <w:r>
              <w:rPr>
                <w:sz w:val="18"/>
              </w:rPr>
              <w:t>UTC timestamp when result finalised</w:t>
            </w:r>
          </w:p>
        </w:tc>
      </w:tr>
      <w:tr w:rsidR="00A152D1" w14:paraId="63D06197" w14:textId="77777777">
        <w:trPr>
          <w:jc w:val="center"/>
        </w:trPr>
        <w:tc>
          <w:tcPr>
            <w:tcW w:w="2016" w:type="dxa"/>
          </w:tcPr>
          <w:p w14:paraId="2A152321" w14:textId="77777777" w:rsidR="00A152D1" w:rsidRDefault="00B92803">
            <w:r>
              <w:rPr>
                <w:sz w:val="18"/>
              </w:rPr>
              <w:t>billable_event_required</w:t>
            </w:r>
          </w:p>
        </w:tc>
        <w:tc>
          <w:tcPr>
            <w:tcW w:w="1152" w:type="dxa"/>
          </w:tcPr>
          <w:p w14:paraId="07F173FF" w14:textId="77777777" w:rsidR="00A152D1" w:rsidRDefault="00B92803">
            <w:r>
              <w:rPr>
                <w:sz w:val="18"/>
              </w:rPr>
              <w:t>Boolean</w:t>
            </w:r>
          </w:p>
        </w:tc>
        <w:tc>
          <w:tcPr>
            <w:tcW w:w="1296" w:type="dxa"/>
          </w:tcPr>
          <w:p w14:paraId="54FBAA4B" w14:textId="77777777" w:rsidR="00A152D1" w:rsidRDefault="00B92803">
            <w:r>
              <w:rPr>
                <w:sz w:val="18"/>
              </w:rPr>
              <w:t>Yes</w:t>
            </w:r>
          </w:p>
        </w:tc>
        <w:tc>
          <w:tcPr>
            <w:tcW w:w="1728" w:type="dxa"/>
          </w:tcPr>
          <w:p w14:paraId="55C0E2FA" w14:textId="77777777" w:rsidR="00A152D1" w:rsidRDefault="00B92803">
            <w:r>
              <w:rPr>
                <w:sz w:val="18"/>
              </w:rPr>
              <w:t>Indicates whether this action must create or update a usage event</w:t>
            </w:r>
          </w:p>
        </w:tc>
      </w:tr>
      <w:tr w:rsidR="00A152D1" w14:paraId="032B2FC9" w14:textId="77777777">
        <w:trPr>
          <w:jc w:val="center"/>
        </w:trPr>
        <w:tc>
          <w:tcPr>
            <w:tcW w:w="2016" w:type="dxa"/>
          </w:tcPr>
          <w:p w14:paraId="4C3CD6B7" w14:textId="77777777" w:rsidR="00A152D1" w:rsidRDefault="00B92803">
            <w:r>
              <w:rPr>
                <w:sz w:val="18"/>
              </w:rPr>
              <w:t>error_message</w:t>
            </w:r>
          </w:p>
        </w:tc>
        <w:tc>
          <w:tcPr>
            <w:tcW w:w="1152" w:type="dxa"/>
          </w:tcPr>
          <w:p w14:paraId="550603CB" w14:textId="77777777" w:rsidR="00A152D1" w:rsidRDefault="00B92803">
            <w:r>
              <w:rPr>
                <w:sz w:val="18"/>
              </w:rPr>
              <w:t>String</w:t>
            </w:r>
          </w:p>
        </w:tc>
        <w:tc>
          <w:tcPr>
            <w:tcW w:w="1296" w:type="dxa"/>
          </w:tcPr>
          <w:p w14:paraId="62CC705D" w14:textId="77777777" w:rsidR="00A152D1" w:rsidRDefault="00B92803">
            <w:r>
              <w:rPr>
                <w:sz w:val="18"/>
              </w:rPr>
              <w:t>No</w:t>
            </w:r>
          </w:p>
        </w:tc>
        <w:tc>
          <w:tcPr>
            <w:tcW w:w="1728" w:type="dxa"/>
          </w:tcPr>
          <w:p w14:paraId="57FF9605" w14:textId="77777777" w:rsidR="00A152D1" w:rsidRDefault="00B92803">
            <w:r>
              <w:rPr>
                <w:sz w:val="18"/>
              </w:rPr>
              <w:t>Human-readable error if unsuccessful</w:t>
            </w:r>
          </w:p>
        </w:tc>
      </w:tr>
    </w:tbl>
    <w:p w14:paraId="2AD4F010" w14:textId="77777777" w:rsidR="00A152D1" w:rsidRDefault="00B92803">
      <w:pPr>
        <w:pStyle w:val="Heading2"/>
      </w:pPr>
      <w:r>
        <w:t>4.3 Webhook envelope</w:t>
      </w:r>
    </w:p>
    <w:tbl>
      <w:tblPr>
        <w:tblStyle w:val="TableGrid"/>
        <w:tblW w:w="0" w:type="auto"/>
        <w:jc w:val="center"/>
        <w:tblLook w:val="04A0" w:firstRow="1" w:lastRow="0" w:firstColumn="1" w:lastColumn="0" w:noHBand="0" w:noVBand="1"/>
      </w:tblPr>
      <w:tblGrid>
        <w:gridCol w:w="1872"/>
        <w:gridCol w:w="1440"/>
        <w:gridCol w:w="6048"/>
      </w:tblGrid>
      <w:tr w:rsidR="00A152D1" w14:paraId="7CE15FD7" w14:textId="77777777">
        <w:trPr>
          <w:jc w:val="center"/>
        </w:trPr>
        <w:tc>
          <w:tcPr>
            <w:tcW w:w="1872" w:type="dxa"/>
            <w:shd w:val="clear" w:color="auto" w:fill="D9EAF7"/>
          </w:tcPr>
          <w:p w14:paraId="460A5893" w14:textId="77777777" w:rsidR="00A152D1" w:rsidRDefault="00B92803">
            <w:r>
              <w:rPr>
                <w:b/>
                <w:sz w:val="18"/>
              </w:rPr>
              <w:t>Field</w:t>
            </w:r>
          </w:p>
        </w:tc>
        <w:tc>
          <w:tcPr>
            <w:tcW w:w="1440" w:type="dxa"/>
            <w:shd w:val="clear" w:color="auto" w:fill="D9EAF7"/>
          </w:tcPr>
          <w:p w14:paraId="15F4EA2E" w14:textId="77777777" w:rsidR="00A152D1" w:rsidRDefault="00B92803">
            <w:r>
              <w:rPr>
                <w:b/>
                <w:sz w:val="18"/>
              </w:rPr>
              <w:t>Type</w:t>
            </w:r>
          </w:p>
        </w:tc>
        <w:tc>
          <w:tcPr>
            <w:tcW w:w="6048" w:type="dxa"/>
            <w:shd w:val="clear" w:color="auto" w:fill="D9EAF7"/>
          </w:tcPr>
          <w:p w14:paraId="6FC893F7" w14:textId="77777777" w:rsidR="00A152D1" w:rsidRDefault="00B92803">
            <w:r>
              <w:rPr>
                <w:b/>
                <w:sz w:val="18"/>
              </w:rPr>
              <w:t>Description</w:t>
            </w:r>
          </w:p>
        </w:tc>
      </w:tr>
      <w:tr w:rsidR="00A152D1" w14:paraId="205BDC2D" w14:textId="77777777">
        <w:trPr>
          <w:jc w:val="center"/>
        </w:trPr>
        <w:tc>
          <w:tcPr>
            <w:tcW w:w="1872" w:type="dxa"/>
          </w:tcPr>
          <w:p w14:paraId="6D26B7B5" w14:textId="77777777" w:rsidR="00A152D1" w:rsidRDefault="00B92803">
            <w:r>
              <w:rPr>
                <w:sz w:val="18"/>
              </w:rPr>
              <w:t>webhook_id</w:t>
            </w:r>
          </w:p>
        </w:tc>
        <w:tc>
          <w:tcPr>
            <w:tcW w:w="1440" w:type="dxa"/>
          </w:tcPr>
          <w:p w14:paraId="01629DA8" w14:textId="77777777" w:rsidR="00A152D1" w:rsidRDefault="00B92803">
            <w:r>
              <w:rPr>
                <w:sz w:val="18"/>
              </w:rPr>
              <w:t>String</w:t>
            </w:r>
          </w:p>
        </w:tc>
        <w:tc>
          <w:tcPr>
            <w:tcW w:w="6048" w:type="dxa"/>
          </w:tcPr>
          <w:p w14:paraId="3F46F618" w14:textId="77777777" w:rsidR="00A152D1" w:rsidRDefault="00B92803">
            <w:r>
              <w:rPr>
                <w:sz w:val="18"/>
              </w:rPr>
              <w:t>Provider event identifier</w:t>
            </w:r>
          </w:p>
        </w:tc>
      </w:tr>
      <w:tr w:rsidR="00A152D1" w14:paraId="39945188" w14:textId="77777777">
        <w:trPr>
          <w:jc w:val="center"/>
        </w:trPr>
        <w:tc>
          <w:tcPr>
            <w:tcW w:w="1872" w:type="dxa"/>
          </w:tcPr>
          <w:p w14:paraId="7F1A6709" w14:textId="77777777" w:rsidR="00A152D1" w:rsidRDefault="00B92803">
            <w:r>
              <w:rPr>
                <w:sz w:val="18"/>
              </w:rPr>
              <w:t>provider_name</w:t>
            </w:r>
          </w:p>
        </w:tc>
        <w:tc>
          <w:tcPr>
            <w:tcW w:w="1440" w:type="dxa"/>
          </w:tcPr>
          <w:p w14:paraId="32EFC96B" w14:textId="77777777" w:rsidR="00A152D1" w:rsidRDefault="00B92803">
            <w:r>
              <w:rPr>
                <w:sz w:val="18"/>
              </w:rPr>
              <w:t>String</w:t>
            </w:r>
          </w:p>
        </w:tc>
        <w:tc>
          <w:tcPr>
            <w:tcW w:w="6048" w:type="dxa"/>
          </w:tcPr>
          <w:p w14:paraId="340EDF2B" w14:textId="77777777" w:rsidR="00A152D1" w:rsidRDefault="00B92803">
            <w:r>
              <w:rPr>
                <w:sz w:val="18"/>
              </w:rPr>
              <w:t>Provider emitting webhook</w:t>
            </w:r>
          </w:p>
        </w:tc>
      </w:tr>
      <w:tr w:rsidR="00A152D1" w14:paraId="777C5529" w14:textId="77777777">
        <w:trPr>
          <w:jc w:val="center"/>
        </w:trPr>
        <w:tc>
          <w:tcPr>
            <w:tcW w:w="1872" w:type="dxa"/>
          </w:tcPr>
          <w:p w14:paraId="0A08B13E" w14:textId="77777777" w:rsidR="00A152D1" w:rsidRDefault="00B92803">
            <w:r>
              <w:rPr>
                <w:sz w:val="18"/>
              </w:rPr>
              <w:t>provider_request_id</w:t>
            </w:r>
          </w:p>
        </w:tc>
        <w:tc>
          <w:tcPr>
            <w:tcW w:w="1440" w:type="dxa"/>
          </w:tcPr>
          <w:p w14:paraId="0A843B0B" w14:textId="77777777" w:rsidR="00A152D1" w:rsidRDefault="00B92803">
            <w:r>
              <w:rPr>
                <w:sz w:val="18"/>
              </w:rPr>
              <w:t>String</w:t>
            </w:r>
          </w:p>
        </w:tc>
        <w:tc>
          <w:tcPr>
            <w:tcW w:w="6048" w:type="dxa"/>
          </w:tcPr>
          <w:p w14:paraId="0DD9CC39" w14:textId="77777777" w:rsidR="00A152D1" w:rsidRDefault="00B92803">
            <w:r>
              <w:rPr>
                <w:sz w:val="18"/>
              </w:rPr>
              <w:t>Original provider request reference</w:t>
            </w:r>
          </w:p>
        </w:tc>
      </w:tr>
      <w:tr w:rsidR="00A152D1" w14:paraId="2CB3C41C" w14:textId="77777777">
        <w:trPr>
          <w:jc w:val="center"/>
        </w:trPr>
        <w:tc>
          <w:tcPr>
            <w:tcW w:w="1872" w:type="dxa"/>
          </w:tcPr>
          <w:p w14:paraId="77DBF768" w14:textId="77777777" w:rsidR="00A152D1" w:rsidRDefault="00B92803">
            <w:r>
              <w:rPr>
                <w:sz w:val="18"/>
              </w:rPr>
              <w:t>event_type</w:t>
            </w:r>
          </w:p>
        </w:tc>
        <w:tc>
          <w:tcPr>
            <w:tcW w:w="1440" w:type="dxa"/>
          </w:tcPr>
          <w:p w14:paraId="4CAF582D" w14:textId="77777777" w:rsidR="00A152D1" w:rsidRDefault="00B92803">
            <w:r>
              <w:rPr>
                <w:sz w:val="18"/>
              </w:rPr>
              <w:t>String</w:t>
            </w:r>
          </w:p>
        </w:tc>
        <w:tc>
          <w:tcPr>
            <w:tcW w:w="6048" w:type="dxa"/>
          </w:tcPr>
          <w:p w14:paraId="7DD698E0" w14:textId="77777777" w:rsidR="00A152D1" w:rsidRDefault="00B92803">
            <w:r>
              <w:rPr>
                <w:sz w:val="18"/>
              </w:rPr>
              <w:t>Result completed, manual review, document requested, billing update, etc.</w:t>
            </w:r>
          </w:p>
        </w:tc>
      </w:tr>
      <w:tr w:rsidR="00A152D1" w14:paraId="7471A2FF" w14:textId="77777777">
        <w:trPr>
          <w:jc w:val="center"/>
        </w:trPr>
        <w:tc>
          <w:tcPr>
            <w:tcW w:w="1872" w:type="dxa"/>
          </w:tcPr>
          <w:p w14:paraId="07772E08" w14:textId="77777777" w:rsidR="00A152D1" w:rsidRDefault="00B92803">
            <w:r>
              <w:rPr>
                <w:sz w:val="18"/>
              </w:rPr>
              <w:t>event_time</w:t>
            </w:r>
          </w:p>
        </w:tc>
        <w:tc>
          <w:tcPr>
            <w:tcW w:w="1440" w:type="dxa"/>
          </w:tcPr>
          <w:p w14:paraId="022DA3CE" w14:textId="77777777" w:rsidR="00A152D1" w:rsidRDefault="00B92803">
            <w:r>
              <w:rPr>
                <w:sz w:val="18"/>
              </w:rPr>
              <w:t>Datetime</w:t>
            </w:r>
          </w:p>
        </w:tc>
        <w:tc>
          <w:tcPr>
            <w:tcW w:w="6048" w:type="dxa"/>
          </w:tcPr>
          <w:p w14:paraId="2BF1C079" w14:textId="77777777" w:rsidR="00A152D1" w:rsidRDefault="00B92803">
            <w:r>
              <w:rPr>
                <w:sz w:val="18"/>
              </w:rPr>
              <w:t>UTC event time</w:t>
            </w:r>
          </w:p>
        </w:tc>
      </w:tr>
      <w:tr w:rsidR="00A152D1" w14:paraId="32583F24" w14:textId="77777777">
        <w:trPr>
          <w:jc w:val="center"/>
        </w:trPr>
        <w:tc>
          <w:tcPr>
            <w:tcW w:w="1872" w:type="dxa"/>
          </w:tcPr>
          <w:p w14:paraId="4686F497" w14:textId="77777777" w:rsidR="00A152D1" w:rsidRDefault="00B92803">
            <w:r>
              <w:rPr>
                <w:sz w:val="18"/>
              </w:rPr>
              <w:t>signature</w:t>
            </w:r>
          </w:p>
        </w:tc>
        <w:tc>
          <w:tcPr>
            <w:tcW w:w="1440" w:type="dxa"/>
          </w:tcPr>
          <w:p w14:paraId="42622AAF" w14:textId="77777777" w:rsidR="00A152D1" w:rsidRDefault="00B92803">
            <w:r>
              <w:rPr>
                <w:sz w:val="18"/>
              </w:rPr>
              <w:t>String</w:t>
            </w:r>
          </w:p>
        </w:tc>
        <w:tc>
          <w:tcPr>
            <w:tcW w:w="6048" w:type="dxa"/>
          </w:tcPr>
          <w:p w14:paraId="4B0C4FA5" w14:textId="77777777" w:rsidR="00A152D1" w:rsidRDefault="00B92803">
            <w:r>
              <w:rPr>
                <w:sz w:val="18"/>
              </w:rPr>
              <w:t>HMAC or provider signature header</w:t>
            </w:r>
          </w:p>
        </w:tc>
      </w:tr>
      <w:tr w:rsidR="00A152D1" w14:paraId="17CDA037" w14:textId="77777777">
        <w:trPr>
          <w:jc w:val="center"/>
        </w:trPr>
        <w:tc>
          <w:tcPr>
            <w:tcW w:w="1872" w:type="dxa"/>
          </w:tcPr>
          <w:p w14:paraId="7E7B0584" w14:textId="77777777" w:rsidR="00A152D1" w:rsidRDefault="00B92803">
            <w:r>
              <w:rPr>
                <w:sz w:val="18"/>
              </w:rPr>
              <w:t>payload</w:t>
            </w:r>
          </w:p>
        </w:tc>
        <w:tc>
          <w:tcPr>
            <w:tcW w:w="1440" w:type="dxa"/>
          </w:tcPr>
          <w:p w14:paraId="508F970F" w14:textId="77777777" w:rsidR="00A152D1" w:rsidRDefault="00B92803">
            <w:r>
              <w:rPr>
                <w:sz w:val="18"/>
              </w:rPr>
              <w:t>JSON</w:t>
            </w:r>
          </w:p>
        </w:tc>
        <w:tc>
          <w:tcPr>
            <w:tcW w:w="6048" w:type="dxa"/>
          </w:tcPr>
          <w:p w14:paraId="2FA2E8E7" w14:textId="77777777" w:rsidR="00A152D1" w:rsidRDefault="00B92803">
            <w:r>
              <w:rPr>
                <w:sz w:val="18"/>
              </w:rPr>
              <w:t>Full webhook body</w:t>
            </w:r>
          </w:p>
        </w:tc>
      </w:tr>
    </w:tbl>
    <w:p w14:paraId="46881D98" w14:textId="77777777" w:rsidR="00A152D1" w:rsidRDefault="00B92803">
      <w:r>
        <w:lastRenderedPageBreak/>
        <w:t>Webhook handlers must validate signatures, map provider_request_id back to internal request_id, update the normalized result record, update file status, and generate any billing or task side effects exactly once.</w:t>
      </w:r>
    </w:p>
    <w:p w14:paraId="6EE43239" w14:textId="77777777" w:rsidR="00A152D1" w:rsidRDefault="00B92803">
      <w:pPr>
        <w:pStyle w:val="Heading1"/>
      </w:pPr>
      <w:r>
        <w:t>5. Provider integration matrix</w:t>
      </w:r>
    </w:p>
    <w:tbl>
      <w:tblPr>
        <w:tblStyle w:val="TableGrid"/>
        <w:tblW w:w="0" w:type="auto"/>
        <w:jc w:val="center"/>
        <w:tblLook w:val="04A0" w:firstRow="1" w:lastRow="0" w:firstColumn="1" w:lastColumn="0" w:noHBand="0" w:noVBand="1"/>
      </w:tblPr>
      <w:tblGrid>
        <w:gridCol w:w="1796"/>
        <w:gridCol w:w="2128"/>
        <w:gridCol w:w="1594"/>
        <w:gridCol w:w="3466"/>
        <w:gridCol w:w="1086"/>
      </w:tblGrid>
      <w:tr w:rsidR="00A152D1" w14:paraId="7B15CFB1" w14:textId="77777777">
        <w:trPr>
          <w:jc w:val="center"/>
        </w:trPr>
        <w:tc>
          <w:tcPr>
            <w:tcW w:w="1944" w:type="dxa"/>
            <w:shd w:val="clear" w:color="auto" w:fill="D9EAF7"/>
          </w:tcPr>
          <w:p w14:paraId="4367A506" w14:textId="77777777" w:rsidR="00A152D1" w:rsidRDefault="00B92803">
            <w:r>
              <w:rPr>
                <w:b/>
                <w:sz w:val="18"/>
              </w:rPr>
              <w:t>Capability</w:t>
            </w:r>
          </w:p>
        </w:tc>
        <w:tc>
          <w:tcPr>
            <w:tcW w:w="2376" w:type="dxa"/>
            <w:shd w:val="clear" w:color="auto" w:fill="D9EAF7"/>
          </w:tcPr>
          <w:p w14:paraId="7A32BBCE" w14:textId="77777777" w:rsidR="00A152D1" w:rsidRDefault="00B92803">
            <w:r>
              <w:rPr>
                <w:b/>
                <w:sz w:val="18"/>
              </w:rPr>
              <w:t>Primary Workflow Trigger</w:t>
            </w:r>
          </w:p>
        </w:tc>
        <w:tc>
          <w:tcPr>
            <w:tcW w:w="1728" w:type="dxa"/>
            <w:shd w:val="clear" w:color="auto" w:fill="D9EAF7"/>
          </w:tcPr>
          <w:p w14:paraId="075BCBDE" w14:textId="77777777" w:rsidR="00A152D1" w:rsidRDefault="00B92803">
            <w:r>
              <w:rPr>
                <w:b/>
                <w:sz w:val="18"/>
              </w:rPr>
              <w:t>Internal Subject</w:t>
            </w:r>
          </w:p>
        </w:tc>
        <w:tc>
          <w:tcPr>
            <w:tcW w:w="3888" w:type="dxa"/>
            <w:shd w:val="clear" w:color="auto" w:fill="D9EAF7"/>
          </w:tcPr>
          <w:p w14:paraId="67A8CB34" w14:textId="77777777" w:rsidR="00A152D1" w:rsidRDefault="00B92803">
            <w:r>
              <w:rPr>
                <w:b/>
                <w:sz w:val="18"/>
              </w:rPr>
              <w:t>Expected Outputs</w:t>
            </w:r>
          </w:p>
        </w:tc>
        <w:tc>
          <w:tcPr>
            <w:tcW w:w="1152" w:type="dxa"/>
            <w:shd w:val="clear" w:color="auto" w:fill="D9EAF7"/>
          </w:tcPr>
          <w:p w14:paraId="518875A3" w14:textId="77777777" w:rsidR="00A152D1" w:rsidRDefault="00B92803">
            <w:r>
              <w:rPr>
                <w:b/>
                <w:sz w:val="18"/>
              </w:rPr>
              <w:t>Billable Event</w:t>
            </w:r>
          </w:p>
        </w:tc>
      </w:tr>
      <w:tr w:rsidR="00A152D1" w14:paraId="0509815F" w14:textId="77777777">
        <w:trPr>
          <w:jc w:val="center"/>
        </w:trPr>
        <w:tc>
          <w:tcPr>
            <w:tcW w:w="1944" w:type="dxa"/>
          </w:tcPr>
          <w:p w14:paraId="0ECDC592" w14:textId="77777777" w:rsidR="00A152D1" w:rsidRDefault="00B92803">
            <w:r>
              <w:rPr>
                <w:sz w:val="18"/>
              </w:rPr>
              <w:t>Identity verification</w:t>
            </w:r>
          </w:p>
        </w:tc>
        <w:tc>
          <w:tcPr>
            <w:tcW w:w="2376" w:type="dxa"/>
          </w:tcPr>
          <w:p w14:paraId="072126B8" w14:textId="77777777" w:rsidR="00A152D1" w:rsidRDefault="00B92803">
            <w:r>
              <w:rPr>
                <w:sz w:val="18"/>
              </w:rPr>
              <w:t>User registration, individual customer onboarding</w:t>
            </w:r>
          </w:p>
        </w:tc>
        <w:tc>
          <w:tcPr>
            <w:tcW w:w="1728" w:type="dxa"/>
          </w:tcPr>
          <w:p w14:paraId="1DD7088F" w14:textId="77777777" w:rsidR="00A152D1" w:rsidRDefault="00B92803">
            <w:r>
              <w:rPr>
                <w:sz w:val="18"/>
              </w:rPr>
              <w:t>Portal user or customer individual</w:t>
            </w:r>
          </w:p>
        </w:tc>
        <w:tc>
          <w:tcPr>
            <w:tcW w:w="3888" w:type="dxa"/>
          </w:tcPr>
          <w:p w14:paraId="5D7013C3" w14:textId="77777777" w:rsidR="00A152D1" w:rsidRDefault="00B92803">
            <w:r>
              <w:rPr>
                <w:sz w:val="18"/>
              </w:rPr>
              <w:t>identity status, liveness result, document result, confidence score, raw images refs</w:t>
            </w:r>
          </w:p>
        </w:tc>
        <w:tc>
          <w:tcPr>
            <w:tcW w:w="1152" w:type="dxa"/>
          </w:tcPr>
          <w:p w14:paraId="2FB31A6D" w14:textId="77777777" w:rsidR="00A152D1" w:rsidRDefault="00B92803">
            <w:r>
              <w:rPr>
                <w:sz w:val="18"/>
              </w:rPr>
              <w:t>Yes</w:t>
            </w:r>
          </w:p>
        </w:tc>
      </w:tr>
      <w:tr w:rsidR="00A152D1" w14:paraId="556D8A39" w14:textId="77777777">
        <w:trPr>
          <w:jc w:val="center"/>
        </w:trPr>
        <w:tc>
          <w:tcPr>
            <w:tcW w:w="1944" w:type="dxa"/>
          </w:tcPr>
          <w:p w14:paraId="58B4CEB6" w14:textId="77777777" w:rsidR="00A152D1" w:rsidRDefault="00B92803">
            <w:r>
              <w:rPr>
                <w:sz w:val="18"/>
              </w:rPr>
              <w:t>Business verification / KYB</w:t>
            </w:r>
          </w:p>
        </w:tc>
        <w:tc>
          <w:tcPr>
            <w:tcW w:w="2376" w:type="dxa"/>
          </w:tcPr>
          <w:p w14:paraId="2B6AF49C" w14:textId="77777777" w:rsidR="00A152D1" w:rsidRDefault="00B92803">
            <w:r>
              <w:rPr>
                <w:sz w:val="18"/>
              </w:rPr>
              <w:t>Business registration, entity customer onboarding</w:t>
            </w:r>
          </w:p>
        </w:tc>
        <w:tc>
          <w:tcPr>
            <w:tcW w:w="1728" w:type="dxa"/>
          </w:tcPr>
          <w:p w14:paraId="4136CC01" w14:textId="77777777" w:rsidR="00A152D1" w:rsidRDefault="00B92803">
            <w:r>
              <w:rPr>
                <w:sz w:val="18"/>
              </w:rPr>
              <w:t>Workspace business or customer entity</w:t>
            </w:r>
          </w:p>
        </w:tc>
        <w:tc>
          <w:tcPr>
            <w:tcW w:w="3888" w:type="dxa"/>
          </w:tcPr>
          <w:p w14:paraId="6E3D1934" w14:textId="77777777" w:rsidR="00A152D1" w:rsidRDefault="00B92803">
            <w:r>
              <w:rPr>
                <w:sz w:val="18"/>
              </w:rPr>
              <w:t>registry match, status, directors, registration details, raw extract ref</w:t>
            </w:r>
          </w:p>
        </w:tc>
        <w:tc>
          <w:tcPr>
            <w:tcW w:w="1152" w:type="dxa"/>
          </w:tcPr>
          <w:p w14:paraId="38FCCDBC" w14:textId="77777777" w:rsidR="00A152D1" w:rsidRDefault="00B92803">
            <w:r>
              <w:rPr>
                <w:sz w:val="18"/>
              </w:rPr>
              <w:t>Yes</w:t>
            </w:r>
          </w:p>
        </w:tc>
      </w:tr>
      <w:tr w:rsidR="00A152D1" w14:paraId="13FEF9AD" w14:textId="77777777">
        <w:trPr>
          <w:jc w:val="center"/>
        </w:trPr>
        <w:tc>
          <w:tcPr>
            <w:tcW w:w="1944" w:type="dxa"/>
          </w:tcPr>
          <w:p w14:paraId="665CA03F" w14:textId="77777777" w:rsidR="00A152D1" w:rsidRDefault="00B92803">
            <w:r>
              <w:rPr>
                <w:sz w:val="18"/>
              </w:rPr>
              <w:t>AML screening - individual</w:t>
            </w:r>
          </w:p>
        </w:tc>
        <w:tc>
          <w:tcPr>
            <w:tcW w:w="2376" w:type="dxa"/>
          </w:tcPr>
          <w:p w14:paraId="0A7C6E2D" w14:textId="77777777" w:rsidR="00A152D1" w:rsidRDefault="00B92803">
            <w:r>
              <w:rPr>
                <w:sz w:val="18"/>
              </w:rPr>
              <w:t>Initial CDD, ECDD, periodic review</w:t>
            </w:r>
          </w:p>
        </w:tc>
        <w:tc>
          <w:tcPr>
            <w:tcW w:w="1728" w:type="dxa"/>
          </w:tcPr>
          <w:p w14:paraId="629B6D4B" w14:textId="77777777" w:rsidR="00A152D1" w:rsidRDefault="00B92803">
            <w:r>
              <w:rPr>
                <w:sz w:val="18"/>
              </w:rPr>
              <w:t>Individual, beneficial owner, controller</w:t>
            </w:r>
          </w:p>
        </w:tc>
        <w:tc>
          <w:tcPr>
            <w:tcW w:w="3888" w:type="dxa"/>
          </w:tcPr>
          <w:p w14:paraId="7FBCB1E1" w14:textId="77777777" w:rsidR="00A152D1" w:rsidRDefault="00B92803">
            <w:r>
              <w:rPr>
                <w:sz w:val="18"/>
              </w:rPr>
              <w:t>sanctions/PEP/media results, review flags, match refs</w:t>
            </w:r>
          </w:p>
        </w:tc>
        <w:tc>
          <w:tcPr>
            <w:tcW w:w="1152" w:type="dxa"/>
          </w:tcPr>
          <w:p w14:paraId="05010A90" w14:textId="77777777" w:rsidR="00A152D1" w:rsidRDefault="00B92803">
            <w:r>
              <w:rPr>
                <w:sz w:val="18"/>
              </w:rPr>
              <w:t>Yes</w:t>
            </w:r>
          </w:p>
        </w:tc>
      </w:tr>
      <w:tr w:rsidR="00A152D1" w14:paraId="18CD1DB8" w14:textId="77777777">
        <w:trPr>
          <w:jc w:val="center"/>
        </w:trPr>
        <w:tc>
          <w:tcPr>
            <w:tcW w:w="1944" w:type="dxa"/>
          </w:tcPr>
          <w:p w14:paraId="37BD20A3" w14:textId="77777777" w:rsidR="00A152D1" w:rsidRDefault="00B92803">
            <w:r>
              <w:rPr>
                <w:sz w:val="18"/>
              </w:rPr>
              <w:t>AML screening - entity</w:t>
            </w:r>
          </w:p>
        </w:tc>
        <w:tc>
          <w:tcPr>
            <w:tcW w:w="2376" w:type="dxa"/>
          </w:tcPr>
          <w:p w14:paraId="6D99EF4B" w14:textId="77777777" w:rsidR="00A152D1" w:rsidRDefault="00B92803">
            <w:r>
              <w:rPr>
                <w:sz w:val="18"/>
              </w:rPr>
              <w:t>Entity onboarding, ongoing review</w:t>
            </w:r>
          </w:p>
        </w:tc>
        <w:tc>
          <w:tcPr>
            <w:tcW w:w="1728" w:type="dxa"/>
          </w:tcPr>
          <w:p w14:paraId="457E0788" w14:textId="77777777" w:rsidR="00A152D1" w:rsidRDefault="00B92803">
            <w:r>
              <w:rPr>
                <w:sz w:val="18"/>
              </w:rPr>
              <w:t>Customer entity</w:t>
            </w:r>
          </w:p>
        </w:tc>
        <w:tc>
          <w:tcPr>
            <w:tcW w:w="3888" w:type="dxa"/>
          </w:tcPr>
          <w:p w14:paraId="0EF3CCD8" w14:textId="77777777" w:rsidR="00A152D1" w:rsidRDefault="00B92803">
            <w:r>
              <w:rPr>
                <w:sz w:val="18"/>
              </w:rPr>
              <w:t>entity watchlist/media results, review flags</w:t>
            </w:r>
          </w:p>
        </w:tc>
        <w:tc>
          <w:tcPr>
            <w:tcW w:w="1152" w:type="dxa"/>
          </w:tcPr>
          <w:p w14:paraId="3A06252E" w14:textId="77777777" w:rsidR="00A152D1" w:rsidRDefault="00B92803">
            <w:r>
              <w:rPr>
                <w:sz w:val="18"/>
              </w:rPr>
              <w:t>Yes</w:t>
            </w:r>
          </w:p>
        </w:tc>
      </w:tr>
      <w:tr w:rsidR="00A152D1" w14:paraId="732D6477" w14:textId="77777777">
        <w:trPr>
          <w:jc w:val="center"/>
        </w:trPr>
        <w:tc>
          <w:tcPr>
            <w:tcW w:w="1944" w:type="dxa"/>
          </w:tcPr>
          <w:p w14:paraId="0FF9E4AD" w14:textId="77777777" w:rsidR="00A152D1" w:rsidRDefault="00B92803">
            <w:r>
              <w:rPr>
                <w:sz w:val="18"/>
              </w:rPr>
              <w:t>Program management sync</w:t>
            </w:r>
          </w:p>
        </w:tc>
        <w:tc>
          <w:tcPr>
            <w:tcW w:w="2376" w:type="dxa"/>
          </w:tcPr>
          <w:p w14:paraId="00C6899B" w14:textId="77777777" w:rsidR="00A152D1" w:rsidRDefault="00B92803">
            <w:r>
              <w:rPr>
                <w:sz w:val="18"/>
              </w:rPr>
              <w:t>Program update, risk model refresh</w:t>
            </w:r>
          </w:p>
        </w:tc>
        <w:tc>
          <w:tcPr>
            <w:tcW w:w="1728" w:type="dxa"/>
          </w:tcPr>
          <w:p w14:paraId="5B99C118" w14:textId="77777777" w:rsidR="00A152D1" w:rsidRDefault="00B92803">
            <w:r>
              <w:rPr>
                <w:sz w:val="18"/>
              </w:rPr>
              <w:t>Workspace program profile</w:t>
            </w:r>
          </w:p>
        </w:tc>
        <w:tc>
          <w:tcPr>
            <w:tcW w:w="3888" w:type="dxa"/>
          </w:tcPr>
          <w:p w14:paraId="3491A1FE" w14:textId="77777777" w:rsidR="00A152D1" w:rsidRDefault="00B92803">
            <w:r>
              <w:rPr>
                <w:sz w:val="18"/>
              </w:rPr>
              <w:t>risk variables, policy inputs, governance settings</w:t>
            </w:r>
          </w:p>
        </w:tc>
        <w:tc>
          <w:tcPr>
            <w:tcW w:w="1152" w:type="dxa"/>
          </w:tcPr>
          <w:p w14:paraId="52005E45" w14:textId="77777777" w:rsidR="00A152D1" w:rsidRDefault="00B92803">
            <w:r>
              <w:rPr>
                <w:sz w:val="18"/>
              </w:rPr>
              <w:t>No or future</w:t>
            </w:r>
          </w:p>
        </w:tc>
      </w:tr>
      <w:tr w:rsidR="00A152D1" w14:paraId="54B1B83A" w14:textId="77777777">
        <w:trPr>
          <w:jc w:val="center"/>
        </w:trPr>
        <w:tc>
          <w:tcPr>
            <w:tcW w:w="1944" w:type="dxa"/>
          </w:tcPr>
          <w:p w14:paraId="2F741C8C" w14:textId="77777777" w:rsidR="00A152D1" w:rsidRDefault="00B92803">
            <w:r>
              <w:rPr>
                <w:sz w:val="18"/>
              </w:rPr>
              <w:t>Billing gateway</w:t>
            </w:r>
          </w:p>
        </w:tc>
        <w:tc>
          <w:tcPr>
            <w:tcW w:w="2376" w:type="dxa"/>
          </w:tcPr>
          <w:p w14:paraId="1477EF51" w14:textId="77777777" w:rsidR="00A152D1" w:rsidRDefault="00B92803">
            <w:r>
              <w:rPr>
                <w:sz w:val="18"/>
              </w:rPr>
              <w:t>Subscription setup, usage charge finalization</w:t>
            </w:r>
          </w:p>
        </w:tc>
        <w:tc>
          <w:tcPr>
            <w:tcW w:w="1728" w:type="dxa"/>
          </w:tcPr>
          <w:p w14:paraId="5824C2B4" w14:textId="77777777" w:rsidR="00A152D1" w:rsidRDefault="00B92803">
            <w:r>
              <w:rPr>
                <w:sz w:val="18"/>
              </w:rPr>
              <w:t>Workspace account</w:t>
            </w:r>
          </w:p>
        </w:tc>
        <w:tc>
          <w:tcPr>
            <w:tcW w:w="3888" w:type="dxa"/>
          </w:tcPr>
          <w:p w14:paraId="154E49C9" w14:textId="77777777" w:rsidR="00A152D1" w:rsidRDefault="00B92803">
            <w:r>
              <w:rPr>
                <w:sz w:val="18"/>
              </w:rPr>
              <w:t>payment method status, invoice refs, subscription state</w:t>
            </w:r>
          </w:p>
        </w:tc>
        <w:tc>
          <w:tcPr>
            <w:tcW w:w="1152" w:type="dxa"/>
          </w:tcPr>
          <w:p w14:paraId="7771680D" w14:textId="77777777" w:rsidR="00A152D1" w:rsidRDefault="00B92803">
            <w:r>
              <w:rPr>
                <w:sz w:val="18"/>
              </w:rPr>
              <w:t>Yes</w:t>
            </w:r>
          </w:p>
        </w:tc>
      </w:tr>
    </w:tbl>
    <w:p w14:paraId="40F56C80" w14:textId="77777777" w:rsidR="00A152D1" w:rsidRDefault="00B92803">
      <w:pPr>
        <w:pStyle w:val="Heading1"/>
      </w:pPr>
      <w:r>
        <w:t>6. Workflow trigger matrix</w:t>
      </w:r>
    </w:p>
    <w:tbl>
      <w:tblPr>
        <w:tblStyle w:val="TableGrid"/>
        <w:tblW w:w="0" w:type="auto"/>
        <w:jc w:val="center"/>
        <w:tblLook w:val="04A0" w:firstRow="1" w:lastRow="0" w:firstColumn="1" w:lastColumn="0" w:noHBand="0" w:noVBand="1"/>
      </w:tblPr>
      <w:tblGrid>
        <w:gridCol w:w="1514"/>
        <w:gridCol w:w="2018"/>
        <w:gridCol w:w="1780"/>
        <w:gridCol w:w="2414"/>
        <w:gridCol w:w="2344"/>
      </w:tblGrid>
      <w:tr w:rsidR="00A152D1" w14:paraId="7D9414C4" w14:textId="77777777">
        <w:trPr>
          <w:jc w:val="center"/>
        </w:trPr>
        <w:tc>
          <w:tcPr>
            <w:tcW w:w="1728" w:type="dxa"/>
            <w:shd w:val="clear" w:color="auto" w:fill="D9EAF7"/>
          </w:tcPr>
          <w:p w14:paraId="225045C4" w14:textId="77777777" w:rsidR="00A152D1" w:rsidRDefault="00B92803">
            <w:r>
              <w:rPr>
                <w:b/>
                <w:sz w:val="18"/>
              </w:rPr>
              <w:t>Portal Step</w:t>
            </w:r>
          </w:p>
        </w:tc>
        <w:tc>
          <w:tcPr>
            <w:tcW w:w="2160" w:type="dxa"/>
            <w:shd w:val="clear" w:color="auto" w:fill="D9EAF7"/>
          </w:tcPr>
          <w:p w14:paraId="7C912CD1" w14:textId="77777777" w:rsidR="00A152D1" w:rsidRDefault="00B92803">
            <w:r>
              <w:rPr>
                <w:b/>
                <w:sz w:val="18"/>
              </w:rPr>
              <w:t>Trigger Condition</w:t>
            </w:r>
          </w:p>
        </w:tc>
        <w:tc>
          <w:tcPr>
            <w:tcW w:w="2088" w:type="dxa"/>
            <w:shd w:val="clear" w:color="auto" w:fill="D9EAF7"/>
          </w:tcPr>
          <w:p w14:paraId="68714C1A" w14:textId="77777777" w:rsidR="00A152D1" w:rsidRDefault="00B92803">
            <w:r>
              <w:rPr>
                <w:b/>
                <w:sz w:val="18"/>
              </w:rPr>
              <w:t>Provider Capability</w:t>
            </w:r>
          </w:p>
        </w:tc>
        <w:tc>
          <w:tcPr>
            <w:tcW w:w="2808" w:type="dxa"/>
            <w:shd w:val="clear" w:color="auto" w:fill="D9EAF7"/>
          </w:tcPr>
          <w:p w14:paraId="5D817D27" w14:textId="77777777" w:rsidR="00A152D1" w:rsidRDefault="00B92803">
            <w:r>
              <w:rPr>
                <w:b/>
                <w:sz w:val="18"/>
              </w:rPr>
              <w:t>Portal Action</w:t>
            </w:r>
          </w:p>
        </w:tc>
        <w:tc>
          <w:tcPr>
            <w:tcW w:w="2736" w:type="dxa"/>
            <w:shd w:val="clear" w:color="auto" w:fill="D9EAF7"/>
          </w:tcPr>
          <w:p w14:paraId="4BAB16BC" w14:textId="77777777" w:rsidR="00A152D1" w:rsidRDefault="00B92803">
            <w:r>
              <w:rPr>
                <w:b/>
                <w:sz w:val="18"/>
              </w:rPr>
              <w:t>Failure Handling</w:t>
            </w:r>
          </w:p>
        </w:tc>
      </w:tr>
      <w:tr w:rsidR="00A152D1" w14:paraId="78D181F3" w14:textId="77777777">
        <w:trPr>
          <w:jc w:val="center"/>
        </w:trPr>
        <w:tc>
          <w:tcPr>
            <w:tcW w:w="1728" w:type="dxa"/>
          </w:tcPr>
          <w:p w14:paraId="34EDA7AD" w14:textId="77777777" w:rsidR="00A152D1" w:rsidRDefault="00B92803">
            <w:r>
              <w:rPr>
                <w:sz w:val="18"/>
              </w:rPr>
              <w:t>Create account</w:t>
            </w:r>
          </w:p>
        </w:tc>
        <w:tc>
          <w:tcPr>
            <w:tcW w:w="2160" w:type="dxa"/>
          </w:tcPr>
          <w:p w14:paraId="1C467716" w14:textId="77777777" w:rsidR="00A152D1" w:rsidRDefault="00B92803">
            <w:r>
              <w:rPr>
                <w:sz w:val="18"/>
              </w:rPr>
              <w:t>User submits registration</w:t>
            </w:r>
          </w:p>
        </w:tc>
        <w:tc>
          <w:tcPr>
            <w:tcW w:w="2088" w:type="dxa"/>
          </w:tcPr>
          <w:p w14:paraId="5653354C" w14:textId="77777777" w:rsidR="00A152D1" w:rsidRDefault="00B92803">
            <w:r>
              <w:rPr>
                <w:sz w:val="18"/>
              </w:rPr>
              <w:t>Identity verification</w:t>
            </w:r>
          </w:p>
        </w:tc>
        <w:tc>
          <w:tcPr>
            <w:tcW w:w="2808" w:type="dxa"/>
          </w:tcPr>
          <w:p w14:paraId="51308830" w14:textId="77777777" w:rsidR="00A152D1" w:rsidRDefault="00B92803">
            <w:r>
              <w:rPr>
                <w:sz w:val="18"/>
              </w:rPr>
              <w:t>Create identity request; hold account in pending state until result</w:t>
            </w:r>
          </w:p>
        </w:tc>
        <w:tc>
          <w:tcPr>
            <w:tcW w:w="2736" w:type="dxa"/>
          </w:tcPr>
          <w:p w14:paraId="4DE582A3" w14:textId="77777777" w:rsidR="00A152D1" w:rsidRDefault="00B92803">
            <w:r>
              <w:rPr>
                <w:sz w:val="18"/>
              </w:rPr>
              <w:t>Allow retry; block workspace creation until minimum pass state</w:t>
            </w:r>
          </w:p>
        </w:tc>
      </w:tr>
      <w:tr w:rsidR="00A152D1" w14:paraId="37A4B334" w14:textId="77777777">
        <w:trPr>
          <w:jc w:val="center"/>
        </w:trPr>
        <w:tc>
          <w:tcPr>
            <w:tcW w:w="1728" w:type="dxa"/>
          </w:tcPr>
          <w:p w14:paraId="18734635" w14:textId="77777777" w:rsidR="00A152D1" w:rsidRDefault="00B92803">
            <w:r>
              <w:rPr>
                <w:sz w:val="18"/>
              </w:rPr>
              <w:t>Register business</w:t>
            </w:r>
          </w:p>
        </w:tc>
        <w:tc>
          <w:tcPr>
            <w:tcW w:w="2160" w:type="dxa"/>
          </w:tcPr>
          <w:p w14:paraId="19592DB5" w14:textId="77777777" w:rsidR="00A152D1" w:rsidRDefault="00B92803">
            <w:r>
              <w:rPr>
                <w:sz w:val="18"/>
              </w:rPr>
              <w:t>User enters ABN/ACN</w:t>
            </w:r>
          </w:p>
        </w:tc>
        <w:tc>
          <w:tcPr>
            <w:tcW w:w="2088" w:type="dxa"/>
          </w:tcPr>
          <w:p w14:paraId="0D3B330D" w14:textId="77777777" w:rsidR="00A152D1" w:rsidRDefault="00B92803">
            <w:r>
              <w:rPr>
                <w:sz w:val="18"/>
              </w:rPr>
              <w:t>KYB verification</w:t>
            </w:r>
          </w:p>
        </w:tc>
        <w:tc>
          <w:tcPr>
            <w:tcW w:w="2808" w:type="dxa"/>
          </w:tcPr>
          <w:p w14:paraId="33223956" w14:textId="77777777" w:rsidR="00A152D1" w:rsidRDefault="00B92803">
            <w:r>
              <w:rPr>
                <w:sz w:val="18"/>
              </w:rPr>
              <w:t>Run registry lookup; prefill business data; require confirmation</w:t>
            </w:r>
          </w:p>
        </w:tc>
        <w:tc>
          <w:tcPr>
            <w:tcW w:w="2736" w:type="dxa"/>
          </w:tcPr>
          <w:p w14:paraId="42FE7A40" w14:textId="77777777" w:rsidR="00A152D1" w:rsidRDefault="00B92803">
            <w:r>
              <w:rPr>
                <w:sz w:val="18"/>
              </w:rPr>
              <w:t>Permit manual override only with admin review</w:t>
            </w:r>
          </w:p>
        </w:tc>
      </w:tr>
      <w:tr w:rsidR="00A152D1" w14:paraId="3B30A4E6" w14:textId="77777777">
        <w:trPr>
          <w:jc w:val="center"/>
        </w:trPr>
        <w:tc>
          <w:tcPr>
            <w:tcW w:w="1728" w:type="dxa"/>
          </w:tcPr>
          <w:p w14:paraId="447BB672" w14:textId="77777777" w:rsidR="00A152D1" w:rsidRDefault="00B92803">
            <w:r>
              <w:rPr>
                <w:sz w:val="18"/>
              </w:rPr>
              <w:t>Set up billing</w:t>
            </w:r>
          </w:p>
        </w:tc>
        <w:tc>
          <w:tcPr>
            <w:tcW w:w="2160" w:type="dxa"/>
          </w:tcPr>
          <w:p w14:paraId="5913041C" w14:textId="77777777" w:rsidR="00A152D1" w:rsidRDefault="00B92803">
            <w:r>
              <w:rPr>
                <w:sz w:val="18"/>
              </w:rPr>
              <w:t>User adds card / plan</w:t>
            </w:r>
          </w:p>
        </w:tc>
        <w:tc>
          <w:tcPr>
            <w:tcW w:w="2088" w:type="dxa"/>
          </w:tcPr>
          <w:p w14:paraId="49919810" w14:textId="77777777" w:rsidR="00A152D1" w:rsidRDefault="00B92803">
            <w:r>
              <w:rPr>
                <w:sz w:val="18"/>
              </w:rPr>
              <w:t>Billing gateway</w:t>
            </w:r>
          </w:p>
        </w:tc>
        <w:tc>
          <w:tcPr>
            <w:tcW w:w="2808" w:type="dxa"/>
          </w:tcPr>
          <w:p w14:paraId="71837B3F" w14:textId="77777777" w:rsidR="00A152D1" w:rsidRDefault="00B92803">
            <w:r>
              <w:rPr>
                <w:sz w:val="18"/>
              </w:rPr>
              <w:t>Store payment method token; create subscription state</w:t>
            </w:r>
          </w:p>
        </w:tc>
        <w:tc>
          <w:tcPr>
            <w:tcW w:w="2736" w:type="dxa"/>
          </w:tcPr>
          <w:p w14:paraId="5C1C0D21" w14:textId="77777777" w:rsidR="00A152D1" w:rsidRDefault="00B92803">
            <w:r>
              <w:rPr>
                <w:sz w:val="18"/>
              </w:rPr>
              <w:t>Keep implementation open but block paid checks</w:t>
            </w:r>
          </w:p>
        </w:tc>
      </w:tr>
      <w:tr w:rsidR="00A152D1" w14:paraId="18518335" w14:textId="77777777">
        <w:trPr>
          <w:jc w:val="center"/>
        </w:trPr>
        <w:tc>
          <w:tcPr>
            <w:tcW w:w="1728" w:type="dxa"/>
          </w:tcPr>
          <w:p w14:paraId="5432D356" w14:textId="77777777" w:rsidR="00A152D1" w:rsidRDefault="00B92803">
            <w:r>
              <w:rPr>
                <w:sz w:val="18"/>
              </w:rPr>
              <w:t>Initial CDD - individual</w:t>
            </w:r>
          </w:p>
        </w:tc>
        <w:tc>
          <w:tcPr>
            <w:tcW w:w="2160" w:type="dxa"/>
          </w:tcPr>
          <w:p w14:paraId="3CE26488" w14:textId="77777777" w:rsidR="00A152D1" w:rsidRDefault="00B92803">
            <w:r>
              <w:rPr>
                <w:sz w:val="18"/>
              </w:rPr>
              <w:t>User reaches verification step</w:t>
            </w:r>
          </w:p>
        </w:tc>
        <w:tc>
          <w:tcPr>
            <w:tcW w:w="2088" w:type="dxa"/>
          </w:tcPr>
          <w:p w14:paraId="54378A86" w14:textId="77777777" w:rsidR="00A152D1" w:rsidRDefault="00B92803">
            <w:r>
              <w:rPr>
                <w:sz w:val="18"/>
              </w:rPr>
              <w:t>Identity verification + AML screening</w:t>
            </w:r>
          </w:p>
        </w:tc>
        <w:tc>
          <w:tcPr>
            <w:tcW w:w="2808" w:type="dxa"/>
          </w:tcPr>
          <w:p w14:paraId="71CA1DB4" w14:textId="77777777" w:rsidR="00A152D1" w:rsidRDefault="00B92803">
            <w:r>
              <w:rPr>
                <w:sz w:val="18"/>
              </w:rPr>
              <w:t>Run ID checks then screen verified individual</w:t>
            </w:r>
          </w:p>
        </w:tc>
        <w:tc>
          <w:tcPr>
            <w:tcW w:w="2736" w:type="dxa"/>
          </w:tcPr>
          <w:p w14:paraId="71E27939" w14:textId="77777777" w:rsidR="00A152D1" w:rsidRDefault="00B92803">
            <w:r>
              <w:rPr>
                <w:sz w:val="18"/>
              </w:rPr>
              <w:t>If identity fails, hold file; if screening hits, open escalation path</w:t>
            </w:r>
          </w:p>
        </w:tc>
      </w:tr>
      <w:tr w:rsidR="00A152D1" w14:paraId="53BA1FB3" w14:textId="77777777">
        <w:trPr>
          <w:jc w:val="center"/>
        </w:trPr>
        <w:tc>
          <w:tcPr>
            <w:tcW w:w="1728" w:type="dxa"/>
          </w:tcPr>
          <w:p w14:paraId="0A2359B4" w14:textId="77777777" w:rsidR="00A152D1" w:rsidRDefault="00B92803">
            <w:r>
              <w:rPr>
                <w:sz w:val="18"/>
              </w:rPr>
              <w:t>Initial CDD - entity</w:t>
            </w:r>
          </w:p>
        </w:tc>
        <w:tc>
          <w:tcPr>
            <w:tcW w:w="2160" w:type="dxa"/>
          </w:tcPr>
          <w:p w14:paraId="093512E1" w14:textId="77777777" w:rsidR="00A152D1" w:rsidRDefault="00B92803">
            <w:r>
              <w:rPr>
                <w:sz w:val="18"/>
              </w:rPr>
              <w:t>Entity selected</w:t>
            </w:r>
          </w:p>
        </w:tc>
        <w:tc>
          <w:tcPr>
            <w:tcW w:w="2088" w:type="dxa"/>
          </w:tcPr>
          <w:p w14:paraId="5421F5F6" w14:textId="77777777" w:rsidR="00A152D1" w:rsidRDefault="00B92803">
            <w:r>
              <w:rPr>
                <w:sz w:val="18"/>
              </w:rPr>
              <w:t>KYB verification + entity screening</w:t>
            </w:r>
          </w:p>
        </w:tc>
        <w:tc>
          <w:tcPr>
            <w:tcW w:w="2808" w:type="dxa"/>
          </w:tcPr>
          <w:p w14:paraId="35E5CF5C" w14:textId="77777777" w:rsidR="00A152D1" w:rsidRDefault="00B92803">
            <w:r>
              <w:rPr>
                <w:sz w:val="18"/>
              </w:rPr>
              <w:t>Run company check, director pull, entity screening</w:t>
            </w:r>
          </w:p>
        </w:tc>
        <w:tc>
          <w:tcPr>
            <w:tcW w:w="2736" w:type="dxa"/>
          </w:tcPr>
          <w:p w14:paraId="4C50D2F7" w14:textId="77777777" w:rsidR="00A152D1" w:rsidRDefault="00B92803">
            <w:r>
              <w:rPr>
                <w:sz w:val="18"/>
              </w:rPr>
              <w:t>If KYB mismatch, block proceed; if screening hits, escalate</w:t>
            </w:r>
          </w:p>
        </w:tc>
      </w:tr>
      <w:tr w:rsidR="00A152D1" w14:paraId="047ECC4B" w14:textId="77777777">
        <w:trPr>
          <w:jc w:val="center"/>
        </w:trPr>
        <w:tc>
          <w:tcPr>
            <w:tcW w:w="1728" w:type="dxa"/>
          </w:tcPr>
          <w:p w14:paraId="265F0B4B" w14:textId="77777777" w:rsidR="00A152D1" w:rsidRDefault="00B92803">
            <w:r>
              <w:rPr>
                <w:sz w:val="18"/>
              </w:rPr>
              <w:t>Beneficial ownership</w:t>
            </w:r>
          </w:p>
        </w:tc>
        <w:tc>
          <w:tcPr>
            <w:tcW w:w="2160" w:type="dxa"/>
          </w:tcPr>
          <w:p w14:paraId="2740F9FD" w14:textId="77777777" w:rsidR="00A152D1" w:rsidRDefault="00B92803">
            <w:r>
              <w:rPr>
                <w:sz w:val="18"/>
              </w:rPr>
              <w:t>Entity has owners/controllers</w:t>
            </w:r>
          </w:p>
        </w:tc>
        <w:tc>
          <w:tcPr>
            <w:tcW w:w="2088" w:type="dxa"/>
          </w:tcPr>
          <w:p w14:paraId="02C32C2A" w14:textId="77777777" w:rsidR="00A152D1" w:rsidRDefault="00B92803">
            <w:r>
              <w:rPr>
                <w:sz w:val="18"/>
              </w:rPr>
              <w:t>AML screening - individual</w:t>
            </w:r>
          </w:p>
        </w:tc>
        <w:tc>
          <w:tcPr>
            <w:tcW w:w="2808" w:type="dxa"/>
          </w:tcPr>
          <w:p w14:paraId="14820527" w14:textId="77777777" w:rsidR="00A152D1" w:rsidRDefault="00B92803">
            <w:r>
              <w:rPr>
                <w:sz w:val="18"/>
              </w:rPr>
              <w:t>Screen each beneficial owner/controller flagged for review</w:t>
            </w:r>
          </w:p>
        </w:tc>
        <w:tc>
          <w:tcPr>
            <w:tcW w:w="2736" w:type="dxa"/>
          </w:tcPr>
          <w:p w14:paraId="5B0C5DFE" w14:textId="77777777" w:rsidR="00A152D1" w:rsidRDefault="00B92803">
            <w:r>
              <w:rPr>
                <w:sz w:val="18"/>
              </w:rPr>
              <w:t>Queue incomplete subjects until all required persons processed</w:t>
            </w:r>
          </w:p>
        </w:tc>
      </w:tr>
      <w:tr w:rsidR="00A152D1" w14:paraId="430749FA" w14:textId="77777777">
        <w:trPr>
          <w:jc w:val="center"/>
        </w:trPr>
        <w:tc>
          <w:tcPr>
            <w:tcW w:w="1728" w:type="dxa"/>
          </w:tcPr>
          <w:p w14:paraId="0F7005C2" w14:textId="77777777" w:rsidR="00A152D1" w:rsidRDefault="00B92803">
            <w:r>
              <w:rPr>
                <w:sz w:val="18"/>
              </w:rPr>
              <w:t>Enhanced CDD</w:t>
            </w:r>
          </w:p>
        </w:tc>
        <w:tc>
          <w:tcPr>
            <w:tcW w:w="2160" w:type="dxa"/>
          </w:tcPr>
          <w:p w14:paraId="579992E8" w14:textId="77777777" w:rsidR="00A152D1" w:rsidRDefault="00B92803">
            <w:r>
              <w:rPr>
                <w:sz w:val="18"/>
              </w:rPr>
              <w:t>Risk or trigger present</w:t>
            </w:r>
          </w:p>
        </w:tc>
        <w:tc>
          <w:tcPr>
            <w:tcW w:w="2088" w:type="dxa"/>
          </w:tcPr>
          <w:p w14:paraId="39A5A74C" w14:textId="77777777" w:rsidR="00A152D1" w:rsidRDefault="00B92803">
            <w:r>
              <w:rPr>
                <w:sz w:val="18"/>
              </w:rPr>
              <w:t>Additional AML screening / evidence support</w:t>
            </w:r>
          </w:p>
        </w:tc>
        <w:tc>
          <w:tcPr>
            <w:tcW w:w="2808" w:type="dxa"/>
          </w:tcPr>
          <w:p w14:paraId="230FE05C" w14:textId="77777777" w:rsidR="00A152D1" w:rsidRDefault="00B92803">
            <w:r>
              <w:rPr>
                <w:sz w:val="18"/>
              </w:rPr>
              <w:t>Allow repeat checks and attach external evidence</w:t>
            </w:r>
          </w:p>
        </w:tc>
        <w:tc>
          <w:tcPr>
            <w:tcW w:w="2736" w:type="dxa"/>
          </w:tcPr>
          <w:p w14:paraId="331EE36B" w14:textId="77777777" w:rsidR="00A152D1" w:rsidRDefault="00B92803">
            <w:r>
              <w:rPr>
                <w:sz w:val="18"/>
              </w:rPr>
              <w:t>Do not duplicate billable events for the same request_id</w:t>
            </w:r>
          </w:p>
        </w:tc>
      </w:tr>
      <w:tr w:rsidR="00A152D1" w14:paraId="3983DE5E" w14:textId="77777777">
        <w:trPr>
          <w:jc w:val="center"/>
        </w:trPr>
        <w:tc>
          <w:tcPr>
            <w:tcW w:w="1728" w:type="dxa"/>
          </w:tcPr>
          <w:p w14:paraId="09ADC7F3" w14:textId="77777777" w:rsidR="00A152D1" w:rsidRDefault="00B92803">
            <w:r>
              <w:rPr>
                <w:sz w:val="18"/>
              </w:rPr>
              <w:t>Periodic review</w:t>
            </w:r>
          </w:p>
        </w:tc>
        <w:tc>
          <w:tcPr>
            <w:tcW w:w="2160" w:type="dxa"/>
          </w:tcPr>
          <w:p w14:paraId="6ADC7DBB" w14:textId="77777777" w:rsidR="00A152D1" w:rsidRDefault="00B92803">
            <w:r>
              <w:rPr>
                <w:sz w:val="18"/>
              </w:rPr>
              <w:t>Review due or trigger event</w:t>
            </w:r>
          </w:p>
        </w:tc>
        <w:tc>
          <w:tcPr>
            <w:tcW w:w="2088" w:type="dxa"/>
          </w:tcPr>
          <w:p w14:paraId="27D06193" w14:textId="77777777" w:rsidR="00A152D1" w:rsidRDefault="00B92803">
            <w:r>
              <w:rPr>
                <w:sz w:val="18"/>
              </w:rPr>
              <w:t>AML screening refresh / KYB refresh</w:t>
            </w:r>
          </w:p>
        </w:tc>
        <w:tc>
          <w:tcPr>
            <w:tcW w:w="2808" w:type="dxa"/>
          </w:tcPr>
          <w:p w14:paraId="003C1AF3" w14:textId="77777777" w:rsidR="00A152D1" w:rsidRDefault="00B92803">
            <w:r>
              <w:rPr>
                <w:sz w:val="18"/>
              </w:rPr>
              <w:t>Run refresh checks according to customer type</w:t>
            </w:r>
          </w:p>
        </w:tc>
        <w:tc>
          <w:tcPr>
            <w:tcW w:w="2736" w:type="dxa"/>
          </w:tcPr>
          <w:p w14:paraId="1CE287E3" w14:textId="77777777" w:rsidR="00A152D1" w:rsidRDefault="00B92803">
            <w:r>
              <w:rPr>
                <w:sz w:val="18"/>
              </w:rPr>
              <w:t>Generate task if provider unavailable</w:t>
            </w:r>
          </w:p>
        </w:tc>
      </w:tr>
    </w:tbl>
    <w:p w14:paraId="12F68847" w14:textId="77777777" w:rsidR="00A152D1" w:rsidRDefault="00B92803">
      <w:pPr>
        <w:pStyle w:val="Heading1"/>
      </w:pPr>
      <w:r>
        <w:t>7. Provider-specific integration contracts</w:t>
      </w:r>
    </w:p>
    <w:p w14:paraId="16D6D440" w14:textId="77777777" w:rsidR="00A152D1" w:rsidRDefault="00B92803">
      <w:pPr>
        <w:pStyle w:val="Heading2"/>
      </w:pPr>
      <w:r>
        <w:t>7.1 Identity verification provider contract</w:t>
      </w:r>
    </w:p>
    <w:p w14:paraId="4A996787" w14:textId="77777777" w:rsidR="00A152D1" w:rsidRDefault="00B92803">
      <w:pPr>
        <w:pStyle w:val="ListBullet"/>
      </w:pPr>
      <w:r>
        <w:t>Input must include subject name, date of birth where available, document type, document images or capture session token, liveness session token, and internal request_id.</w:t>
      </w:r>
    </w:p>
    <w:p w14:paraId="7A257C6F" w14:textId="77777777" w:rsidR="00A152D1" w:rsidRDefault="00B92803">
      <w:pPr>
        <w:pStyle w:val="ListBullet"/>
      </w:pPr>
      <w:r>
        <w:t>Normalized outputs must include identity_status, liveness_status, document_match_status, confidence_score, provider_request_id, and raw_payload_ref.</w:t>
      </w:r>
    </w:p>
    <w:p w14:paraId="0B2398BA" w14:textId="77777777" w:rsidR="00A152D1" w:rsidRDefault="00B92803">
      <w:pPr>
        <w:pStyle w:val="ListBullet"/>
      </w:pPr>
      <w:r>
        <w:lastRenderedPageBreak/>
        <w:t>The portal must support synchronous session creation and asynchronous completion via webhook or polling.</w:t>
      </w:r>
    </w:p>
    <w:p w14:paraId="6FA6C859" w14:textId="77777777" w:rsidR="00A152D1" w:rsidRDefault="00B92803">
      <w:pPr>
        <w:pStyle w:val="ListBullet"/>
      </w:pPr>
      <w:r>
        <w:t>A failed identity result must not automatically close the customer file; it must move the file to pending or review_required based on configured business rules.</w:t>
      </w:r>
    </w:p>
    <w:p w14:paraId="6C60E1AF" w14:textId="77777777" w:rsidR="00A152D1" w:rsidRDefault="00B92803">
      <w:pPr>
        <w:pStyle w:val="Heading2"/>
      </w:pPr>
      <w:r>
        <w:t>7.2 AML screening provider contract</w:t>
      </w:r>
    </w:p>
    <w:p w14:paraId="5BBEF161" w14:textId="77777777" w:rsidR="00A152D1" w:rsidRDefault="00B92803">
      <w:pPr>
        <w:pStyle w:val="ListBullet"/>
      </w:pPr>
      <w:r>
        <w:t>Input must include full legal name, date of birth if individual, entity registration number if entity, country, and role context such as customer, beneficial owner, or controller.</w:t>
      </w:r>
    </w:p>
    <w:p w14:paraId="473F0B5A" w14:textId="77777777" w:rsidR="00A152D1" w:rsidRDefault="00B92803">
      <w:pPr>
        <w:pStyle w:val="ListBullet"/>
      </w:pPr>
      <w:r>
        <w:t>Normalized outputs must include sanctions_result, pep_result, adverse_media_result, overall_screening_decision, possible_match_count, and report_reference.</w:t>
      </w:r>
    </w:p>
    <w:p w14:paraId="58A351DD" w14:textId="77777777" w:rsidR="00A152D1" w:rsidRDefault="00B92803">
      <w:pPr>
        <w:pStyle w:val="ListBullet"/>
      </w:pPr>
      <w:r>
        <w:t>The portal must support rescreening on demand and scheduled rescreening without creating duplicate subject records.</w:t>
      </w:r>
    </w:p>
    <w:p w14:paraId="0C8860C8" w14:textId="77777777" w:rsidR="00A152D1" w:rsidRDefault="00B92803">
      <w:pPr>
        <w:pStyle w:val="ListBullet"/>
      </w:pPr>
      <w:r>
        <w:t>Any potential match must create a review task and allow the user to record cleared, accepted with controls, or escalated outcomes.</w:t>
      </w:r>
    </w:p>
    <w:p w14:paraId="66F595CC" w14:textId="77777777" w:rsidR="00A152D1" w:rsidRDefault="00B92803">
      <w:pPr>
        <w:pStyle w:val="Heading2"/>
      </w:pPr>
      <w:r>
        <w:t>7.3 KYB verification provider contract</w:t>
      </w:r>
    </w:p>
    <w:p w14:paraId="76809556" w14:textId="77777777" w:rsidR="00A152D1" w:rsidRDefault="00B92803">
      <w:pPr>
        <w:pStyle w:val="ListBullet"/>
      </w:pPr>
      <w:r>
        <w:t>Input must include ABN, ACN, registration number, legal name, and country where applicable.</w:t>
      </w:r>
    </w:p>
    <w:p w14:paraId="3DEE0977" w14:textId="77777777" w:rsidR="00A152D1" w:rsidRDefault="00B92803">
      <w:pPr>
        <w:pStyle w:val="ListBullet"/>
      </w:pPr>
      <w:r>
        <w:t>Normalized outputs must include registry_status, registered_name, registration_number, status, address, key officeholders, and source registry reference.</w:t>
      </w:r>
    </w:p>
    <w:p w14:paraId="6FEDF291" w14:textId="77777777" w:rsidR="00A152D1" w:rsidRDefault="00B92803">
      <w:pPr>
        <w:pStyle w:val="ListBullet"/>
      </w:pPr>
      <w:r>
        <w:t>The integration must support prefill into business registration and entity customer onboarding, but user confirmation must be mandatory before save.</w:t>
      </w:r>
    </w:p>
    <w:p w14:paraId="167FAACD" w14:textId="77777777" w:rsidR="00A152D1" w:rsidRDefault="00B92803">
      <w:pPr>
        <w:pStyle w:val="ListBullet"/>
      </w:pPr>
      <w:r>
        <w:t>Where director or officer data is returned, the portal must be able to spawn related individual screening tasks.</w:t>
      </w:r>
    </w:p>
    <w:p w14:paraId="3AC83358" w14:textId="77777777" w:rsidR="00A152D1" w:rsidRDefault="00B92803">
      <w:pPr>
        <w:pStyle w:val="Heading2"/>
      </w:pPr>
      <w:r>
        <w:t>7.4 Program management provider contract</w:t>
      </w:r>
    </w:p>
    <w:p w14:paraId="2D668BA4" w14:textId="77777777" w:rsidR="00A152D1" w:rsidRDefault="00B92803">
      <w:pPr>
        <w:pStyle w:val="ListBullet"/>
      </w:pPr>
      <w:r>
        <w:t>This integration is optional in MVP and may initially be reference-only.</w:t>
      </w:r>
    </w:p>
    <w:p w14:paraId="5207CFCB" w14:textId="77777777" w:rsidR="00A152D1" w:rsidRDefault="00B92803">
      <w:pPr>
        <w:pStyle w:val="ListBullet"/>
      </w:pPr>
      <w:r>
        <w:t>If activated later, the portal should sync business risk variables, governance settings, review dates, and document versions rather than duplicating the full UI.</w:t>
      </w:r>
    </w:p>
    <w:p w14:paraId="10BB87F3" w14:textId="77777777" w:rsidR="00A152D1" w:rsidRDefault="00B92803">
      <w:pPr>
        <w:pStyle w:val="ListBullet"/>
      </w:pPr>
      <w:r>
        <w:t>The system of record for customer onboarding remains the portal unless explicitly redesigned.</w:t>
      </w:r>
    </w:p>
    <w:p w14:paraId="055B29A8" w14:textId="77777777" w:rsidR="00A152D1" w:rsidRDefault="00B92803">
      <w:pPr>
        <w:pStyle w:val="Heading2"/>
      </w:pPr>
      <w:r>
        <w:t>7.5 Billing gateway contract</w:t>
      </w:r>
    </w:p>
    <w:p w14:paraId="1559C43C" w14:textId="77777777" w:rsidR="00A152D1" w:rsidRDefault="00B92803">
      <w:pPr>
        <w:pStyle w:val="ListBullet"/>
      </w:pPr>
      <w:r>
        <w:t>Input must include workspace_id, subscription plan code, payment method token, tax settings, and billing contact details.</w:t>
      </w:r>
    </w:p>
    <w:p w14:paraId="2FCA0019" w14:textId="77777777" w:rsidR="00A152D1" w:rsidRDefault="00B92803">
      <w:pPr>
        <w:pStyle w:val="ListBullet"/>
      </w:pPr>
      <w:r>
        <w:t>Normalized outputs must include customer_id, subscription_id, payment_method_status, invoice_id, invoice_status, and event timestamps.</w:t>
      </w:r>
    </w:p>
    <w:p w14:paraId="737291CD" w14:textId="77777777" w:rsidR="00A152D1" w:rsidRDefault="00B92803">
      <w:pPr>
        <w:pStyle w:val="ListBullet"/>
      </w:pPr>
      <w:r>
        <w:t>Usage-based charges must be generated from finalized billable usage events, not from raw provider calls directly.</w:t>
      </w:r>
    </w:p>
    <w:p w14:paraId="0D5053B2" w14:textId="77777777" w:rsidR="00A152D1" w:rsidRDefault="00B92803">
      <w:pPr>
        <w:pStyle w:val="ListBullet"/>
      </w:pPr>
      <w:r>
        <w:t>The portal must support trial, active, past_due, suspended, and cancelled states.</w:t>
      </w:r>
    </w:p>
    <w:p w14:paraId="5DA78EA2" w14:textId="77777777" w:rsidR="00A152D1" w:rsidRDefault="00B92803">
      <w:pPr>
        <w:pStyle w:val="Heading1"/>
      </w:pPr>
      <w:r>
        <w:t>8. Internal data model required for integration</w:t>
      </w:r>
    </w:p>
    <w:tbl>
      <w:tblPr>
        <w:tblStyle w:val="TableGrid"/>
        <w:tblW w:w="0" w:type="auto"/>
        <w:jc w:val="center"/>
        <w:tblLook w:val="04A0" w:firstRow="1" w:lastRow="0" w:firstColumn="1" w:lastColumn="0" w:noHBand="0" w:noVBand="1"/>
      </w:tblPr>
      <w:tblGrid>
        <w:gridCol w:w="2016"/>
        <w:gridCol w:w="2592"/>
        <w:gridCol w:w="4608"/>
      </w:tblGrid>
      <w:tr w:rsidR="00A152D1" w14:paraId="6ACD4D9F" w14:textId="77777777">
        <w:trPr>
          <w:jc w:val="center"/>
        </w:trPr>
        <w:tc>
          <w:tcPr>
            <w:tcW w:w="2016" w:type="dxa"/>
            <w:shd w:val="clear" w:color="auto" w:fill="D9EAF7"/>
          </w:tcPr>
          <w:p w14:paraId="0017B4D2" w14:textId="77777777" w:rsidR="00A152D1" w:rsidRDefault="00B92803">
            <w:r>
              <w:rPr>
                <w:b/>
                <w:sz w:val="18"/>
              </w:rPr>
              <w:t>Entity</w:t>
            </w:r>
          </w:p>
        </w:tc>
        <w:tc>
          <w:tcPr>
            <w:tcW w:w="2592" w:type="dxa"/>
            <w:shd w:val="clear" w:color="auto" w:fill="D9EAF7"/>
          </w:tcPr>
          <w:p w14:paraId="28809935" w14:textId="77777777" w:rsidR="00A152D1" w:rsidRDefault="00B92803">
            <w:r>
              <w:rPr>
                <w:b/>
                <w:sz w:val="18"/>
              </w:rPr>
              <w:t>Purpose</w:t>
            </w:r>
          </w:p>
        </w:tc>
        <w:tc>
          <w:tcPr>
            <w:tcW w:w="4608" w:type="dxa"/>
            <w:shd w:val="clear" w:color="auto" w:fill="D9EAF7"/>
          </w:tcPr>
          <w:p w14:paraId="68825394" w14:textId="77777777" w:rsidR="00A152D1" w:rsidRDefault="00B92803">
            <w:r>
              <w:rPr>
                <w:b/>
                <w:sz w:val="18"/>
              </w:rPr>
              <w:t>Minimum Key Fields</w:t>
            </w:r>
          </w:p>
        </w:tc>
      </w:tr>
      <w:tr w:rsidR="00A152D1" w14:paraId="40940301" w14:textId="77777777">
        <w:trPr>
          <w:jc w:val="center"/>
        </w:trPr>
        <w:tc>
          <w:tcPr>
            <w:tcW w:w="2016" w:type="dxa"/>
          </w:tcPr>
          <w:p w14:paraId="6127CC70" w14:textId="77777777" w:rsidR="00A152D1" w:rsidRDefault="00B92803">
            <w:r>
              <w:rPr>
                <w:sz w:val="18"/>
              </w:rPr>
              <w:t>provider_connection</w:t>
            </w:r>
          </w:p>
        </w:tc>
        <w:tc>
          <w:tcPr>
            <w:tcW w:w="2592" w:type="dxa"/>
          </w:tcPr>
          <w:p w14:paraId="4EDAD24F" w14:textId="77777777" w:rsidR="00A152D1" w:rsidRDefault="00B92803">
            <w:r>
              <w:rPr>
                <w:sz w:val="18"/>
              </w:rPr>
              <w:t>Stores provider credentials and environment config</w:t>
            </w:r>
          </w:p>
        </w:tc>
        <w:tc>
          <w:tcPr>
            <w:tcW w:w="4608" w:type="dxa"/>
          </w:tcPr>
          <w:p w14:paraId="3BC2F093" w14:textId="77777777" w:rsidR="00A152D1" w:rsidRDefault="00B92803">
            <w:r>
              <w:rPr>
                <w:sz w:val="18"/>
              </w:rPr>
              <w:t>provider_name, environment, auth_type, base_url, secret_ref, webhook_secret_ref, status</w:t>
            </w:r>
          </w:p>
        </w:tc>
      </w:tr>
      <w:tr w:rsidR="00A152D1" w14:paraId="17867C35" w14:textId="77777777">
        <w:trPr>
          <w:jc w:val="center"/>
        </w:trPr>
        <w:tc>
          <w:tcPr>
            <w:tcW w:w="2016" w:type="dxa"/>
          </w:tcPr>
          <w:p w14:paraId="094421C5" w14:textId="77777777" w:rsidR="00A152D1" w:rsidRDefault="00B92803">
            <w:r>
              <w:rPr>
                <w:sz w:val="18"/>
              </w:rPr>
              <w:t>check_request</w:t>
            </w:r>
          </w:p>
        </w:tc>
        <w:tc>
          <w:tcPr>
            <w:tcW w:w="2592" w:type="dxa"/>
          </w:tcPr>
          <w:p w14:paraId="15D04555" w14:textId="77777777" w:rsidR="00A152D1" w:rsidRDefault="00B92803">
            <w:r>
              <w:rPr>
                <w:sz w:val="18"/>
              </w:rPr>
              <w:t>Single internal request for one capability action</w:t>
            </w:r>
          </w:p>
        </w:tc>
        <w:tc>
          <w:tcPr>
            <w:tcW w:w="4608" w:type="dxa"/>
          </w:tcPr>
          <w:p w14:paraId="72007B48" w14:textId="77777777" w:rsidR="00A152D1" w:rsidRDefault="00B92803">
            <w:r>
              <w:rPr>
                <w:sz w:val="18"/>
              </w:rPr>
              <w:t>request_id, workspace_id, subject_type, subject_id, workflow_type, workflow_step, provider_name, capability, status, payload_json, created_at</w:t>
            </w:r>
          </w:p>
        </w:tc>
      </w:tr>
      <w:tr w:rsidR="00A152D1" w14:paraId="689DAF08" w14:textId="77777777">
        <w:trPr>
          <w:jc w:val="center"/>
        </w:trPr>
        <w:tc>
          <w:tcPr>
            <w:tcW w:w="2016" w:type="dxa"/>
          </w:tcPr>
          <w:p w14:paraId="1D57CB42" w14:textId="77777777" w:rsidR="00A152D1" w:rsidRDefault="00B92803">
            <w:r>
              <w:rPr>
                <w:sz w:val="18"/>
              </w:rPr>
              <w:t>check_result</w:t>
            </w:r>
          </w:p>
        </w:tc>
        <w:tc>
          <w:tcPr>
            <w:tcW w:w="2592" w:type="dxa"/>
          </w:tcPr>
          <w:p w14:paraId="4C1D59D3" w14:textId="77777777" w:rsidR="00A152D1" w:rsidRDefault="00B92803">
            <w:r>
              <w:rPr>
                <w:sz w:val="18"/>
              </w:rPr>
              <w:t>Normalized result linked to a check_request</w:t>
            </w:r>
          </w:p>
        </w:tc>
        <w:tc>
          <w:tcPr>
            <w:tcW w:w="4608" w:type="dxa"/>
          </w:tcPr>
          <w:p w14:paraId="1D0BCBFF" w14:textId="77777777" w:rsidR="00A152D1" w:rsidRDefault="00B92803">
            <w:r>
              <w:rPr>
                <w:sz w:val="18"/>
              </w:rPr>
              <w:t>check_request_id, provider_request_id, decision, status, result_json, raw_payload_ref, completed_at</w:t>
            </w:r>
          </w:p>
        </w:tc>
      </w:tr>
      <w:tr w:rsidR="00A152D1" w14:paraId="6DD88086" w14:textId="77777777">
        <w:trPr>
          <w:jc w:val="center"/>
        </w:trPr>
        <w:tc>
          <w:tcPr>
            <w:tcW w:w="2016" w:type="dxa"/>
          </w:tcPr>
          <w:p w14:paraId="0450A4FF" w14:textId="77777777" w:rsidR="00A152D1" w:rsidRDefault="00B92803">
            <w:r>
              <w:rPr>
                <w:sz w:val="18"/>
              </w:rPr>
              <w:t>usage_event</w:t>
            </w:r>
          </w:p>
        </w:tc>
        <w:tc>
          <w:tcPr>
            <w:tcW w:w="2592" w:type="dxa"/>
          </w:tcPr>
          <w:p w14:paraId="24D66B02" w14:textId="77777777" w:rsidR="00A152D1" w:rsidRDefault="00B92803">
            <w:r>
              <w:rPr>
                <w:sz w:val="18"/>
              </w:rPr>
              <w:t>Billable unit generated by a finalized action</w:t>
            </w:r>
          </w:p>
        </w:tc>
        <w:tc>
          <w:tcPr>
            <w:tcW w:w="4608" w:type="dxa"/>
          </w:tcPr>
          <w:p w14:paraId="50D3F12F" w14:textId="77777777" w:rsidR="00A152D1" w:rsidRDefault="00B92803">
            <w:r>
              <w:rPr>
                <w:sz w:val="18"/>
              </w:rPr>
              <w:t>usage_event_id, workspace_id, check_request_id, billable_type, quantity, unit_price, provider_name, status</w:t>
            </w:r>
          </w:p>
        </w:tc>
      </w:tr>
      <w:tr w:rsidR="00A152D1" w14:paraId="00E8EB96" w14:textId="77777777">
        <w:trPr>
          <w:jc w:val="center"/>
        </w:trPr>
        <w:tc>
          <w:tcPr>
            <w:tcW w:w="2016" w:type="dxa"/>
          </w:tcPr>
          <w:p w14:paraId="25C77677" w14:textId="77777777" w:rsidR="00A152D1" w:rsidRDefault="00B92803">
            <w:r>
              <w:rPr>
                <w:sz w:val="18"/>
              </w:rPr>
              <w:t>webhook_event</w:t>
            </w:r>
          </w:p>
        </w:tc>
        <w:tc>
          <w:tcPr>
            <w:tcW w:w="2592" w:type="dxa"/>
          </w:tcPr>
          <w:p w14:paraId="7018685A" w14:textId="77777777" w:rsidR="00A152D1" w:rsidRDefault="00B92803">
            <w:r>
              <w:rPr>
                <w:sz w:val="18"/>
              </w:rPr>
              <w:t>Raw inbound webhook for audit and replay</w:t>
            </w:r>
          </w:p>
        </w:tc>
        <w:tc>
          <w:tcPr>
            <w:tcW w:w="4608" w:type="dxa"/>
          </w:tcPr>
          <w:p w14:paraId="73683C94" w14:textId="77777777" w:rsidR="00A152D1" w:rsidRDefault="00B92803">
            <w:r>
              <w:rPr>
                <w:sz w:val="18"/>
              </w:rPr>
              <w:t>webhook_id, provider_name, provider_request_id, event_type, payload_json, signature_valid, processed_at</w:t>
            </w:r>
          </w:p>
        </w:tc>
      </w:tr>
      <w:tr w:rsidR="00A152D1" w14:paraId="227F18AB" w14:textId="77777777">
        <w:trPr>
          <w:jc w:val="center"/>
        </w:trPr>
        <w:tc>
          <w:tcPr>
            <w:tcW w:w="2016" w:type="dxa"/>
          </w:tcPr>
          <w:p w14:paraId="02A289AD" w14:textId="77777777" w:rsidR="00A152D1" w:rsidRDefault="00B92803">
            <w:r>
              <w:rPr>
                <w:sz w:val="18"/>
              </w:rPr>
              <w:lastRenderedPageBreak/>
              <w:t>task</w:t>
            </w:r>
          </w:p>
        </w:tc>
        <w:tc>
          <w:tcPr>
            <w:tcW w:w="2592" w:type="dxa"/>
          </w:tcPr>
          <w:p w14:paraId="30885D75" w14:textId="77777777" w:rsidR="00A152D1" w:rsidRDefault="00B92803">
            <w:r>
              <w:rPr>
                <w:sz w:val="18"/>
              </w:rPr>
              <w:t>Human review task raised from checks or escalations</w:t>
            </w:r>
          </w:p>
        </w:tc>
        <w:tc>
          <w:tcPr>
            <w:tcW w:w="4608" w:type="dxa"/>
          </w:tcPr>
          <w:p w14:paraId="7A762BE6" w14:textId="77777777" w:rsidR="00A152D1" w:rsidRDefault="00B92803">
            <w:r>
              <w:rPr>
                <w:sz w:val="18"/>
              </w:rPr>
              <w:t>task_id, workspace_id, subject_id, source_type, status, assignee, due_at</w:t>
            </w:r>
          </w:p>
        </w:tc>
      </w:tr>
    </w:tbl>
    <w:p w14:paraId="00E22EF8" w14:textId="77777777" w:rsidR="00A152D1" w:rsidRDefault="00B92803">
      <w:pPr>
        <w:pStyle w:val="Heading1"/>
      </w:pPr>
      <w:r>
        <w:t>9. Billing and metering rules</w:t>
      </w:r>
    </w:p>
    <w:p w14:paraId="00308137" w14:textId="77777777" w:rsidR="00A152D1" w:rsidRDefault="00B92803">
      <w:pPr>
        <w:pStyle w:val="ListNumber"/>
      </w:pPr>
      <w:r>
        <w:t>A billable event must be created only when the portal intentionally requests a paid provider action.</w:t>
      </w:r>
    </w:p>
    <w:p w14:paraId="5FD9D965" w14:textId="77777777" w:rsidR="00A152D1" w:rsidRDefault="00B92803">
      <w:pPr>
        <w:pStyle w:val="ListNumber"/>
      </w:pPr>
      <w:r>
        <w:t>Retries for technical errors must not create new billable usage unless the provider contract explicitly bills each retry and the retry is user-approved or policy-approved.</w:t>
      </w:r>
    </w:p>
    <w:p w14:paraId="4375E8CB" w14:textId="77777777" w:rsidR="00A152D1" w:rsidRDefault="00B92803">
      <w:pPr>
        <w:pStyle w:val="ListNumber"/>
      </w:pPr>
      <w:r>
        <w:t>A single workflow step may create multiple billable events, for example one identity verification and one AML screening, but each must be separately itemized.</w:t>
      </w:r>
    </w:p>
    <w:p w14:paraId="1D7093CE" w14:textId="77777777" w:rsidR="00A152D1" w:rsidRDefault="00B92803">
      <w:pPr>
        <w:pStyle w:val="ListNumber"/>
      </w:pPr>
      <w:r>
        <w:t>Usage events should move through pending, confirmed, invoiced, paid, and disputed states.</w:t>
      </w:r>
    </w:p>
    <w:p w14:paraId="02E31A6F" w14:textId="77777777" w:rsidR="00A152D1" w:rsidRDefault="00B92803">
      <w:pPr>
        <w:pStyle w:val="ListNumber"/>
      </w:pPr>
      <w:r>
        <w:t>The dashboard should summarize subscription charges separately from usage-based charges.</w:t>
      </w:r>
    </w:p>
    <w:p w14:paraId="5D79CA92" w14:textId="77777777" w:rsidR="00A152D1" w:rsidRDefault="00B92803">
      <w:pPr>
        <w:pStyle w:val="Heading1"/>
      </w:pPr>
      <w:r>
        <w:t>10. Error handling and operational controls</w:t>
      </w:r>
    </w:p>
    <w:p w14:paraId="245D305D" w14:textId="77777777" w:rsidR="00A152D1" w:rsidRDefault="00B92803">
      <w:pPr>
        <w:pStyle w:val="ListBullet"/>
      </w:pPr>
      <w:r>
        <w:t>Provider timeouts must surface as retryable integration errors and not as screening clears or verification failures.</w:t>
      </w:r>
    </w:p>
    <w:p w14:paraId="26152ACA" w14:textId="77777777" w:rsidR="00A152D1" w:rsidRDefault="00B92803">
      <w:pPr>
        <w:pStyle w:val="ListBullet"/>
      </w:pPr>
      <w:r>
        <w:t>If a provider is unavailable, the workflow should save the file in a pending external check state and create a task for retry.</w:t>
      </w:r>
    </w:p>
    <w:p w14:paraId="15175A68" w14:textId="77777777" w:rsidR="00A152D1" w:rsidRDefault="00B92803">
      <w:pPr>
        <w:pStyle w:val="ListBullet"/>
      </w:pPr>
      <w:r>
        <w:t>If webhook delivery fails or is delayed, scheduled reconciliation must poll unresolved provider_request_id values.</w:t>
      </w:r>
    </w:p>
    <w:p w14:paraId="3BF40526" w14:textId="77777777" w:rsidR="00A152D1" w:rsidRDefault="00B92803">
      <w:pPr>
        <w:pStyle w:val="ListBullet"/>
      </w:pPr>
      <w:r>
        <w:t>Any manual override of a failed or incomplete check must require reason capture and role-based permission.</w:t>
      </w:r>
    </w:p>
    <w:p w14:paraId="1B765394" w14:textId="77777777" w:rsidR="00A152D1" w:rsidRDefault="00B92803">
      <w:pPr>
        <w:pStyle w:val="ListBullet"/>
      </w:pPr>
      <w:r>
        <w:t>All provider responses that influence decisions must be traceable from the customer file to raw evidence.</w:t>
      </w:r>
    </w:p>
    <w:p w14:paraId="25712743" w14:textId="77777777" w:rsidR="00A152D1" w:rsidRDefault="00B92803">
      <w:pPr>
        <w:pStyle w:val="Heading1"/>
      </w:pPr>
      <w:r>
        <w:t>11. Security and compliance controls</w:t>
      </w:r>
    </w:p>
    <w:p w14:paraId="00FC0EA9" w14:textId="77777777" w:rsidR="00A152D1" w:rsidRDefault="00B92803">
      <w:pPr>
        <w:pStyle w:val="ListBullet"/>
      </w:pPr>
      <w:r>
        <w:t>Provider secrets must be stored in a secure secret manager, never in client-side code or plain database fields.</w:t>
      </w:r>
    </w:p>
    <w:p w14:paraId="60CB0A49" w14:textId="77777777" w:rsidR="00A152D1" w:rsidRDefault="00B92803">
      <w:pPr>
        <w:pStyle w:val="ListBullet"/>
      </w:pPr>
      <w:r>
        <w:t>All provider payloads containing identity documents, selfies, registry extracts, or screening reports must be encrypted at rest.</w:t>
      </w:r>
    </w:p>
    <w:p w14:paraId="685688C1" w14:textId="77777777" w:rsidR="00A152D1" w:rsidRDefault="00B92803">
      <w:pPr>
        <w:pStyle w:val="ListBullet"/>
      </w:pPr>
      <w:r>
        <w:t>PII minimization should apply: only send provider fields necessary for the capability being executed.</w:t>
      </w:r>
    </w:p>
    <w:p w14:paraId="5AC9518B" w14:textId="77777777" w:rsidR="00A152D1" w:rsidRDefault="00B92803">
      <w:pPr>
        <w:pStyle w:val="ListBullet"/>
      </w:pPr>
      <w:r>
        <w:t>Audit logs must record who triggered each check, when, for which file, and what the resulting decision was.</w:t>
      </w:r>
    </w:p>
    <w:p w14:paraId="784A1DE1" w14:textId="77777777" w:rsidR="00A152D1" w:rsidRDefault="00B92803">
      <w:pPr>
        <w:pStyle w:val="ListBullet"/>
      </w:pPr>
      <w:r>
        <w:t>Webhook endpoints must validate signatures and reject replays where possible.</w:t>
      </w:r>
    </w:p>
    <w:p w14:paraId="4E693F84" w14:textId="77777777" w:rsidR="00A152D1" w:rsidRDefault="00B92803">
      <w:pPr>
        <w:pStyle w:val="Heading1"/>
      </w:pPr>
      <w:r>
        <w:t>12. Acceptance criteria for build completion</w:t>
      </w:r>
    </w:p>
    <w:p w14:paraId="36B691AE" w14:textId="77777777" w:rsidR="00A152D1" w:rsidRDefault="00B92803">
      <w:pPr>
        <w:pStyle w:val="ListBullet"/>
      </w:pPr>
      <w:r>
        <w:t>Developers can add or replace a provider by configuring an adapter without changing portal UI logic.</w:t>
      </w:r>
    </w:p>
    <w:p w14:paraId="14FF9B2D" w14:textId="77777777" w:rsidR="00A152D1" w:rsidRDefault="00B92803">
      <w:pPr>
        <w:pStyle w:val="ListBullet"/>
      </w:pPr>
      <w:r>
        <w:t>Every provider call is traceable from UI action to internal request to raw result to billing event.</w:t>
      </w:r>
    </w:p>
    <w:p w14:paraId="2CF0D475" w14:textId="77777777" w:rsidR="00A152D1" w:rsidRDefault="00B92803">
      <w:pPr>
        <w:pStyle w:val="ListBullet"/>
      </w:pPr>
      <w:r>
        <w:t>Client onboarding can proceed end-to-end for low-risk individual, low-risk entity, and escalated high-risk paths.</w:t>
      </w:r>
    </w:p>
    <w:p w14:paraId="2E134E71" w14:textId="77777777" w:rsidR="00A152D1" w:rsidRDefault="00B92803">
      <w:pPr>
        <w:pStyle w:val="ListBullet"/>
      </w:pPr>
      <w:r>
        <w:t>Billing correctly distinguishes subscription access from usage-based checks.</w:t>
      </w:r>
    </w:p>
    <w:p w14:paraId="35B518E6" w14:textId="77777777" w:rsidR="00A152D1" w:rsidRDefault="00B92803">
      <w:pPr>
        <w:pStyle w:val="ListBullet"/>
      </w:pPr>
      <w:r>
        <w:t>The portal can tolerate provider delay, retry, and partial failure without corrupting file state.</w:t>
      </w:r>
    </w:p>
    <w:p w14:paraId="7F88ECD8" w14:textId="77777777" w:rsidR="00A152D1" w:rsidRDefault="00B92803">
      <w:pPr>
        <w:pStyle w:val="ListBullet"/>
      </w:pPr>
      <w:r>
        <w:t>Document generation, risk assessment outputs, and dashboard summaries update from normalized internal data rather than directly from provider payloads.</w:t>
      </w:r>
    </w:p>
    <w:p w14:paraId="42F30AA3" w14:textId="77777777" w:rsidR="00A152D1" w:rsidRDefault="00B92803">
      <w:pPr>
        <w:pStyle w:val="Heading1"/>
      </w:pPr>
      <w:r>
        <w:t>13. Open implementation decisions</w:t>
      </w:r>
    </w:p>
    <w:tbl>
      <w:tblPr>
        <w:tblStyle w:val="TableGrid"/>
        <w:tblW w:w="0" w:type="auto"/>
        <w:jc w:val="center"/>
        <w:tblLook w:val="04A0" w:firstRow="1" w:lastRow="0" w:firstColumn="1" w:lastColumn="0" w:noHBand="0" w:noVBand="1"/>
      </w:tblPr>
      <w:tblGrid>
        <w:gridCol w:w="3168"/>
        <w:gridCol w:w="6048"/>
      </w:tblGrid>
      <w:tr w:rsidR="00A152D1" w14:paraId="4A027F76" w14:textId="77777777">
        <w:trPr>
          <w:jc w:val="center"/>
        </w:trPr>
        <w:tc>
          <w:tcPr>
            <w:tcW w:w="3168" w:type="dxa"/>
            <w:shd w:val="clear" w:color="auto" w:fill="D9EAF7"/>
          </w:tcPr>
          <w:p w14:paraId="00EBE5E9" w14:textId="77777777" w:rsidR="00A152D1" w:rsidRDefault="00B92803">
            <w:r>
              <w:rPr>
                <w:b/>
                <w:sz w:val="18"/>
              </w:rPr>
              <w:t>Decision Point</w:t>
            </w:r>
          </w:p>
        </w:tc>
        <w:tc>
          <w:tcPr>
            <w:tcW w:w="6048" w:type="dxa"/>
            <w:shd w:val="clear" w:color="auto" w:fill="D9EAF7"/>
          </w:tcPr>
          <w:p w14:paraId="74DFD530" w14:textId="77777777" w:rsidR="00A152D1" w:rsidRDefault="00B92803">
            <w:r>
              <w:rPr>
                <w:b/>
                <w:sz w:val="18"/>
              </w:rPr>
              <w:t>Options to Confirm</w:t>
            </w:r>
          </w:p>
        </w:tc>
      </w:tr>
      <w:tr w:rsidR="00A152D1" w14:paraId="504821F2" w14:textId="77777777">
        <w:trPr>
          <w:jc w:val="center"/>
        </w:trPr>
        <w:tc>
          <w:tcPr>
            <w:tcW w:w="3168" w:type="dxa"/>
          </w:tcPr>
          <w:p w14:paraId="5CE09BF8" w14:textId="77777777" w:rsidR="00A152D1" w:rsidRDefault="00B92803">
            <w:r>
              <w:rPr>
                <w:sz w:val="18"/>
              </w:rPr>
              <w:t>Primary provider strategy</w:t>
            </w:r>
          </w:p>
        </w:tc>
        <w:tc>
          <w:tcPr>
            <w:tcW w:w="6048" w:type="dxa"/>
          </w:tcPr>
          <w:p w14:paraId="2FCC6B96" w14:textId="77777777" w:rsidR="00A152D1" w:rsidRDefault="00B92803">
            <w:r>
              <w:rPr>
                <w:sz w:val="18"/>
              </w:rPr>
              <w:t>Single provider per capability vs multiple selectable providers by workspace</w:t>
            </w:r>
          </w:p>
        </w:tc>
      </w:tr>
      <w:tr w:rsidR="00A152D1" w14:paraId="1D96F54C" w14:textId="77777777">
        <w:trPr>
          <w:jc w:val="center"/>
        </w:trPr>
        <w:tc>
          <w:tcPr>
            <w:tcW w:w="3168" w:type="dxa"/>
          </w:tcPr>
          <w:p w14:paraId="7A4B338D" w14:textId="77777777" w:rsidR="00A152D1" w:rsidRDefault="00B92803">
            <w:r>
              <w:rPr>
                <w:sz w:val="18"/>
              </w:rPr>
              <w:t>Billing trigger timing</w:t>
            </w:r>
          </w:p>
        </w:tc>
        <w:tc>
          <w:tcPr>
            <w:tcW w:w="6048" w:type="dxa"/>
          </w:tcPr>
          <w:p w14:paraId="3205A4FB" w14:textId="77777777" w:rsidR="00A152D1" w:rsidRDefault="00B92803">
            <w:r>
              <w:rPr>
                <w:sz w:val="18"/>
              </w:rPr>
              <w:t>Charge on request creation vs charge on successful provider completion</w:t>
            </w:r>
          </w:p>
        </w:tc>
      </w:tr>
      <w:tr w:rsidR="00A152D1" w14:paraId="0C3C47EB" w14:textId="77777777">
        <w:trPr>
          <w:jc w:val="center"/>
        </w:trPr>
        <w:tc>
          <w:tcPr>
            <w:tcW w:w="3168" w:type="dxa"/>
          </w:tcPr>
          <w:p w14:paraId="434D1C5B" w14:textId="77777777" w:rsidR="00A152D1" w:rsidRDefault="00B92803">
            <w:r>
              <w:rPr>
                <w:sz w:val="18"/>
              </w:rPr>
              <w:t>Webhook architecture</w:t>
            </w:r>
          </w:p>
        </w:tc>
        <w:tc>
          <w:tcPr>
            <w:tcW w:w="6048" w:type="dxa"/>
          </w:tcPr>
          <w:p w14:paraId="0045AE4C" w14:textId="77777777" w:rsidR="00A152D1" w:rsidRDefault="00B92803">
            <w:r>
              <w:rPr>
                <w:sz w:val="18"/>
              </w:rPr>
              <w:t>Single webhook gateway vs provider-specific endpoints</w:t>
            </w:r>
          </w:p>
        </w:tc>
      </w:tr>
      <w:tr w:rsidR="00A152D1" w14:paraId="5F4BDA58" w14:textId="77777777">
        <w:trPr>
          <w:jc w:val="center"/>
        </w:trPr>
        <w:tc>
          <w:tcPr>
            <w:tcW w:w="3168" w:type="dxa"/>
          </w:tcPr>
          <w:p w14:paraId="7F9FBF96" w14:textId="77777777" w:rsidR="00A152D1" w:rsidRDefault="00B92803">
            <w:r>
              <w:rPr>
                <w:sz w:val="18"/>
              </w:rPr>
              <w:t>Manual override policy</w:t>
            </w:r>
          </w:p>
        </w:tc>
        <w:tc>
          <w:tcPr>
            <w:tcW w:w="6048" w:type="dxa"/>
          </w:tcPr>
          <w:p w14:paraId="2E85D512" w14:textId="77777777" w:rsidR="00A152D1" w:rsidRDefault="00B92803">
            <w:r>
              <w:rPr>
                <w:sz w:val="18"/>
              </w:rPr>
              <w:t>Which roles may override failed checks and under what conditions</w:t>
            </w:r>
          </w:p>
        </w:tc>
      </w:tr>
      <w:tr w:rsidR="00A152D1" w14:paraId="71581310" w14:textId="77777777">
        <w:trPr>
          <w:jc w:val="center"/>
        </w:trPr>
        <w:tc>
          <w:tcPr>
            <w:tcW w:w="3168" w:type="dxa"/>
          </w:tcPr>
          <w:p w14:paraId="7C0454C1" w14:textId="77777777" w:rsidR="00A152D1" w:rsidRDefault="00B92803">
            <w:r>
              <w:rPr>
                <w:sz w:val="18"/>
              </w:rPr>
              <w:t>Program management integration</w:t>
            </w:r>
          </w:p>
        </w:tc>
        <w:tc>
          <w:tcPr>
            <w:tcW w:w="6048" w:type="dxa"/>
          </w:tcPr>
          <w:p w14:paraId="4D347ACE" w14:textId="77777777" w:rsidR="00A152D1" w:rsidRDefault="00B92803">
            <w:r>
              <w:rPr>
                <w:sz w:val="18"/>
              </w:rPr>
              <w:t>Reference-only in MVP vs active sync in later phase</w:t>
            </w:r>
          </w:p>
        </w:tc>
      </w:tr>
      <w:tr w:rsidR="00A152D1" w14:paraId="2F3C6F6E" w14:textId="77777777">
        <w:trPr>
          <w:jc w:val="center"/>
        </w:trPr>
        <w:tc>
          <w:tcPr>
            <w:tcW w:w="3168" w:type="dxa"/>
          </w:tcPr>
          <w:p w14:paraId="5AE05209" w14:textId="77777777" w:rsidR="00A152D1" w:rsidRDefault="00B92803">
            <w:r>
              <w:rPr>
                <w:sz w:val="18"/>
              </w:rPr>
              <w:lastRenderedPageBreak/>
              <w:t>Document evidence retention</w:t>
            </w:r>
          </w:p>
        </w:tc>
        <w:tc>
          <w:tcPr>
            <w:tcW w:w="6048" w:type="dxa"/>
          </w:tcPr>
          <w:p w14:paraId="6AB7FB9C" w14:textId="77777777" w:rsidR="00A152D1" w:rsidRDefault="00B92803">
            <w:r>
              <w:rPr>
                <w:sz w:val="18"/>
              </w:rPr>
              <w:t>Store full raw provider reports vs derived summaries plus secure archive pointer</w:t>
            </w:r>
          </w:p>
        </w:tc>
      </w:tr>
    </w:tbl>
    <w:p w14:paraId="3C8BAE0C" w14:textId="77777777" w:rsidR="00A152D1" w:rsidRDefault="00A152D1"/>
    <w:p w14:paraId="55A0C917" w14:textId="77777777" w:rsidR="00A152D1" w:rsidRDefault="00B92803">
      <w:r>
        <w:t>End of document.</w:t>
      </w:r>
    </w:p>
    <w:sectPr w:rsidR="00A152D1"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364336">
    <w:abstractNumId w:val="8"/>
  </w:num>
  <w:num w:numId="2" w16cid:durableId="2095587137">
    <w:abstractNumId w:val="6"/>
  </w:num>
  <w:num w:numId="3" w16cid:durableId="720906183">
    <w:abstractNumId w:val="5"/>
  </w:num>
  <w:num w:numId="4" w16cid:durableId="1335037748">
    <w:abstractNumId w:val="4"/>
  </w:num>
  <w:num w:numId="5" w16cid:durableId="1517620372">
    <w:abstractNumId w:val="7"/>
  </w:num>
  <w:num w:numId="6" w16cid:durableId="978538672">
    <w:abstractNumId w:val="3"/>
  </w:num>
  <w:num w:numId="7" w16cid:durableId="829951072">
    <w:abstractNumId w:val="2"/>
  </w:num>
  <w:num w:numId="8" w16cid:durableId="1917743798">
    <w:abstractNumId w:val="1"/>
  </w:num>
  <w:num w:numId="9" w16cid:durableId="1033843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C47"/>
    <w:rsid w:val="0029639D"/>
    <w:rsid w:val="00326F90"/>
    <w:rsid w:val="00531B6B"/>
    <w:rsid w:val="00A152D1"/>
    <w:rsid w:val="00AA1D8D"/>
    <w:rsid w:val="00B47730"/>
    <w:rsid w:val="00B928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A123E"/>
  <w14:defaultImageDpi w14:val="300"/>
  <w15:docId w15:val="{060CEF1C-54D4-4C80-9CC8-1ACFD86B6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Baulch</cp:lastModifiedBy>
  <cp:revision>2</cp:revision>
  <dcterms:created xsi:type="dcterms:W3CDTF">2026-05-01T00:19:00Z</dcterms:created>
  <dcterms:modified xsi:type="dcterms:W3CDTF">2026-05-01T00:19:00Z</dcterms:modified>
  <cp:category/>
</cp:coreProperties>
</file>