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4cdwuxdmeo7n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DNL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4695"/>
        <w:gridCol w:w="5385"/>
        <w:tblGridChange w:id="0">
          <w:tblGrid>
            <w:gridCol w:w="4695"/>
            <w:gridCol w:w="538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Martin Ignacio Irarrazabal Jimenez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1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l0lj9zxaaw6z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975" w:hRule="atLeast"/>
          <w:tblHeader w:val="1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1"/>
        </w:trPr>
        <w:tc>
          <w:tcPr/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Análisis y planificación de requerimientos informáticos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Marque esta casilla porque siento que me puedo manejar de buena manera en esta área aunque me falte reforzar algunos conocimientos.</w:t>
            </w:r>
          </w:p>
        </w:tc>
      </w:tr>
      <w:tr>
        <w:trPr>
          <w:cantSplit w:val="0"/>
          <w:trHeight w:val="576" w:hRule="atLeast"/>
          <w:tblHeader w:val="1"/>
        </w:trPr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Calidad de software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Marque esta casilla porque siento que me puedo manejar de buena manera en esta área aunque me falte reforzar algunos conocimientos.</w:t>
            </w:r>
          </w:p>
        </w:tc>
      </w:tr>
      <w:tr>
        <w:trPr>
          <w:cantSplit w:val="0"/>
          <w:trHeight w:val="863.90625" w:hRule="atLeast"/>
          <w:tblHeader w:val="1"/>
        </w:trPr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color w:val="38761d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18"/>
                <w:szCs w:val="18"/>
                <w:rtl w:val="0"/>
              </w:rPr>
              <w:t xml:space="preserve">Análisis y desarrollo de modelos de datos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Marque esta casilla porque es una de las áreas en donde tengo más confianza pero me falta reforzar aspectos.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Arquitectura de software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Marque esta casilla porque no siento que tengo el nivel suficiente para ser realmente competente en esta área.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color w:val="38761d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18"/>
                <w:szCs w:val="18"/>
                <w:rtl w:val="0"/>
              </w:rPr>
              <w:t xml:space="preserve">Gestión de proyectos informáticos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Marque esta casilla porque es una de las áreas en donde tengo más confianza pero me falta reforzar aspectos.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Programación de software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Marque esta casilla porque es una de las áreas en donde tengo más confianza pero me falta reforzar aspectos.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Internacional en inglés intermedio alto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Marque esta casilla porque siento que me puedo manejar de buena manera en esta área aunque me falte reforzar algunos conocimientos.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Inteligencia de negocios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Marque esta casilla porque siento que me puedo manejar de buena manera en esta área aunque me falte reforzar algunos conocimientos.</w:t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zt99a2p6Up46TGkIxTj6xf/zFQ==">CgMxLjAyDmguNGNkd3V4ZG1lbzduMg5oLmwwbGo5enhhYXc2ejgAciExY1E5V1hHUFJPSGh2XzkxNmdoeWcwaThnVHRvNk9mRW8=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