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Допи-</w:t>
      </w:r>
      <w:r>
        <w:t xml:space="preserve"> </w:t>
      </w:r>
      <w:r>
        <w:t xml:space="preserve">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</w:t>
      </w:r>
      <w:r>
        <w:t xml:space="preserve"> </w:t>
      </w:r>
      <w:r>
        <w:t xml:space="preserve">своей работы в стандартный поток вывода stdout. Например, команда ls выводит в стан-</w:t>
      </w:r>
      <w:r>
        <w:t xml:space="preserve"> </w:t>
      </w:r>
      <w:r>
        <w:t xml:space="preserve">дартный поток вывода (консоль) список файлов в текущей директории. Потоки вывода</w:t>
      </w:r>
      <w:r>
        <w:t xml:space="preserve"> </w:t>
      </w:r>
      <w:r>
        <w:t xml:space="preserve">и ввода можно перенаправлять на другие файлы или устройства. Проще всего это делается</w:t>
      </w:r>
      <w:r>
        <w:t xml:space="preserve"> </w:t>
      </w:r>
      <w:r>
        <w:t xml:space="preserve">с помощью символов &gt;, &gt;&gt;, &lt;, &lt;&lt;. Рассмотрим пример.</w:t>
      </w:r>
      <w:r>
        <w:t xml:space="preserve"> </w:t>
      </w:r>
      <w:r>
        <w:rPr>
          <w:rStyle w:val="VerbatimChar"/>
        </w:rPr>
        <w:t xml:space="preserve">1 # Перенаправление stdout (вывода) в файл. 2 # Если файл отсутствовал, то он создаётся, 3 # иначе -- перезаписывается. 4 5 # Создаёт файл, содержащий список дерева каталогов. 6 ls -lR &gt; dir-tree.list 7 8 1&gt;filename 9 # Перенаправление вывода (stdout) в файл "filename". 10 1&gt;&gt;filename 11 # Перенаправление вывода (stdout) в файл "filename", 12 # файл открывается в режиме добавления. 13 2&gt;filename 14 # Перенаправление stderr в файл "filename". 15 2&gt;&gt;filename 16 # Перенаправление stderr в файл "filename", 17 # файл открывается в режиме добавления. 18 &amp;&gt;filename 19 # Перенаправление stdout и stderr в файл "filename".</w:t>
      </w:r>
    </w:p>
    <w:bookmarkEnd w:id="22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Осуществила вход в систему, используя соответствующее имя пользователя.</w:t>
      </w:r>
      <w:r>
        <w:t xml:space="preserve"> </w:t>
      </w:r>
      <w:r>
        <w:t xml:space="preserve">Запишисала в файл file.txt названия файлов, содержащихся в каталоге /etc. Дописала в этот же файл названия файлов,</w:t>
      </w:r>
      <w:r>
        <w:t xml:space="preserve"> </w:t>
      </w:r>
      <w:r>
        <w:t xml:space="preserve">содержащихся в домашнем каталоге (рис. 1).</w:t>
      </w:r>
    </w:p>
    <w:bookmarkStart w:id="26" w:name="fig:001"/>
    <w:p>
      <w:pPr>
        <w:pStyle w:val="CaptionedFigure"/>
      </w:pPr>
      <w:r>
        <w:drawing>
          <wp:inline>
            <wp:extent cx="3733800" cy="2798898"/>
            <wp:effectExtent b="0" l="0" r="0" t="0"/>
            <wp:docPr descr="Рис. 1: Назва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Названия</w:t>
      </w:r>
    </w:p>
    <w:bookmarkEnd w:id="26"/>
    <w:p>
      <w:pPr>
        <w:pStyle w:val="BodyText"/>
      </w:pPr>
      <w:r>
        <w:t xml:space="preserve">Вывела имена всех файлов из file.txt, имеющих расширение .conf, после чего</w:t>
      </w:r>
      <w:r>
        <w:t xml:space="preserve"> </w:t>
      </w:r>
      <w:r>
        <w:t xml:space="preserve">записала их в новый текстовой файл conf.txt. (рис. 2).</w:t>
      </w:r>
    </w:p>
    <w:bookmarkStart w:id="30" w:name="fig:002"/>
    <w:p>
      <w:pPr>
        <w:pStyle w:val="CaptionedFigure"/>
      </w:pPr>
      <w:r>
        <w:drawing>
          <wp:inline>
            <wp:extent cx="3733800" cy="2359802"/>
            <wp:effectExtent b="0" l="0" r="0" t="0"/>
            <wp:docPr descr="Рис. 2: Имен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Имена</w:t>
      </w:r>
    </w:p>
    <w:bookmarkEnd w:id="30"/>
    <w:p>
      <w:pPr>
        <w:pStyle w:val="BodyText"/>
      </w:pPr>
      <w:r>
        <w:t xml:space="preserve">Вывод на экран (рис. 3).</w:t>
      </w:r>
    </w:p>
    <w:bookmarkStart w:id="34" w:name="fig:003"/>
    <w:p>
      <w:pPr>
        <w:pStyle w:val="CaptionedFigure"/>
      </w:pPr>
      <w:r>
        <w:drawing>
          <wp:inline>
            <wp:extent cx="3733800" cy="1468170"/>
            <wp:effectExtent b="0" l="0" r="0" t="0"/>
            <wp:docPr descr="Рис. 3: Вывод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</w:t>
      </w:r>
    </w:p>
    <w:bookmarkEnd w:id="34"/>
    <w:p>
      <w:pPr>
        <w:pStyle w:val="BodyText"/>
      </w:pPr>
      <w:r>
        <w:t xml:space="preserve">Определила, какие файлы в домашнем каталоге имеют имена, начинавшиеся</w:t>
      </w:r>
      <w:r>
        <w:t xml:space="preserve"> </w:t>
      </w:r>
      <w:r>
        <w:t xml:space="preserve">с символа с (рис. 4).</w:t>
      </w:r>
    </w:p>
    <w:bookmarkStart w:id="38" w:name="fig:004"/>
    <w:p>
      <w:pPr>
        <w:pStyle w:val="CaptionedFigure"/>
      </w:pPr>
      <w:r>
        <w:drawing>
          <wp:inline>
            <wp:extent cx="3733800" cy="1205267"/>
            <wp:effectExtent b="0" l="0" r="0" t="0"/>
            <wp:docPr descr="Рис. 4: Файлы с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Файлы с</w:t>
      </w:r>
    </w:p>
    <w:bookmarkEnd w:id="38"/>
    <w:p>
      <w:pPr>
        <w:pStyle w:val="BodyText"/>
      </w:pPr>
      <w:r>
        <w:t xml:space="preserve">Предлагаю несколько вариантов, как это сделать (рис. 5).</w:t>
      </w:r>
    </w:p>
    <w:bookmarkStart w:id="42" w:name="fig:005"/>
    <w:p>
      <w:pPr>
        <w:pStyle w:val="CaptionedFigure"/>
      </w:pPr>
      <w:r>
        <w:drawing>
          <wp:inline>
            <wp:extent cx="3733800" cy="586578"/>
            <wp:effectExtent b="0" l="0" r="0" t="0"/>
            <wp:docPr descr="Рис. 5: Другие варианты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Другие варианты</w:t>
      </w:r>
    </w:p>
    <w:bookmarkEnd w:id="42"/>
    <w:p>
      <w:pPr>
        <w:pStyle w:val="BodyText"/>
      </w:pPr>
      <w:r>
        <w:t xml:space="preserve">Вывожу на экран (по странично) имена файлов из каталога /etc, начинающиеся</w:t>
      </w:r>
      <w:r>
        <w:t xml:space="preserve"> </w:t>
      </w:r>
      <w:r>
        <w:t xml:space="preserve">с символа h (рис. 6).</w:t>
      </w:r>
    </w:p>
    <w:bookmarkStart w:id="46" w:name="fig:006"/>
    <w:p>
      <w:pPr>
        <w:pStyle w:val="CaptionedFigure"/>
      </w:pPr>
      <w:r>
        <w:drawing>
          <wp:inline>
            <wp:extent cx="3733800" cy="2279072"/>
            <wp:effectExtent b="0" l="0" r="0" t="0"/>
            <wp:docPr descr="Рис. 6: Файлы h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Файлы h</w:t>
      </w:r>
    </w:p>
    <w:bookmarkEnd w:id="46"/>
    <w:p>
      <w:pPr>
        <w:pStyle w:val="BodyText"/>
      </w:pPr>
      <w:r>
        <w:t xml:space="preserve">Запустила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 Удалила файл ~/logfile (рис. 7).</w:t>
      </w:r>
    </w:p>
    <w:bookmarkStart w:id="50" w:name="fig:007"/>
    <w:p>
      <w:pPr>
        <w:pStyle w:val="CaptionedFigure"/>
      </w:pPr>
      <w:r>
        <w:drawing>
          <wp:inline>
            <wp:extent cx="3733800" cy="599729"/>
            <wp:effectExtent b="0" l="0" r="0" t="0"/>
            <wp:docPr descr="Рис. 7: Файлы log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9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Файлы log</w:t>
      </w:r>
    </w:p>
    <w:bookmarkEnd w:id="50"/>
    <w:p>
      <w:pPr>
        <w:pStyle w:val="BodyText"/>
      </w:pPr>
      <w:r>
        <w:t xml:space="preserve">Запустила из консоли в фоновом режиме редактор gedit.</w:t>
      </w:r>
      <w:r>
        <w:t xml:space="preserve"> </w:t>
      </w:r>
      <w:r>
        <w:t xml:space="preserve">Определила идентификатор процесса gedit, используя команду ps, конвейер и фильтр grep (рис. 8).</w:t>
      </w:r>
    </w:p>
    <w:bookmarkStart w:id="54" w:name="fig:008"/>
    <w:p>
      <w:pPr>
        <w:pStyle w:val="CaptionedFigure"/>
      </w:pPr>
      <w:r>
        <w:drawing>
          <wp:inline>
            <wp:extent cx="3733800" cy="825563"/>
            <wp:effectExtent b="0" l="0" r="0" t="0"/>
            <wp:docPr descr="Рис. 8: gedit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gedit</w:t>
      </w:r>
    </w:p>
    <w:bookmarkEnd w:id="54"/>
    <w:p>
      <w:pPr>
        <w:pStyle w:val="BodyText"/>
      </w:pPr>
      <w:r>
        <w:t xml:space="preserve">Как ещё можно определить идентификатор процесса? С помощью команды pdrep gedit и ps aux | pgrep gedit | grep -v grep (рис. 9).</w:t>
      </w:r>
    </w:p>
    <w:bookmarkStart w:id="58" w:name="fig:009"/>
    <w:p>
      <w:pPr>
        <w:pStyle w:val="CaptionedFigure"/>
      </w:pPr>
      <w:r>
        <w:drawing>
          <wp:inline>
            <wp:extent cx="3733800" cy="968769"/>
            <wp:effectExtent b="0" l="0" r="0" t="0"/>
            <wp:docPr descr="Рис. 9: Идентификатор процесса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Идентификатор процесса</w:t>
      </w:r>
    </w:p>
    <w:bookmarkEnd w:id="58"/>
    <w:p>
      <w:pPr>
        <w:pStyle w:val="BodyText"/>
      </w:pPr>
      <w:r>
        <w:t xml:space="preserve">Прочла справку (man) команды kill, после чего использовала её для завершения</w:t>
      </w:r>
      <w:r>
        <w:t xml:space="preserve"> </w:t>
      </w:r>
      <w:r>
        <w:t xml:space="preserve">процесса gedit (рис. 10).</w:t>
      </w:r>
    </w:p>
    <w:bookmarkStart w:id="62" w:name="fig:010"/>
    <w:p>
      <w:pPr>
        <w:pStyle w:val="CaptionedFigure"/>
      </w:pPr>
      <w:r>
        <w:drawing>
          <wp:inline>
            <wp:extent cx="3733800" cy="2016690"/>
            <wp:effectExtent b="0" l="0" r="0" t="0"/>
            <wp:docPr descr="Рис. 10: kill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kill</w:t>
      </w:r>
    </w:p>
    <w:bookmarkEnd w:id="62"/>
    <w:p>
      <w:pPr>
        <w:pStyle w:val="BodyText"/>
      </w:pPr>
      <w:r>
        <w:t xml:space="preserve">Читаю man для команды df (рис. 11).</w:t>
      </w:r>
    </w:p>
    <w:bookmarkStart w:id="66" w:name="fig:011"/>
    <w:p>
      <w:pPr>
        <w:pStyle w:val="CaptionedFigure"/>
      </w:pPr>
      <w:r>
        <w:drawing>
          <wp:inline>
            <wp:extent cx="3733800" cy="2135175"/>
            <wp:effectExtent b="0" l="0" r="0" t="0"/>
            <wp:docPr descr="Рис. 11: df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df</w:t>
      </w:r>
    </w:p>
    <w:bookmarkEnd w:id="66"/>
    <w:p>
      <w:pPr>
        <w:pStyle w:val="BodyText"/>
      </w:pPr>
      <w:r>
        <w:t xml:space="preserve">Читаю man для команды du (рис. 12).</w:t>
      </w:r>
    </w:p>
    <w:bookmarkStart w:id="70" w:name="fig:012"/>
    <w:p>
      <w:pPr>
        <w:pStyle w:val="CaptionedFigure"/>
      </w:pPr>
      <w:r>
        <w:drawing>
          <wp:inline>
            <wp:extent cx="3733800" cy="2160322"/>
            <wp:effectExtent b="0" l="0" r="0" t="0"/>
            <wp:docPr descr="Рис. 12: du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0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du</w:t>
      </w:r>
    </w:p>
    <w:bookmarkEnd w:id="70"/>
    <w:p>
      <w:pPr>
        <w:pStyle w:val="BodyText"/>
      </w:pPr>
      <w:r>
        <w:t xml:space="preserve">После чего выполняю команду df (рис. 13).</w:t>
      </w:r>
    </w:p>
    <w:bookmarkStart w:id="74" w:name="fig:013"/>
    <w:p>
      <w:pPr>
        <w:pStyle w:val="CaptionedFigure"/>
      </w:pPr>
      <w:r>
        <w:drawing>
          <wp:inline>
            <wp:extent cx="3733800" cy="1756842"/>
            <wp:effectExtent b="0" l="0" r="0" t="0"/>
            <wp:docPr descr="Рис. 13: Выполнение df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6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Выполнение df</w:t>
      </w:r>
    </w:p>
    <w:bookmarkEnd w:id="74"/>
    <w:p>
      <w:pPr>
        <w:pStyle w:val="BodyText"/>
      </w:pPr>
      <w:r>
        <w:t xml:space="preserve">После чего выполняю команду du (рис. 14).</w:t>
      </w:r>
    </w:p>
    <w:bookmarkStart w:id="78" w:name="fig:014"/>
    <w:p>
      <w:pPr>
        <w:pStyle w:val="CaptionedFigure"/>
      </w:pPr>
      <w:r>
        <w:drawing>
          <wp:inline>
            <wp:extent cx="3733800" cy="1166812"/>
            <wp:effectExtent b="0" l="0" r="0" t="0"/>
            <wp:docPr descr="Рис. 14: Выполнение du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Выполнение du</w:t>
      </w:r>
    </w:p>
    <w:bookmarkEnd w:id="78"/>
    <w:p>
      <w:pPr>
        <w:pStyle w:val="BodyText"/>
      </w:pPr>
      <w:r>
        <w:t xml:space="preserve">Читаю man для команды find (рис. 15).</w:t>
      </w:r>
    </w:p>
    <w:bookmarkStart w:id="82" w:name="fig:015"/>
    <w:p>
      <w:pPr>
        <w:pStyle w:val="CaptionedFigure"/>
      </w:pPr>
      <w:r>
        <w:drawing>
          <wp:inline>
            <wp:extent cx="3733800" cy="1296151"/>
            <wp:effectExtent b="0" l="0" r="0" t="0"/>
            <wp:docPr descr="Рис. 15: find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find</w:t>
      </w:r>
    </w:p>
    <w:bookmarkEnd w:id="82"/>
    <w:p>
      <w:pPr>
        <w:pStyle w:val="BodyText"/>
      </w:pPr>
      <w:r>
        <w:t xml:space="preserve">Вывожу имена всех директорий, имеющихся в домашнем каталоге (рис. 16).</w:t>
      </w:r>
    </w:p>
    <w:bookmarkStart w:id="86" w:name="fig:016"/>
    <w:p>
      <w:pPr>
        <w:pStyle w:val="CaptionedFigure"/>
      </w:pPr>
      <w:r>
        <w:drawing>
          <wp:inline>
            <wp:extent cx="3733800" cy="1602390"/>
            <wp:effectExtent b="0" l="0" r="0" t="0"/>
            <wp:docPr descr="Рис. 16: Имена всех директорий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2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Имена всех директорий</w:t>
      </w:r>
    </w:p>
    <w:bookmarkEnd w:id="86"/>
    <w:bookmarkEnd w:id="87"/>
    <w:bookmarkStart w:id="8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потоки ввода вывода вы знаете?</w:t>
      </w:r>
    </w:p>
    <w:p>
      <w:pPr>
        <w:pStyle w:val="Compact"/>
        <w:numPr>
          <w:ilvl w:val="0"/>
          <w:numId w:val="1003"/>
        </w:numPr>
      </w:pPr>
      <w:r>
        <w:t xml:space="preserve">stdin (стандартный ввод, файловый дескриптор 0).</w:t>
      </w:r>
    </w:p>
    <w:p>
      <w:pPr>
        <w:pStyle w:val="Compact"/>
        <w:numPr>
          <w:ilvl w:val="1"/>
          <w:numId w:val="1004"/>
        </w:numPr>
      </w:pPr>
      <w:r>
        <w:t xml:space="preserve">stdout (стандартный вывод, файловый дескриптор 1).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stderr (стандартный вывод ошибок, файловый дескриптор 2).</w:t>
      </w:r>
    </w:p>
    <w:p>
      <w:pPr>
        <w:pStyle w:val="Compact"/>
        <w:numPr>
          <w:ilvl w:val="0"/>
          <w:numId w:val="1005"/>
        </w:numPr>
      </w:pPr>
      <w:r>
        <w:t xml:space="preserve">Объясните разницу между операцией &gt; и &gt;&gt;.</w:t>
      </w:r>
    </w:p>
    <w:p>
      <w:pPr>
        <w:pStyle w:val="BlockText"/>
        <w:numPr>
          <w:ilvl w:val="0"/>
          <w:numId w:val="1006"/>
        </w:numPr>
      </w:pPr>
      <w:r>
        <w:t xml:space="preserve">— перенаправляет вывод в файл, перезаписывая его содержимое.</w:t>
      </w:r>
    </w:p>
    <w:p>
      <w:pPr>
        <w:pStyle w:val="BlockText"/>
        <w:numPr>
          <w:ilvl w:val="1"/>
          <w:numId w:val="1007"/>
        </w:numPr>
      </w:pPr>
      <w:r>
        <w:t xml:space="preserve">— перенаправляет вывод в файл, добавляя данные в конец файла.</w:t>
      </w:r>
    </w:p>
    <w:p>
      <w:pPr>
        <w:pStyle w:val="Compact"/>
        <w:numPr>
          <w:ilvl w:val="0"/>
          <w:numId w:val="1008"/>
        </w:numPr>
      </w:pPr>
      <w:r>
        <w:t xml:space="preserve">Что такое конвейер?</w:t>
      </w:r>
    </w:p>
    <w:p>
      <w:pPr>
        <w:pStyle w:val="FirstParagraph"/>
      </w:pPr>
      <w:r>
        <w:t xml:space="preserve">Конвейер (pipe, |) — это механизм, который передаёт вывод одной команды на ввод другой.</w:t>
      </w:r>
    </w:p>
    <w:p>
      <w:pPr>
        <w:pStyle w:val="Compact"/>
        <w:numPr>
          <w:ilvl w:val="0"/>
          <w:numId w:val="1009"/>
        </w:numPr>
      </w:pPr>
      <w:r>
        <w:t xml:space="preserve">Что такое процесс? Чем это понятие отличается от программы?</w:t>
      </w:r>
    </w:p>
    <w:p>
      <w:pPr>
        <w:pStyle w:val="Compact"/>
        <w:numPr>
          <w:ilvl w:val="0"/>
          <w:numId w:val="1010"/>
        </w:numPr>
      </w:pPr>
      <w:r>
        <w:t xml:space="preserve">Процесс — это экземпляр выполняющейся программы, включающий её код, данные и состояние.</w:t>
      </w:r>
    </w:p>
    <w:p>
      <w:pPr>
        <w:pStyle w:val="Compact"/>
        <w:numPr>
          <w:ilvl w:val="1"/>
          <w:numId w:val="1011"/>
        </w:numPr>
      </w:pPr>
      <w:r>
        <w:t xml:space="preserve">Программа — это набор инструкций, хранящихся на диске.</w:t>
      </w:r>
    </w:p>
    <w:p>
      <w:pPr>
        <w:pStyle w:val="Compact"/>
        <w:numPr>
          <w:ilvl w:val="0"/>
          <w:numId w:val="1012"/>
        </w:numPr>
      </w:pPr>
      <w:r>
        <w:t xml:space="preserve">Что такое PID и GID?</w:t>
      </w:r>
    </w:p>
    <w:p>
      <w:pPr>
        <w:pStyle w:val="Compact"/>
        <w:numPr>
          <w:ilvl w:val="0"/>
          <w:numId w:val="1013"/>
        </w:numPr>
      </w:pPr>
      <w:r>
        <w:t xml:space="preserve">PID (Process ID) — уникальный идентификатор процесса.</w:t>
      </w:r>
    </w:p>
    <w:p>
      <w:pPr>
        <w:pStyle w:val="Compact"/>
        <w:numPr>
          <w:ilvl w:val="1"/>
          <w:numId w:val="1014"/>
        </w:numPr>
      </w:pPr>
      <w:r>
        <w:t xml:space="preserve">GID (Group ID) — идентификатор группы, к которой принадлежит процесс или пользователь.</w:t>
      </w:r>
    </w:p>
    <w:p>
      <w:pPr>
        <w:pStyle w:val="Compact"/>
        <w:numPr>
          <w:ilvl w:val="0"/>
          <w:numId w:val="1015"/>
        </w:numPr>
      </w:pPr>
      <w:r>
        <w:t xml:space="preserve">Что такое задачи и какая команда позволяет ими управлять?</w:t>
      </w:r>
    </w:p>
    <w:p>
      <w:pPr>
        <w:pStyle w:val="Compact"/>
        <w:numPr>
          <w:ilvl w:val="0"/>
          <w:numId w:val="1016"/>
        </w:numPr>
      </w:pPr>
      <w:r>
        <w:t xml:space="preserve">Задачи — это процессы, запущенные в фоновом режиме.</w:t>
      </w:r>
    </w:p>
    <w:p>
      <w:pPr>
        <w:pStyle w:val="Compact"/>
        <w:numPr>
          <w:ilvl w:val="1"/>
          <w:numId w:val="1017"/>
        </w:numPr>
      </w:pPr>
      <w:r>
        <w:t xml:space="preserve">Команда jobs позволяет управлять задачами.</w:t>
      </w:r>
    </w:p>
    <w:p>
      <w:pPr>
        <w:pStyle w:val="Compact"/>
        <w:numPr>
          <w:ilvl w:val="0"/>
          <w:numId w:val="1018"/>
        </w:numPr>
      </w:pPr>
      <w:r>
        <w:t xml:space="preserve">Найдите информацию об утилитах top и htop. Каковы их функции?</w:t>
      </w:r>
    </w:p>
    <w:p>
      <w:pPr>
        <w:pStyle w:val="Compact"/>
        <w:numPr>
          <w:ilvl w:val="0"/>
          <w:numId w:val="1019"/>
        </w:numPr>
      </w:pPr>
      <w:r>
        <w:t xml:space="preserve">top — отображает информацию о запущенных процессах и использовании системных ресурсов.</w:t>
      </w:r>
    </w:p>
    <w:p>
      <w:pPr>
        <w:pStyle w:val="Compact"/>
        <w:numPr>
          <w:ilvl w:val="1"/>
          <w:numId w:val="1020"/>
        </w:numPr>
      </w:pPr>
      <w:r>
        <w:t xml:space="preserve">htop — улучшенная версия top с поддержкой мыши и цветным интерфейсом, позволяющая более удобно управлять процессами.</w:t>
      </w:r>
    </w:p>
    <w:p>
      <w:pPr>
        <w:pStyle w:val="Compact"/>
        <w:numPr>
          <w:ilvl w:val="0"/>
          <w:numId w:val="1021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</w:p>
    <w:p>
      <w:pPr>
        <w:pStyle w:val="Compact"/>
        <w:numPr>
          <w:ilvl w:val="0"/>
          <w:numId w:val="1022"/>
        </w:numPr>
      </w:pPr>
      <w:r>
        <w:t xml:space="preserve">Команда find используется для поиска файлов и директорий по заданным критериям.</w:t>
      </w:r>
      <w:r>
        <w:br/>
      </w:r>
      <w:r>
        <w:t xml:space="preserve">Примеры:</w:t>
      </w:r>
      <w:r>
        <w:t xml:space="preserve"> </w:t>
      </w:r>
      <w:r>
        <w:rPr>
          <w:rStyle w:val="VerbatimChar"/>
        </w:rPr>
        <w:t xml:space="preserve">find ~ -name "*.txt"  # Поиск всех файлов с расширением .txt в домашнем каталоге.</w:t>
      </w:r>
    </w:p>
    <w:p>
      <w:pPr>
        <w:pStyle w:val="Compact"/>
        <w:numPr>
          <w:ilvl w:val="0"/>
          <w:numId w:val="1023"/>
        </w:numPr>
      </w:pPr>
      <w:r>
        <w:t xml:space="preserve">Можно ли по контексту (содержанию) найти файл? Если да, то как?</w:t>
      </w:r>
    </w:p>
    <w:p>
      <w:pPr>
        <w:pStyle w:val="FirstParagraph"/>
      </w:pPr>
      <w:r>
        <w:t xml:space="preserve">Да, с помощью команды grep. Например:</w:t>
      </w:r>
      <w:r>
        <w:t xml:space="preserve"> </w:t>
      </w:r>
      <w:r>
        <w:rPr>
          <w:rStyle w:val="VerbatimChar"/>
        </w:rPr>
        <w:t xml:space="preserve">grep "искомая_строка" имя_файла</w:t>
      </w:r>
    </w:p>
    <w:p>
      <w:pPr>
        <w:pStyle w:val="Compact"/>
        <w:numPr>
          <w:ilvl w:val="0"/>
          <w:numId w:val="1024"/>
        </w:numPr>
      </w:pPr>
      <w:r>
        <w:t xml:space="preserve">Как определить объем свободной памяти на жёстком диске?</w:t>
      </w:r>
    </w:p>
    <w:p>
      <w:pPr>
        <w:pStyle w:val="FirstParagraph"/>
      </w:pPr>
      <w:r>
        <w:t xml:space="preserve">df -h</w:t>
      </w:r>
    </w:p>
    <w:p>
      <w:pPr>
        <w:pStyle w:val="Compact"/>
        <w:numPr>
          <w:ilvl w:val="0"/>
          <w:numId w:val="1025"/>
        </w:numPr>
      </w:pPr>
      <w:r>
        <w:t xml:space="preserve">Как определить объем вашего домашнего каталога?</w:t>
      </w:r>
    </w:p>
    <w:p>
      <w:pPr>
        <w:pStyle w:val="FirstParagraph"/>
      </w:pPr>
      <w:r>
        <w:t xml:space="preserve">du -sh ~</w:t>
      </w:r>
    </w:p>
    <w:p>
      <w:pPr>
        <w:pStyle w:val="Compact"/>
        <w:numPr>
          <w:ilvl w:val="0"/>
          <w:numId w:val="1026"/>
        </w:numPr>
      </w:pPr>
      <w:r>
        <w:t xml:space="preserve">Как удалить зависший процесс?</w:t>
      </w:r>
    </w:p>
    <w:p>
      <w:pPr>
        <w:pStyle w:val="FirstParagraph"/>
      </w:pPr>
      <w:r>
        <w:rPr>
          <w:rStyle w:val="VerbatimChar"/>
        </w:rPr>
        <w:t xml:space="preserve">ps aux | grep имя_процесса kill &lt;PID&gt;</w:t>
      </w:r>
    </w:p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Ознакомилась с инструментами поиска файлов и фильтрации текстовых данных.</w:t>
      </w:r>
      <w:r>
        <w:t xml:space="preserve"> </w:t>
      </w:r>
      <w:r>
        <w:t xml:space="preserve">Приобрела практические навыки: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89"/>
    <w:bookmarkStart w:id="93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</w:t>
      </w:r>
    </w:p>
    <w:bookmarkStart w:id="92" w:name="refs"/>
    <w:bookmarkStart w:id="91" w:name="ref-lab0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0">
        <w:r>
          <w:rPr>
            <w:rStyle w:val="Hyperlink"/>
          </w:rPr>
          <w:t xml:space="preserve">Лабораторная работа №8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1"/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1"/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1"/>
  </w:num>
  <w:num w:numId="102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90" Target="https://esystem.rudn.ru/pluginfile.php/2586868/mod_resource/content/4/006-lab_proc.pdf 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esystem.rudn.ru/pluginfile.php/2586868/mod_resource/content/4/006-lab_proc.pdf 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Мустафина Аделя Юрисовна</dc:creator>
  <dc:language>ru-RU</dc:language>
  <cp:keywords/>
  <dcterms:created xsi:type="dcterms:W3CDTF">2025-04-05T08:06:19Z</dcterms:created>
  <dcterms:modified xsi:type="dcterms:W3CDTF">2025-04-05T08:06:19Z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