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27.png" ContentType="image/png"/>
  <Override PartName="/word/media/rId43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Операционнные системы</w:t>
      </w:r>
    </w:p>
    <w:p>
      <w:pPr>
        <w:pStyle w:val="Author"/>
      </w:pPr>
      <w:r>
        <w:t xml:space="preserve">Мустафина Аделя Юрисовна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Emacs.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теоретическим материалом.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редактором emacs.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упражнения.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Определение 1. Буфер — объект, представляющий какой-либо текст.</w:t>
      </w:r>
      <w:r>
        <w:t xml:space="preserve"> </w:t>
      </w:r>
      <w:r>
        <w:t xml:space="preserve">Буфер может содержать что угодно, например, результаты компиляции программы</w:t>
      </w:r>
      <w:r>
        <w:t xml:space="preserve"> </w:t>
      </w:r>
      <w:r>
        <w:t xml:space="preserve">или встроенные подсказки. Практически всё взаимодействие с пользователем, в том</w:t>
      </w:r>
      <w:r>
        <w:t xml:space="preserve"> </w:t>
      </w:r>
      <w:r>
        <w:t xml:space="preserve">числе интерактивное, происходит посредством буферов.</w:t>
      </w:r>
      <w:r>
        <w:t xml:space="preserve"> </w:t>
      </w:r>
      <w:r>
        <w:t xml:space="preserve">Определение 2. Фрейм соответствует окну в обычном понимании этого слова. Каждый</w:t>
      </w:r>
      <w:r>
        <w:t xml:space="preserve"> </w:t>
      </w:r>
      <w:r>
        <w:t xml:space="preserve">фрейм содержит область вывода и одно или несколько окон Emacs.</w:t>
      </w:r>
      <w:r>
        <w:t xml:space="preserve"> </w:t>
      </w:r>
      <w:r>
        <w:t xml:space="preserve">Определение 3. Окно — прямоугольная область фрейма, отображающая один из буфе-</w:t>
      </w:r>
      <w:r>
        <w:t xml:space="preserve"> </w:t>
      </w:r>
      <w:r>
        <w:t xml:space="preserve">ров.</w:t>
      </w:r>
      <w:r>
        <w:t xml:space="preserve"> </w:t>
      </w:r>
      <w:r>
        <w:t xml:space="preserve">Каждое окно имеет свою строку состояния, в которой выводится следующая информа-</w:t>
      </w:r>
      <w:r>
        <w:t xml:space="preserve"> </w:t>
      </w:r>
      <w:r>
        <w:t xml:space="preserve">ция: название буфера, его основной режим, изменялся ли текст буфера и как далеко вниз</w:t>
      </w:r>
      <w:r>
        <w:t xml:space="preserve"> </w:t>
      </w:r>
      <w:r>
        <w:t xml:space="preserve">по буферу расположен курсор. Каждый буфер находится только в одном из возможных</w:t>
      </w:r>
      <w:r>
        <w:t xml:space="preserve"> </w:t>
      </w:r>
      <w:r>
        <w:t xml:space="preserve">основных режимов. Существующие основные режимы включают режим Fundamental</w:t>
      </w:r>
      <w:r>
        <w:t xml:space="preserve"> </w:t>
      </w:r>
      <w:r>
        <w:t xml:space="preserve">(наименее специализированный), режим Text, режим Lisp, режим С, режим Texinfo</w:t>
      </w:r>
      <w:r>
        <w:t xml:space="preserve"> </w:t>
      </w:r>
      <w:r>
        <w:t xml:space="preserve">и другие. Под второстепенными режимами понимается список режимов, которые вклю-</w:t>
      </w:r>
      <w:r>
        <w:t xml:space="preserve"> </w:t>
      </w:r>
      <w:r>
        <w:t xml:space="preserve">чены в данный момент в буфере выбранного окна.</w:t>
      </w:r>
      <w:r>
        <w:t xml:space="preserve"> </w:t>
      </w:r>
      <w:r>
        <w:t xml:space="preserve">Определение 4. Область вывода — одна или несколько строк внизу фрейма, в которой</w:t>
      </w:r>
      <w:r>
        <w:t xml:space="preserve"> </w:t>
      </w:r>
      <w:r>
        <w:t xml:space="preserve">Emacs выводит различные сообщения, а также запрашивает подтверждения и дополни-</w:t>
      </w:r>
      <w:r>
        <w:t xml:space="preserve"> </w:t>
      </w:r>
      <w:r>
        <w:t xml:space="preserve">тельную информацию от пользователя.</w:t>
      </w:r>
      <w:r>
        <w:t xml:space="preserve"> </w:t>
      </w:r>
      <w:r>
        <w:t xml:space="preserve">Определение 5. Минибуфер используется для ввода дополнительной информации и все-</w:t>
      </w:r>
      <w:r>
        <w:t xml:space="preserve"> </w:t>
      </w:r>
      <w:r>
        <w:t xml:space="preserve">гда отображается в области вывода.</w:t>
      </w:r>
      <w:r>
        <w:t xml:space="preserve"> </w:t>
      </w:r>
      <w:r>
        <w:t xml:space="preserve">Определение 6. Точка вставки — место вставки (удаления) данных в буфере.</w:t>
      </w:r>
    </w:p>
    <w:bookmarkEnd w:id="22"/>
    <w:bookmarkStart w:id="7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Открыла emacs.</w:t>
      </w:r>
      <w:r>
        <w:t xml:space="preserve"> </w:t>
      </w:r>
      <w:r>
        <w:t xml:space="preserve">Создала файл lab07.sh с помощью комбинации Ctrl-x Ctrl-f (C-x C-f).</w:t>
      </w:r>
      <w:r>
        <w:t xml:space="preserve"> </w:t>
      </w:r>
      <w:r>
        <w:t xml:space="preserve">Набрала текст:</w:t>
      </w:r>
      <w:r>
        <w:t xml:space="preserve"> </w:t>
      </w:r>
      <w:r>
        <w:rPr>
          <w:rStyle w:val="VerbatimChar"/>
        </w:rPr>
        <w:t xml:space="preserve">1 #!/bin/bash 2 HELL=Hello 3 function hello { 4 LOCAL HELLO=World 5 echo $HELLO 6 } echo $HELLO 8 hello</w:t>
      </w:r>
    </w:p>
    <w:p>
      <w:pPr>
        <w:pStyle w:val="BodyText"/>
      </w:pPr>
      <w:r>
        <w:t xml:space="preserve">(рис. 1).</w:t>
      </w:r>
    </w:p>
    <w:bookmarkStart w:id="26" w:name="fig:001"/>
    <w:p>
      <w:pPr>
        <w:pStyle w:val="CaptionedFigure"/>
      </w:pPr>
      <w:r>
        <w:drawing>
          <wp:inline>
            <wp:extent cx="3733800" cy="2057274"/>
            <wp:effectExtent b="0" l="0" r="0" t="0"/>
            <wp:docPr descr="Рис. 1: открыл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7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открыла</w:t>
      </w:r>
    </w:p>
    <w:bookmarkEnd w:id="26"/>
    <w:p>
      <w:pPr>
        <w:pStyle w:val="Compact"/>
        <w:numPr>
          <w:ilvl w:val="0"/>
          <w:numId w:val="1002"/>
        </w:numPr>
      </w:pPr>
      <w:r>
        <w:t xml:space="preserve">Сохранить файл с помощью комбинации Ctrl-x Ctrl-s (C-x C-s)(рис. 2).</w:t>
      </w:r>
    </w:p>
    <w:bookmarkStart w:id="30" w:name="fig:002"/>
    <w:p>
      <w:pPr>
        <w:pStyle w:val="CaptionedFigure"/>
      </w:pPr>
      <w:r>
        <w:drawing>
          <wp:inline>
            <wp:extent cx="3733800" cy="6251350"/>
            <wp:effectExtent b="0" l="0" r="0" t="0"/>
            <wp:docPr descr="Рис. 2: сохранила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5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сохранила</w:t>
      </w:r>
    </w:p>
    <w:bookmarkEnd w:id="30"/>
    <w:p>
      <w:pPr>
        <w:pStyle w:val="Compact"/>
        <w:numPr>
          <w:ilvl w:val="0"/>
          <w:numId w:val="1003"/>
        </w:numPr>
      </w:pPr>
      <w:r>
        <w:t xml:space="preserve">Проделать с текстом стандартные процедуры редактирования, каждое действие долж-</w:t>
      </w:r>
      <w:r>
        <w:t xml:space="preserve"> </w:t>
      </w:r>
      <w:r>
        <w:t xml:space="preserve">но осуществляться комбинацией клавиш.</w:t>
      </w:r>
      <w:r>
        <w:t xml:space="preserve"> </w:t>
      </w:r>
      <w:r>
        <w:t xml:space="preserve">5.1. Вырезать одной командой целую строку (С-k)(рис. 3).</w:t>
      </w:r>
    </w:p>
    <w:bookmarkStart w:id="34" w:name="fig:003"/>
    <w:p>
      <w:pPr>
        <w:pStyle w:val="CaptionedFigure"/>
      </w:pPr>
      <w:r>
        <w:drawing>
          <wp:inline>
            <wp:extent cx="3403600" cy="3454400"/>
            <wp:effectExtent b="0" l="0" r="0" t="0"/>
            <wp:docPr descr="Рис. 3: вырезал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345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вырезала</w:t>
      </w:r>
    </w:p>
    <w:bookmarkEnd w:id="34"/>
    <w:p>
      <w:pPr>
        <w:pStyle w:val="BodyText"/>
      </w:pPr>
      <w:r>
        <w:t xml:space="preserve">5.2. Вставить эту строку в конец файла (C-y).</w:t>
      </w:r>
      <w:r>
        <w:t xml:space="preserve"> </w:t>
      </w:r>
      <w:r>
        <w:t xml:space="preserve">5.3. Выделить область текста (C-space) (рис. 4).</w:t>
      </w:r>
    </w:p>
    <w:bookmarkStart w:id="38" w:name="fig:004"/>
    <w:p>
      <w:pPr>
        <w:pStyle w:val="CaptionedFigure"/>
      </w:pPr>
      <w:r>
        <w:drawing>
          <wp:inline>
            <wp:extent cx="3327400" cy="2679700"/>
            <wp:effectExtent b="0" l="0" r="0" t="0"/>
            <wp:docPr descr="Рис. 4: скопировала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267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скопировала</w:t>
      </w:r>
    </w:p>
    <w:bookmarkEnd w:id="38"/>
    <w:p>
      <w:pPr>
        <w:pStyle w:val="BodyText"/>
      </w:pPr>
      <w:r>
        <w:t xml:space="preserve">5.4. Скопировать область в буфер обмена (M-w).</w:t>
      </w:r>
      <w:r>
        <w:t xml:space="preserve"> </w:t>
      </w:r>
      <w:r>
        <w:t xml:space="preserve">5.5. Вставить область в конец файла (рис. 5).</w:t>
      </w:r>
    </w:p>
    <w:bookmarkStart w:id="42" w:name="fig:005"/>
    <w:p>
      <w:pPr>
        <w:pStyle w:val="CaptionedFigure"/>
      </w:pPr>
      <w:r>
        <w:drawing>
          <wp:inline>
            <wp:extent cx="2984500" cy="3556000"/>
            <wp:effectExtent b="0" l="0" r="0" t="0"/>
            <wp:docPr descr="Рис. 5: скопировала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скопировала</w:t>
      </w:r>
    </w:p>
    <w:bookmarkEnd w:id="42"/>
    <w:p>
      <w:pPr>
        <w:pStyle w:val="BodyText"/>
      </w:pPr>
      <w:r>
        <w:t xml:space="preserve">5.6. Вновь выделить эту область и на этот раз вырезать её (C-w).</w:t>
      </w:r>
      <w:r>
        <w:t xml:space="preserve"> </w:t>
      </w:r>
      <w:r>
        <w:t xml:space="preserve">5.7. Отмените последнее действие (C-/).</w:t>
      </w:r>
      <w:r>
        <w:t xml:space="preserve"> </w:t>
      </w:r>
      <w:r>
        <w:t xml:space="preserve">6. Научитесь использовать команды по перемещению курсора.</w:t>
      </w:r>
      <w:r>
        <w:t xml:space="preserve"> </w:t>
      </w:r>
      <w:r>
        <w:t xml:space="preserve">6.1. Переместите курсор в начало строки (C-a).</w:t>
      </w:r>
      <w:r>
        <w:t xml:space="preserve"> </w:t>
      </w:r>
      <w:r>
        <w:t xml:space="preserve">6.2. Переместите курсор в конец строки (C-e).</w:t>
      </w:r>
      <w:r>
        <w:t xml:space="preserve"> </w:t>
      </w:r>
      <w:r>
        <w:t xml:space="preserve">6.3. Переместите курсор в начало буфера (M-&lt;).</w:t>
      </w:r>
      <w:r>
        <w:t xml:space="preserve"> </w:t>
      </w:r>
      <w:r>
        <w:t xml:space="preserve">6.4. Переместите курсор в конец буфера (M-&gt;) (рис. 6).</w:t>
      </w:r>
    </w:p>
    <w:bookmarkStart w:id="46" w:name="fig:006"/>
    <w:p>
      <w:pPr>
        <w:pStyle w:val="CaptionedFigure"/>
      </w:pPr>
      <w:r>
        <w:drawing>
          <wp:inline>
            <wp:extent cx="3733800" cy="6239933"/>
            <wp:effectExtent b="0" l="0" r="0" t="0"/>
            <wp:docPr descr="Рис. 6: перемещение курсора" title="" id="44" name="Picture"/>
            <a:graphic>
              <a:graphicData uri="http://schemas.openxmlformats.org/drawingml/2006/picture">
                <pic:pic>
                  <pic:nvPicPr>
                    <pic:cNvPr descr="image/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39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перемещение курсора</w:t>
      </w:r>
    </w:p>
    <w:bookmarkEnd w:id="46"/>
    <w:p>
      <w:pPr>
        <w:pStyle w:val="Compact"/>
        <w:numPr>
          <w:ilvl w:val="0"/>
          <w:numId w:val="1004"/>
        </w:numPr>
      </w:pPr>
      <w:r>
        <w:t xml:space="preserve">Управление буферами.</w:t>
      </w:r>
      <w:r>
        <w:t xml:space="preserve"> </w:t>
      </w:r>
      <w:r>
        <w:t xml:space="preserve">7.1. Вывести список активных буферов на экран (C-x C-b).</w:t>
      </w:r>
      <w:r>
        <w:t xml:space="preserve"> </w:t>
      </w:r>
      <w:r>
        <w:t xml:space="preserve">7.2. Переместитесь во вновь открытое окно (C-x) o со списком открытых буферов</w:t>
      </w:r>
      <w:r>
        <w:t xml:space="preserve"> </w:t>
      </w:r>
      <w:r>
        <w:t xml:space="preserve">и переключитесь на другой буфер (рис. 7).</w:t>
      </w:r>
    </w:p>
    <w:bookmarkStart w:id="50" w:name="fig:007"/>
    <w:p>
      <w:pPr>
        <w:pStyle w:val="CaptionedFigure"/>
      </w:pPr>
      <w:r>
        <w:drawing>
          <wp:inline>
            <wp:extent cx="3733800" cy="3353201"/>
            <wp:effectExtent b="0" l="0" r="0" t="0"/>
            <wp:docPr descr="Рис. 7: управление буфером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3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управление буфером</w:t>
      </w:r>
    </w:p>
    <w:bookmarkEnd w:id="50"/>
    <w:p>
      <w:pPr>
        <w:pStyle w:val="BodyText"/>
      </w:pPr>
      <w:r>
        <w:t xml:space="preserve">7.3. Закройте это окно (C-x 0).</w:t>
      </w:r>
      <w:r>
        <w:t xml:space="preserve"> </w:t>
      </w:r>
      <w:r>
        <w:t xml:space="preserve">7.4. Теперь вновь переключайтесь между буферами, но уже без вывода их списка на</w:t>
      </w:r>
      <w:r>
        <w:t xml:space="preserve"> </w:t>
      </w:r>
      <w:r>
        <w:t xml:space="preserve">экран (C-x b) (рис. 8).</w:t>
      </w:r>
    </w:p>
    <w:bookmarkStart w:id="54" w:name="fig:008"/>
    <w:p>
      <w:pPr>
        <w:pStyle w:val="CaptionedFigure"/>
      </w:pPr>
      <w:r>
        <w:drawing>
          <wp:inline>
            <wp:extent cx="3733800" cy="1685764"/>
            <wp:effectExtent b="0" l="0" r="0" t="0"/>
            <wp:docPr descr="Рис. 8: переключение между буферами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5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переключение между буферами</w:t>
      </w:r>
    </w:p>
    <w:bookmarkEnd w:id="54"/>
    <w:p>
      <w:pPr>
        <w:pStyle w:val="Compact"/>
        <w:numPr>
          <w:ilvl w:val="0"/>
          <w:numId w:val="1005"/>
        </w:numPr>
      </w:pPr>
      <w:r>
        <w:t xml:space="preserve">Управление окнами.</w:t>
      </w:r>
      <w:r>
        <w:t xml:space="preserve"> </w:t>
      </w:r>
      <w:r>
        <w:t xml:space="preserve">8.1. Поделите фрейм на 4 части: разделите фрейм на два окна по вертикали (C-x 3),</w:t>
      </w:r>
      <w:r>
        <w:t xml:space="preserve"> </w:t>
      </w:r>
      <w:r>
        <w:t xml:space="preserve">а затем каждое из этих окон на две части по горизонтали (C-x 2) (рис. 9).</w:t>
      </w:r>
    </w:p>
    <w:bookmarkStart w:id="58" w:name="fig:009"/>
    <w:p>
      <w:pPr>
        <w:pStyle w:val="CaptionedFigure"/>
      </w:pPr>
      <w:r>
        <w:drawing>
          <wp:inline>
            <wp:extent cx="3733800" cy="2674906"/>
            <wp:effectExtent b="0" l="0" r="0" t="0"/>
            <wp:docPr descr="Рис. 9: деление фрейма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4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деление фрейма</w:t>
      </w:r>
    </w:p>
    <w:bookmarkEnd w:id="58"/>
    <w:p>
      <w:pPr>
        <w:pStyle w:val="BodyText"/>
      </w:pPr>
      <w:r>
        <w:t xml:space="preserve">8.2. В каждом из четырёх созданных окон откройте новый буфер (файл) и введите</w:t>
      </w:r>
      <w:r>
        <w:t xml:space="preserve"> </w:t>
      </w:r>
      <w:r>
        <w:t xml:space="preserve">несколько строк текста (рис. 10).</w:t>
      </w:r>
    </w:p>
    <w:bookmarkStart w:id="62" w:name="fig:010"/>
    <w:p>
      <w:pPr>
        <w:pStyle w:val="CaptionedFigure"/>
      </w:pPr>
      <w:r>
        <w:drawing>
          <wp:inline>
            <wp:extent cx="3733800" cy="2422150"/>
            <wp:effectExtent b="0" l="0" r="0" t="0"/>
            <wp:docPr descr="Рис. 10: новые файлы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2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новые файлы</w:t>
      </w:r>
    </w:p>
    <w:bookmarkEnd w:id="62"/>
    <w:p>
      <w:pPr>
        <w:pStyle w:val="Compact"/>
        <w:numPr>
          <w:ilvl w:val="0"/>
          <w:numId w:val="1006"/>
        </w:numPr>
      </w:pPr>
      <w:r>
        <w:t xml:space="preserve">Режим поиска</w:t>
      </w:r>
      <w:r>
        <w:t xml:space="preserve"> </w:t>
      </w:r>
      <w:r>
        <w:t xml:space="preserve">9.1. Переключитесь в режим поиска (C-s) и найдите несколько слов, присутствующих</w:t>
      </w:r>
      <w:r>
        <w:t xml:space="preserve"> </w:t>
      </w:r>
      <w:r>
        <w:t xml:space="preserve">в тексте.</w:t>
      </w:r>
      <w:r>
        <w:t xml:space="preserve"> </w:t>
      </w:r>
      <w:r>
        <w:t xml:space="preserve">9.2. Переключайтесь между результатами поиска, нажимая C-s.</w:t>
      </w:r>
      <w:r>
        <w:t xml:space="preserve"> </w:t>
      </w:r>
      <w:r>
        <w:t xml:space="preserve">9.3. Выйдите из режима поиска, нажав C-g (рис. 11).</w:t>
      </w:r>
    </w:p>
    <w:bookmarkStart w:id="66" w:name="fig:011"/>
    <w:p>
      <w:pPr>
        <w:pStyle w:val="CaptionedFigure"/>
      </w:pPr>
      <w:r>
        <w:drawing>
          <wp:inline>
            <wp:extent cx="3733800" cy="7191807"/>
            <wp:effectExtent b="0" l="0" r="0" t="0"/>
            <wp:docPr descr="Рис. 11: режим поиска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91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режим поиска</w:t>
      </w:r>
    </w:p>
    <w:bookmarkEnd w:id="66"/>
    <w:p>
      <w:pPr>
        <w:pStyle w:val="BodyText"/>
      </w:pPr>
      <w:r>
        <w:t xml:space="preserve">9.4. Перейдите в режим поиска и замены (M-%), введите текст, который следует найти</w:t>
      </w:r>
      <w:r>
        <w:t xml:space="preserve"> </w:t>
      </w:r>
      <w:r>
        <w:t xml:space="preserve">и заменить, нажмите Enter , затем введите текст для замены. После того как будут</w:t>
      </w:r>
      <w:r>
        <w:t xml:space="preserve"> </w:t>
      </w:r>
      <w:r>
        <w:t xml:space="preserve">подсвечены результаты поиска, нажмите ! для подтверждения замены.</w:t>
      </w:r>
    </w:p>
    <w:p>
      <w:pPr>
        <w:pStyle w:val="BodyText"/>
      </w:pPr>
      <w:r>
        <w:t xml:space="preserve">9.5. Испробуйте другой режим поиска, нажав M-s o (рис. 12).</w:t>
      </w:r>
    </w:p>
    <w:bookmarkStart w:id="70" w:name="fig:012"/>
    <w:p>
      <w:pPr>
        <w:pStyle w:val="CaptionedFigure"/>
      </w:pPr>
      <w:r>
        <w:drawing>
          <wp:inline>
            <wp:extent cx="3733800" cy="1705817"/>
            <wp:effectExtent b="0" l="0" r="0" t="0"/>
            <wp:docPr descr="Рис. 12: разные режимы поиск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5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разные режимы поиска</w:t>
      </w:r>
    </w:p>
    <w:bookmarkEnd w:id="70"/>
    <w:p>
      <w:pPr>
        <w:pStyle w:val="BodyText"/>
      </w:pPr>
      <w:r>
        <w:t xml:space="preserve">Объясните, чем он отличается от</w:t>
      </w:r>
      <w:r>
        <w:t xml:space="preserve"> </w:t>
      </w:r>
      <w:r>
        <w:t xml:space="preserve">обычного режима?</w:t>
      </w:r>
      <w:r>
        <w:t xml:space="preserve"> </w:t>
      </w:r>
      <w:r>
        <w:t xml:space="preserve">Режим поиска и замены (M-%) полезен для замены текста, тогда как режим поиска по окружению (M-s o) предоставляет более</w:t>
      </w:r>
      <w:r>
        <w:t xml:space="preserve"> </w:t>
      </w:r>
      <w:r>
        <w:t xml:space="preserve">наглядный способ просмотра и анализа всех совпадений в документе.</w:t>
      </w:r>
    </w:p>
    <w:bookmarkEnd w:id="71"/>
    <w:bookmarkStart w:id="72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7"/>
        </w:numPr>
      </w:pPr>
      <w:r>
        <w:t xml:space="preserve">Кратко охарактеризуйте редактор emacs.</w:t>
      </w:r>
    </w:p>
    <w:p>
      <w:pPr>
        <w:pStyle w:val="FirstParagraph"/>
      </w:pPr>
      <w:r>
        <w:t xml:space="preserve">Emacs — это мощный текстовый редактор, который предлагает обширные возможности настройки и расширения. Он поддерживает различные режимы редактирования, включая программирование, разметку и редактирование текста. Emacs также предоставляет интегрированные инструменты для работы с версиями, компиляцией, отладкой и многими другими задачами. Благодаря своей гибкости и расширяемости через встроенный язык программирования Emacs Lisp, Emacs стал популярным среди программистов и пользователей, которые ценят мощные инструменты.</w:t>
      </w:r>
    </w:p>
    <w:p>
      <w:pPr>
        <w:numPr>
          <w:ilvl w:val="0"/>
          <w:numId w:val="1008"/>
        </w:numPr>
      </w:pPr>
      <w:r>
        <w:t xml:space="preserve">Какие особенности данного редактора могут сделать его сложным для освоения но-</w:t>
      </w:r>
      <w:r>
        <w:t xml:space="preserve"> </w:t>
      </w:r>
      <w:r>
        <w:t xml:space="preserve">вичком?</w:t>
      </w:r>
    </w:p>
    <w:p>
      <w:pPr>
        <w:numPr>
          <w:ilvl w:val="0"/>
          <w:numId w:val="1000"/>
        </w:numPr>
      </w:pPr>
      <w:r>
        <w:t xml:space="preserve">Клавиатурные комбинации: Emacs использует множество комбинаций клавиш, которые могут быть непривычными для новичков.</w:t>
      </w:r>
      <w:r>
        <w:t xml:space="preserve"> </w:t>
      </w:r>
      <w:r>
        <w:t xml:space="preserve">Модель управления: В отличие от других текстовых редакторов, Emacs не имеет стандартного интерфейса, что требует времени на привыкание.</w:t>
      </w:r>
      <w:r>
        <w:t xml:space="preserve"> </w:t>
      </w:r>
      <w:r>
        <w:t xml:space="preserve">Расширяемость: Огромное количество функций и возможностей настройки может быть подавляющим для новых пользователей.</w:t>
      </w:r>
      <w:r>
        <w:t xml:space="preserve"> </w:t>
      </w:r>
      <w:r>
        <w:t xml:space="preserve">Документация: Хотя документация обширна, она может быть трудной для восприятия новичками.</w:t>
      </w:r>
    </w:p>
    <w:p>
      <w:pPr>
        <w:numPr>
          <w:ilvl w:val="0"/>
          <w:numId w:val="1008"/>
        </w:numPr>
      </w:pPr>
      <w:r>
        <w:t xml:space="preserve">Своими словами опишите, что такое буфер и окно в терминологии emacs’а.</w:t>
      </w:r>
    </w:p>
    <w:p>
      <w:pPr>
        <w:numPr>
          <w:ilvl w:val="0"/>
          <w:numId w:val="1000"/>
        </w:numPr>
      </w:pPr>
      <w:r>
        <w:t xml:space="preserve">Буфер: Это область памяти, где хранится текст, который вы редактируете. Каждый открытый файл или документ в Emacs представляется буфером. Вы можете иметь несколько буферов, и они могут содержать разные тексты или данные.</w:t>
      </w:r>
      <w:r>
        <w:t xml:space="preserve"> </w:t>
      </w:r>
      <w:r>
        <w:t xml:space="preserve">Окно: Это видимая часть интерфейса Emacs, в которой отображается содержимое одного из буферов. Вы можете разделить окно на несколько частей, чтобы одновременно видеть несколько буферов.</w:t>
      </w:r>
    </w:p>
    <w:p>
      <w:pPr>
        <w:numPr>
          <w:ilvl w:val="0"/>
          <w:numId w:val="1008"/>
        </w:numPr>
      </w:pPr>
      <w:r>
        <w:t xml:space="preserve">Можно ли открыть больше 10 буферов в одном окне?</w:t>
      </w:r>
    </w:p>
    <w:p>
      <w:pPr>
        <w:pStyle w:val="FirstParagraph"/>
      </w:pPr>
      <w:r>
        <w:t xml:space="preserve">Да, в Emacs можно открыть любое количество буферов, и они не ограничены числом 10. Вы можете переключаться между буферами в одном окне или разделить окно для отображения нескольких буферов одновременно.</w:t>
      </w:r>
    </w:p>
    <w:p>
      <w:pPr>
        <w:pStyle w:val="Compact"/>
        <w:numPr>
          <w:ilvl w:val="0"/>
          <w:numId w:val="1009"/>
        </w:numPr>
      </w:pPr>
      <w:r>
        <w:t xml:space="preserve">Какие буферы создаются по умолчанию при запуске emacs?</w:t>
      </w:r>
    </w:p>
    <w:p>
      <w:pPr>
        <w:pStyle w:val="FirstParagraph"/>
      </w:pPr>
      <w:r>
        <w:t xml:space="preserve">При запуске Emacs обычно создается буфер с именем</w:t>
      </w:r>
      <w:r>
        <w:t xml:space="preserve"> </w:t>
      </w:r>
      <w:r>
        <w:rPr>
          <w:i/>
          <w:iCs/>
        </w:rPr>
        <w:t xml:space="preserve">scratch</w:t>
      </w:r>
      <w:r>
        <w:t xml:space="preserve">, который предназначен для временного ввода текста и выполнения кода на Emacs Lisp. Также может быть создан буфер с информацией о версии Emacs или приветственное сообщение.</w:t>
      </w:r>
    </w:p>
    <w:p>
      <w:pPr>
        <w:numPr>
          <w:ilvl w:val="0"/>
          <w:numId w:val="1010"/>
        </w:numPr>
      </w:pPr>
      <w:r>
        <w:t xml:space="preserve">Какие клавиши вы нажмёте, чтобы ввести следующую комбинацию C-c | и C-c C-|?</w:t>
      </w:r>
    </w:p>
    <w:p>
      <w:pPr>
        <w:numPr>
          <w:ilvl w:val="0"/>
          <w:numId w:val="1000"/>
        </w:numPr>
      </w:pPr>
      <w:r>
        <w:t xml:space="preserve">Для ввода C-c | нужно нажать Control + c, затем |.</w:t>
      </w:r>
      <w:r>
        <w:t xml:space="preserve"> </w:t>
      </w:r>
      <w:r>
        <w:t xml:space="preserve">Для ввода C-c C-| нужно нажать Control + c, затем Control + |.</w:t>
      </w:r>
    </w:p>
    <w:p>
      <w:pPr>
        <w:numPr>
          <w:ilvl w:val="0"/>
          <w:numId w:val="1010"/>
        </w:numPr>
      </w:pPr>
      <w:r>
        <w:t xml:space="preserve">Как поделить текущее окно на две части?</w:t>
      </w:r>
    </w:p>
    <w:p>
      <w:pPr>
        <w:pStyle w:val="FirstParagraph"/>
      </w:pPr>
      <w:r>
        <w:t xml:space="preserve">Чтобы поделить текущее окно на две части, вы можете использовать команду C-x 2, которая разделит окно горизонтально, или C-x 3, чтобы разделить его вертикально.</w:t>
      </w:r>
    </w:p>
    <w:p>
      <w:pPr>
        <w:pStyle w:val="Compact"/>
        <w:numPr>
          <w:ilvl w:val="0"/>
          <w:numId w:val="1011"/>
        </w:numPr>
      </w:pPr>
      <w:r>
        <w:t xml:space="preserve">В каком файле хранятся настройки редактора emacs?</w:t>
      </w:r>
    </w:p>
    <w:p>
      <w:pPr>
        <w:pStyle w:val="FirstParagraph"/>
      </w:pPr>
      <w:r>
        <w:t xml:space="preserve">Настройки Emacs обычно хранятся в файле ~/.emacs или ~/.emacs.d/init.el, в зависимости от предпочтений пользователя и версии Emacs.</w:t>
      </w:r>
    </w:p>
    <w:p>
      <w:pPr>
        <w:pStyle w:val="Compact"/>
        <w:numPr>
          <w:ilvl w:val="0"/>
          <w:numId w:val="1012"/>
        </w:numPr>
      </w:pPr>
      <w:r>
        <w:t xml:space="preserve">Какую функцию выполняет клавиша и можно ли её переназначить?</w:t>
      </w:r>
    </w:p>
    <w:p>
      <w:pPr>
        <w:pStyle w:val="FirstParagraph"/>
      </w:pPr>
      <w:r>
        <w:t xml:space="preserve">Клавиша C-g в Emacs используется для отмены текущей команды или прерывания выполнения. Да, клавиши в Emacs можно переназначить, используя механизм настройки, основанный на Emacs Lisp.</w:t>
      </w:r>
    </w:p>
    <w:p>
      <w:pPr>
        <w:pStyle w:val="Compact"/>
        <w:numPr>
          <w:ilvl w:val="0"/>
          <w:numId w:val="1013"/>
        </w:numPr>
      </w:pPr>
      <w:r>
        <w:t xml:space="preserve">Какой редактор вам показался удобнее в работе vi или emacs? Поясните почему.</w:t>
      </w:r>
    </w:p>
    <w:p>
      <w:pPr>
        <w:pStyle w:val="FirstParagraph"/>
      </w:pPr>
      <w:r>
        <w:t xml:space="preserve">Выбор между vi и Emacs зависит от личных предпочтений и рабочих процессов. Emacs может показаться более удобным для пользователей, которые ценят мощные возможности настройки, интеграцию с другими инструментами и богатый функционал. Vi, с другой стороны, может быть более интуитивно понятным для тех, кто предпочитает режимы редактирования и быстрое управление с помощью клавиатуры. Лично я не имею предпочтений, но каждый редактор имеет свои сильные и слабые стороны, и лучшее решение зависит от конкретных нужд пользователя.</w:t>
      </w:r>
    </w:p>
    <w:bookmarkEnd w:id="72"/>
    <w:bookmarkStart w:id="73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Познакомилась с операционной системой Linux. Получила практические навыки работы с редактором Emacs.</w:t>
      </w:r>
    </w:p>
    <w:bookmarkEnd w:id="73"/>
    <w:bookmarkStart w:id="77" w:name="список-литератур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Список литературы</w:t>
      </w:r>
    </w:p>
    <w:p>
      <w:pPr>
        <w:pStyle w:val="FirstParagraph"/>
      </w:pPr>
      <w:r>
        <w:t xml:space="preserve">[1]</w:t>
      </w:r>
    </w:p>
    <w:bookmarkStart w:id="76" w:name="refs"/>
    <w:bookmarkStart w:id="75" w:name="ref-lab11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74">
        <w:r>
          <w:rPr>
            <w:rStyle w:val="Hyperlink"/>
          </w:rPr>
          <w:t xml:space="preserve">Лабораторная работа №11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27" Target="media/rId27.png" /><Relationship Type="http://schemas.openxmlformats.org/officeDocument/2006/relationships/image" Id="rId43" Target="media/rId43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hyperlink" Id="rId74" Target="https://esystem.rudn.ru/pluginfile.php/2586874/mod_resource/content/5/009-lab_emacs.pdf 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https://esystem.rudn.ru/pluginfile.php/2586874/mod_resource/content/5/009-lab_emacs.pdf 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Мустафина Аделя Юрисовна</dc:creator>
  <dc:language>ru-RU</dc:language>
  <cp:keywords/>
  <dcterms:created xsi:type="dcterms:W3CDTF">2025-04-26T19:39:49Z</dcterms:created>
  <dcterms:modified xsi:type="dcterms:W3CDTF">2025-04-26T19:39:49Z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Операционнные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