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498C" w14:textId="77777777" w:rsidR="00C8246A" w:rsidRDefault="002E5FF3" w:rsidP="002E5FF3">
      <w:pPr>
        <w:jc w:val="right"/>
      </w:pPr>
      <w:r>
        <w:t>Aishah Newson</w:t>
      </w:r>
    </w:p>
    <w:p w14:paraId="2ED383F6" w14:textId="77777777" w:rsidR="002E5FF3" w:rsidRDefault="002E5FF3" w:rsidP="002E5FF3">
      <w:pPr>
        <w:jc w:val="right"/>
      </w:pPr>
    </w:p>
    <w:p w14:paraId="037A30D7" w14:textId="11F6646C" w:rsidR="002E5FF3" w:rsidRDefault="002E5FF3" w:rsidP="002E5FF3">
      <w:pPr>
        <w:jc w:val="center"/>
      </w:pPr>
      <w:r>
        <w:t xml:space="preserve">Academy of </w:t>
      </w:r>
      <w:proofErr w:type="spellStart"/>
      <w:r>
        <w:t>Py</w:t>
      </w:r>
      <w:proofErr w:type="spellEnd"/>
      <w:r>
        <w:t xml:space="preserve"> Observations</w:t>
      </w:r>
    </w:p>
    <w:p w14:paraId="34773E21" w14:textId="5D9748FC" w:rsidR="002E5FF3" w:rsidRDefault="002E5FF3" w:rsidP="002E5FF3">
      <w:pPr>
        <w:jc w:val="center"/>
      </w:pPr>
    </w:p>
    <w:p w14:paraId="5F0A976A" w14:textId="77777777" w:rsidR="002E5FF3" w:rsidRDefault="002E5FF3" w:rsidP="002E5FF3">
      <w:pPr>
        <w:ind w:firstLine="720"/>
      </w:pPr>
      <w:r>
        <w:t xml:space="preserve">As whole, Charter schools seems to be performing better than District schools. This can be seen in the school type summary data frame which Charter school scores being higher in every category. Or this can be observed when you compare the data frames that show top performing and bottom performing schools. </w:t>
      </w:r>
    </w:p>
    <w:p w14:paraId="7A9DDF51" w14:textId="55DECA7A" w:rsidR="002E5FF3" w:rsidRDefault="002E5FF3" w:rsidP="002E5FF3">
      <w:pPr>
        <w:ind w:firstLine="720"/>
      </w:pPr>
      <w:bookmarkStart w:id="0" w:name="_GoBack"/>
      <w:bookmarkEnd w:id="0"/>
      <w:r>
        <w:t xml:space="preserve">A bigger budget per student does not necessarily guarantee better performance by the students. If we look at the spending summary data frame, we can see that schools with a per student budget of less than $585 produced some of the highest scores for math and reading. </w:t>
      </w:r>
    </w:p>
    <w:sectPr w:rsidR="002E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F3"/>
    <w:rsid w:val="002E5FF3"/>
    <w:rsid w:val="00961B89"/>
    <w:rsid w:val="00B53A92"/>
    <w:rsid w:val="00F6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4D0B"/>
  <w15:chartTrackingRefBased/>
  <w15:docId w15:val="{FFCA3E3D-E78D-412F-8083-F1C401E7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Aishah Newson</dc:creator>
  <cp:keywords/>
  <dc:description/>
  <cp:lastModifiedBy>Aishah Newson</cp:lastModifiedBy>
  <cp:revision>1</cp:revision>
  <dcterms:created xsi:type="dcterms:W3CDTF">2019-01-06T20:19:00Z</dcterms:created>
  <dcterms:modified xsi:type="dcterms:W3CDTF">2019-01-06T20:26:00Z</dcterms:modified>
</cp:coreProperties>
</file>