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81" w:rsidRPr="00CD3ADE" w:rsidRDefault="00C40FC0" w:rsidP="00CD3ADE">
      <w:pPr>
        <w:autoSpaceDE w:val="0"/>
        <w:autoSpaceDN w:val="0"/>
        <w:adjustRightInd w:val="0"/>
        <w:spacing w:after="0" w:line="360" w:lineRule="auto"/>
        <w:jc w:val="both"/>
        <w:rPr>
          <w:rFonts w:ascii="Arial" w:hAnsi="Arial" w:cs="Arial"/>
        </w:rPr>
      </w:pPr>
      <w:r w:rsidRPr="00CD3ADE">
        <w:rPr>
          <w:rFonts w:ascii="Arial" w:hAnsi="Arial" w:cs="Arial"/>
        </w:rPr>
        <w:t>Ofício nº ${</w:t>
      </w:r>
      <w:proofErr w:type="spellStart"/>
      <w:r w:rsidRPr="00CD3ADE">
        <w:rPr>
          <w:rFonts w:ascii="Arial" w:hAnsi="Arial" w:cs="Arial"/>
        </w:rPr>
        <w:t>numero_oficio</w:t>
      </w:r>
      <w:proofErr w:type="spellEnd"/>
      <w:r w:rsidRPr="00CD3ADE">
        <w:rPr>
          <w:rFonts w:ascii="Arial" w:hAnsi="Arial" w:cs="Arial"/>
        </w:rPr>
        <w:t>} – PA ${procedimento}</w:t>
      </w:r>
    </w:p>
    <w:p w:rsidR="00CD3ADE" w:rsidRPr="00CD3ADE" w:rsidRDefault="00CD3ADE" w:rsidP="00CD3ADE">
      <w:pPr>
        <w:autoSpaceDE w:val="0"/>
        <w:autoSpaceDN w:val="0"/>
        <w:adjustRightInd w:val="0"/>
        <w:spacing w:after="0" w:line="360" w:lineRule="auto"/>
        <w:jc w:val="both"/>
        <w:rPr>
          <w:rFonts w:ascii="Arial" w:hAnsi="Arial" w:cs="Arial"/>
        </w:rPr>
      </w:pPr>
    </w:p>
    <w:p w:rsidR="00550081" w:rsidRPr="00CD3ADE" w:rsidRDefault="00550081" w:rsidP="00CD3ADE">
      <w:pPr>
        <w:autoSpaceDE w:val="0"/>
        <w:autoSpaceDN w:val="0"/>
        <w:adjustRightInd w:val="0"/>
        <w:spacing w:after="0" w:line="360" w:lineRule="auto"/>
        <w:jc w:val="right"/>
        <w:rPr>
          <w:rFonts w:ascii="Arial" w:hAnsi="Arial" w:cs="Arial"/>
        </w:rPr>
      </w:pPr>
      <w:r w:rsidRPr="00CD3ADE">
        <w:rPr>
          <w:rFonts w:ascii="Arial" w:hAnsi="Arial" w:cs="Arial"/>
        </w:rPr>
        <w:t xml:space="preserve">Anápolis-GO, </w:t>
      </w:r>
      <w:r w:rsidR="00C40FC0" w:rsidRPr="00CD3ADE">
        <w:rPr>
          <w:rFonts w:ascii="Arial" w:hAnsi="Arial" w:cs="Arial"/>
        </w:rPr>
        <w:t>${data}</w:t>
      </w:r>
    </w:p>
    <w:p w:rsidR="00550081" w:rsidRPr="00CD3ADE" w:rsidRDefault="00550081" w:rsidP="00550081">
      <w:pPr>
        <w:autoSpaceDE w:val="0"/>
        <w:autoSpaceDN w:val="0"/>
        <w:adjustRightInd w:val="0"/>
        <w:spacing w:after="0" w:line="240" w:lineRule="auto"/>
        <w:jc w:val="both"/>
        <w:rPr>
          <w:rFonts w:ascii="Arial" w:hAnsi="Arial" w:cs="Arial"/>
        </w:rPr>
      </w:pPr>
      <w:r w:rsidRPr="00CD3ADE">
        <w:rPr>
          <w:rFonts w:ascii="Arial" w:hAnsi="Arial" w:cs="Arial"/>
        </w:rPr>
        <w:t xml:space="preserve"> </w:t>
      </w:r>
    </w:p>
    <w:p w:rsidR="00550081" w:rsidRPr="00CD3ADE" w:rsidRDefault="00550081" w:rsidP="00550081">
      <w:pPr>
        <w:autoSpaceDE w:val="0"/>
        <w:autoSpaceDN w:val="0"/>
        <w:adjustRightInd w:val="0"/>
        <w:spacing w:after="0" w:line="240" w:lineRule="auto"/>
        <w:jc w:val="both"/>
        <w:rPr>
          <w:rFonts w:ascii="Arial" w:hAnsi="Arial" w:cs="Arial"/>
        </w:rPr>
      </w:pPr>
      <w:r w:rsidRPr="00CD3ADE">
        <w:rPr>
          <w:rFonts w:ascii="Arial" w:hAnsi="Arial" w:cs="Arial"/>
        </w:rPr>
        <w:t>Sua Senhoria o Senhor</w:t>
      </w:r>
    </w:p>
    <w:p w:rsidR="00550081" w:rsidRPr="00CD3ADE" w:rsidRDefault="00550081" w:rsidP="00550081">
      <w:pPr>
        <w:autoSpaceDE w:val="0"/>
        <w:autoSpaceDN w:val="0"/>
        <w:adjustRightInd w:val="0"/>
        <w:spacing w:after="0" w:line="240" w:lineRule="auto"/>
        <w:jc w:val="both"/>
        <w:rPr>
          <w:rFonts w:ascii="Arial" w:hAnsi="Arial" w:cs="Arial"/>
          <w:b/>
        </w:rPr>
      </w:pPr>
      <w:r w:rsidRPr="00CD3ADE">
        <w:rPr>
          <w:rFonts w:ascii="Arial" w:hAnsi="Arial" w:cs="Arial"/>
          <w:b/>
        </w:rPr>
        <w:t>ERNEI DE OLIVEIRA PINA</w:t>
      </w:r>
    </w:p>
    <w:p w:rsidR="00550081" w:rsidRPr="00CD3ADE" w:rsidRDefault="00550081" w:rsidP="00550081">
      <w:pPr>
        <w:autoSpaceDE w:val="0"/>
        <w:autoSpaceDN w:val="0"/>
        <w:adjustRightInd w:val="0"/>
        <w:spacing w:after="0" w:line="240" w:lineRule="auto"/>
        <w:jc w:val="both"/>
        <w:rPr>
          <w:rFonts w:ascii="Arial" w:hAnsi="Arial" w:cs="Arial"/>
        </w:rPr>
      </w:pPr>
      <w:r w:rsidRPr="00CD3ADE">
        <w:rPr>
          <w:rFonts w:ascii="Arial" w:hAnsi="Arial" w:cs="Arial"/>
        </w:rPr>
        <w:t>Diretor Executivo do Hospital Evangélico Goiano</w:t>
      </w:r>
    </w:p>
    <w:p w:rsidR="00550081" w:rsidRPr="00CD3ADE" w:rsidRDefault="00550081" w:rsidP="00CD3ADE">
      <w:pPr>
        <w:pStyle w:val="Ofcio"/>
        <w:ind w:firstLine="0"/>
        <w:rPr>
          <w:sz w:val="22"/>
          <w:szCs w:val="22"/>
        </w:rPr>
      </w:pPr>
      <w:r w:rsidRPr="00CD3ADE">
        <w:rPr>
          <w:sz w:val="22"/>
          <w:szCs w:val="22"/>
        </w:rPr>
        <w:t xml:space="preserve">Praça James </w:t>
      </w:r>
      <w:proofErr w:type="spellStart"/>
      <w:r w:rsidRPr="00CD3ADE">
        <w:rPr>
          <w:sz w:val="22"/>
          <w:szCs w:val="22"/>
        </w:rPr>
        <w:t>Fanstone</w:t>
      </w:r>
      <w:proofErr w:type="spellEnd"/>
      <w:r w:rsidRPr="00CD3ADE">
        <w:rPr>
          <w:sz w:val="22"/>
          <w:szCs w:val="22"/>
        </w:rPr>
        <w:t xml:space="preserve"> n. 60, Centro, Anápolis – GO</w:t>
      </w:r>
    </w:p>
    <w:p w:rsidR="00550081" w:rsidRPr="00CD3ADE" w:rsidRDefault="00550081" w:rsidP="00550081">
      <w:pPr>
        <w:pStyle w:val="Recuodecorpodetexto21"/>
        <w:ind w:left="0" w:right="-1"/>
        <w:rPr>
          <w:rFonts w:ascii="Arial" w:hAnsi="Arial" w:cs="Arial"/>
          <w:sz w:val="22"/>
          <w:szCs w:val="22"/>
        </w:rPr>
      </w:pPr>
    </w:p>
    <w:p w:rsidR="00550081" w:rsidRPr="00CD3ADE" w:rsidRDefault="00550081" w:rsidP="00CD3ADE">
      <w:pPr>
        <w:pStyle w:val="Textbody"/>
        <w:jc w:val="both"/>
        <w:rPr>
          <w:sz w:val="22"/>
          <w:szCs w:val="22"/>
        </w:rPr>
      </w:pPr>
      <w:r w:rsidRPr="00CD3ADE">
        <w:rPr>
          <w:sz w:val="22"/>
          <w:szCs w:val="22"/>
        </w:rPr>
        <w:t>Assunto: Solicitação de informaç</w:t>
      </w:r>
      <w:r w:rsidR="001D35F7" w:rsidRPr="00CD3ADE">
        <w:rPr>
          <w:sz w:val="22"/>
          <w:szCs w:val="22"/>
        </w:rPr>
        <w:t>ões</w:t>
      </w:r>
    </w:p>
    <w:p w:rsidR="00550081" w:rsidRPr="00CD3ADE" w:rsidRDefault="00550081" w:rsidP="00550081">
      <w:pPr>
        <w:tabs>
          <w:tab w:val="left" w:pos="1410"/>
        </w:tabs>
        <w:spacing w:line="240" w:lineRule="auto"/>
        <w:jc w:val="both"/>
        <w:rPr>
          <w:rFonts w:ascii="Arial" w:hAnsi="Arial" w:cs="Arial"/>
          <w:b/>
        </w:rPr>
      </w:pPr>
    </w:p>
    <w:p w:rsidR="00550081" w:rsidRPr="00CD3ADE" w:rsidRDefault="00550081" w:rsidP="00550081">
      <w:pPr>
        <w:ind w:left="708" w:firstLine="708"/>
        <w:rPr>
          <w:rFonts w:ascii="Arial" w:hAnsi="Arial" w:cs="Arial"/>
        </w:rPr>
      </w:pPr>
      <w:r w:rsidRPr="00CD3ADE">
        <w:rPr>
          <w:rFonts w:ascii="Arial" w:hAnsi="Arial" w:cs="Arial"/>
        </w:rPr>
        <w:t>Senhor Diretor,</w:t>
      </w:r>
    </w:p>
    <w:p w:rsidR="00550081" w:rsidRPr="00CD3ADE" w:rsidRDefault="00550081" w:rsidP="00550081">
      <w:pPr>
        <w:spacing w:after="0" w:line="360" w:lineRule="auto"/>
        <w:ind w:firstLine="1418"/>
        <w:jc w:val="both"/>
        <w:rPr>
          <w:rFonts w:ascii="Arial" w:hAnsi="Arial" w:cs="Arial"/>
        </w:rPr>
      </w:pPr>
    </w:p>
    <w:p w:rsidR="00550081" w:rsidRPr="00CD3ADE" w:rsidRDefault="00550081" w:rsidP="00550081">
      <w:pPr>
        <w:pStyle w:val="Ofcio"/>
        <w:rPr>
          <w:sz w:val="22"/>
          <w:szCs w:val="22"/>
          <w:lang w:eastAsia="pt-BR"/>
        </w:rPr>
      </w:pPr>
      <w:r w:rsidRPr="00CD3ADE">
        <w:rPr>
          <w:sz w:val="22"/>
          <w:szCs w:val="22"/>
        </w:rPr>
        <w:t xml:space="preserve">O </w:t>
      </w:r>
      <w:r w:rsidRPr="00CD3ADE">
        <w:rPr>
          <w:b/>
          <w:sz w:val="22"/>
          <w:szCs w:val="22"/>
        </w:rPr>
        <w:t>MINISTÉRIO PÚBLICO DO ESTADO DE GOIÁS</w:t>
      </w:r>
      <w:r w:rsidRPr="00CD3ADE">
        <w:rPr>
          <w:sz w:val="22"/>
          <w:szCs w:val="22"/>
        </w:rPr>
        <w:t xml:space="preserve">, por meio de seu órgão de execução nesta Comarca, 9ª Promotoria de Justiça, com fulcro nos artigos 6º, 23, inciso II, 127, 129, inciso II, 196, 198, inciso II da Constituição Federal, </w:t>
      </w:r>
      <w:r w:rsidRPr="00CD3ADE">
        <w:rPr>
          <w:b/>
          <w:sz w:val="22"/>
          <w:szCs w:val="22"/>
        </w:rPr>
        <w:t>REQUISITA</w:t>
      </w:r>
      <w:r w:rsidRPr="00CD3ADE">
        <w:rPr>
          <w:sz w:val="22"/>
          <w:szCs w:val="22"/>
        </w:rPr>
        <w:t xml:space="preserve"> a Vossa Senhoria, </w:t>
      </w:r>
      <w:r w:rsidRPr="00CD3ADE">
        <w:rPr>
          <w:b/>
          <w:color w:val="000000"/>
          <w:sz w:val="22"/>
          <w:szCs w:val="22"/>
          <w:lang w:eastAsia="pt-BR"/>
        </w:rPr>
        <w:t>no prazo máximo de 10 (dez) dias,</w:t>
      </w:r>
      <w:r w:rsidRPr="00CD3ADE">
        <w:rPr>
          <w:sz w:val="22"/>
          <w:szCs w:val="22"/>
          <w:lang w:eastAsia="pt-BR"/>
        </w:rPr>
        <w:t xml:space="preserve"> </w:t>
      </w:r>
      <w:r w:rsidR="00C40FC0" w:rsidRPr="00CD3ADE">
        <w:rPr>
          <w:color w:val="000000"/>
          <w:sz w:val="22"/>
          <w:szCs w:val="22"/>
          <w:lang w:eastAsia="pt-BR"/>
        </w:rPr>
        <w:t xml:space="preserve">informações sobre os motivos ensejadores da não dispensação da medicação </w:t>
      </w:r>
      <w:r w:rsidR="00C40FC0" w:rsidRPr="00CD3ADE">
        <w:rPr>
          <w:b/>
          <w:sz w:val="22"/>
          <w:szCs w:val="22"/>
          <w:lang w:eastAsia="pt-BR"/>
        </w:rPr>
        <w:t>${</w:t>
      </w:r>
      <w:proofErr w:type="spellStart"/>
      <w:r w:rsidR="00C40FC0" w:rsidRPr="00CD3ADE">
        <w:rPr>
          <w:b/>
          <w:sz w:val="22"/>
          <w:szCs w:val="22"/>
          <w:lang w:eastAsia="pt-BR"/>
        </w:rPr>
        <w:t>medicacao</w:t>
      </w:r>
      <w:proofErr w:type="spellEnd"/>
      <w:r w:rsidR="00C40FC0" w:rsidRPr="00CD3ADE">
        <w:rPr>
          <w:b/>
          <w:sz w:val="22"/>
          <w:szCs w:val="22"/>
          <w:lang w:eastAsia="pt-BR"/>
        </w:rPr>
        <w:t>}</w:t>
      </w:r>
      <w:r w:rsidR="00C40FC0" w:rsidRPr="00CD3ADE">
        <w:rPr>
          <w:sz w:val="22"/>
          <w:szCs w:val="22"/>
          <w:lang w:eastAsia="pt-BR"/>
        </w:rPr>
        <w:t xml:space="preserve"> prescritas </w:t>
      </w:r>
      <w:r w:rsidR="00C40FC0" w:rsidRPr="00CD3ADE">
        <w:rPr>
          <w:sz w:val="22"/>
          <w:szCs w:val="22"/>
        </w:rPr>
        <w:t>${</w:t>
      </w:r>
      <w:proofErr w:type="spellStart"/>
      <w:r w:rsidR="00C40FC0" w:rsidRPr="00CD3ADE">
        <w:rPr>
          <w:sz w:val="22"/>
          <w:szCs w:val="22"/>
        </w:rPr>
        <w:t>genero_artigo</w:t>
      </w:r>
      <w:proofErr w:type="spellEnd"/>
      <w:r w:rsidR="00C40FC0" w:rsidRPr="00CD3ADE">
        <w:rPr>
          <w:sz w:val="22"/>
          <w:szCs w:val="22"/>
        </w:rPr>
        <w:t xml:space="preserve">} paciente  </w:t>
      </w:r>
      <w:r w:rsidR="00C40FC0" w:rsidRPr="00CD3ADE">
        <w:rPr>
          <w:b/>
          <w:sz w:val="22"/>
          <w:szCs w:val="22"/>
        </w:rPr>
        <w:t>${interessado}</w:t>
      </w:r>
      <w:r w:rsidR="00C40FC0" w:rsidRPr="00CD3ADE">
        <w:rPr>
          <w:b/>
          <w:sz w:val="22"/>
          <w:szCs w:val="22"/>
          <w:lang w:eastAsia="pt-BR"/>
        </w:rPr>
        <w:t xml:space="preserve">, </w:t>
      </w:r>
      <w:r w:rsidR="00C40FC0" w:rsidRPr="00CD3ADE">
        <w:rPr>
          <w:sz w:val="22"/>
          <w:szCs w:val="22"/>
          <w:lang w:eastAsia="pt-BR"/>
        </w:rPr>
        <w:t xml:space="preserve">haja vista a necessidade de continuidade da prestação da terapia a que está sendo submetido por esta </w:t>
      </w:r>
      <w:proofErr w:type="spellStart"/>
      <w:r w:rsidR="00CD3ADE" w:rsidRPr="00CD3ADE">
        <w:rPr>
          <w:sz w:val="22"/>
          <w:szCs w:val="22"/>
          <w:lang w:eastAsia="pt-BR"/>
        </w:rPr>
        <w:t>Unacon</w:t>
      </w:r>
      <w:proofErr w:type="spellEnd"/>
      <w:r w:rsidR="00CD3ADE" w:rsidRPr="00CD3ADE">
        <w:rPr>
          <w:sz w:val="22"/>
          <w:szCs w:val="22"/>
          <w:lang w:eastAsia="pt-BR"/>
        </w:rPr>
        <w:t>.</w:t>
      </w:r>
    </w:p>
    <w:p w:rsidR="00CD3ADE" w:rsidRPr="00CD3ADE" w:rsidRDefault="00CD3ADE" w:rsidP="00550081">
      <w:pPr>
        <w:pStyle w:val="Ofcio"/>
        <w:rPr>
          <w:sz w:val="22"/>
          <w:szCs w:val="22"/>
        </w:rPr>
      </w:pPr>
      <w:r w:rsidRPr="00CD3ADE">
        <w:rPr>
          <w:sz w:val="22"/>
          <w:szCs w:val="22"/>
        </w:rPr>
        <w:t>Cumpre ressaltar que essa unidade de saúde está credenciada como Unidade de Alta Complexidade em Oncologia pelo SUS cabendo a ela, nos termos da Portaria 140/2014 – MS/GM</w:t>
      </w:r>
      <w:r w:rsidRPr="00CD3ADE">
        <w:rPr>
          <w:rStyle w:val="Refdenotaderodap"/>
          <w:sz w:val="22"/>
          <w:szCs w:val="22"/>
        </w:rPr>
        <w:footnoteReference w:id="1"/>
      </w:r>
      <w:r w:rsidRPr="00CD3ADE">
        <w:rPr>
          <w:sz w:val="22"/>
          <w:szCs w:val="22"/>
        </w:rPr>
        <w:t xml:space="preserve">, entre outras, </w:t>
      </w:r>
      <w:r w:rsidR="001D16D0">
        <w:rPr>
          <w:sz w:val="22"/>
          <w:szCs w:val="22"/>
        </w:rPr>
        <w:t xml:space="preserve">a </w:t>
      </w:r>
      <w:bookmarkStart w:id="0" w:name="_GoBack"/>
      <w:bookmarkEnd w:id="0"/>
      <w:r w:rsidRPr="00CD3ADE">
        <w:rPr>
          <w:color w:val="000000"/>
          <w:sz w:val="22"/>
          <w:szCs w:val="22"/>
        </w:rPr>
        <w:t xml:space="preserve">dispensação de medicamentos quimioterápicos </w:t>
      </w:r>
      <w:proofErr w:type="spellStart"/>
      <w:r w:rsidRPr="00CD3ADE">
        <w:rPr>
          <w:color w:val="000000"/>
          <w:sz w:val="22"/>
          <w:szCs w:val="22"/>
        </w:rPr>
        <w:t>antineop</w:t>
      </w:r>
      <w:r>
        <w:rPr>
          <w:color w:val="000000"/>
          <w:sz w:val="22"/>
          <w:szCs w:val="22"/>
        </w:rPr>
        <w:t>lásicos</w:t>
      </w:r>
      <w:proofErr w:type="spellEnd"/>
      <w:r>
        <w:rPr>
          <w:color w:val="000000"/>
          <w:sz w:val="22"/>
          <w:szCs w:val="22"/>
        </w:rPr>
        <w:t xml:space="preserve"> e de terapia de suporte.</w:t>
      </w:r>
    </w:p>
    <w:p w:rsidR="00550081" w:rsidRPr="00CD3ADE" w:rsidRDefault="00550081" w:rsidP="00550081">
      <w:pPr>
        <w:pStyle w:val="Ofcio"/>
        <w:rPr>
          <w:sz w:val="22"/>
          <w:szCs w:val="22"/>
        </w:rPr>
      </w:pPr>
      <w:r w:rsidRPr="00CD3ADE">
        <w:rPr>
          <w:sz w:val="22"/>
          <w:szCs w:val="22"/>
        </w:rPr>
        <w:t>Outrossim, solicito que as informações sejam acompanhadas de documentação comprobatória das providências porventura adotadas.</w:t>
      </w:r>
    </w:p>
    <w:p w:rsidR="00C40FC0" w:rsidRPr="00CD3ADE" w:rsidRDefault="00550081" w:rsidP="00550081">
      <w:pPr>
        <w:pStyle w:val="Recuodecorpodetexto21"/>
        <w:tabs>
          <w:tab w:val="left" w:pos="1418"/>
        </w:tabs>
        <w:spacing w:line="360" w:lineRule="auto"/>
        <w:ind w:left="0" w:firstLine="1418"/>
        <w:rPr>
          <w:rFonts w:ascii="Arial" w:hAnsi="Arial" w:cs="Arial"/>
          <w:sz w:val="22"/>
          <w:szCs w:val="22"/>
        </w:rPr>
      </w:pPr>
      <w:r w:rsidRPr="00CD3ADE">
        <w:rPr>
          <w:rFonts w:ascii="Arial" w:hAnsi="Arial" w:cs="Arial"/>
          <w:sz w:val="22"/>
          <w:szCs w:val="22"/>
        </w:rPr>
        <w:t xml:space="preserve">Atenciosamente, </w:t>
      </w:r>
    </w:p>
    <w:p w:rsidR="00550081" w:rsidRPr="00CD3ADE" w:rsidRDefault="00550081" w:rsidP="00550081">
      <w:pPr>
        <w:pStyle w:val="Recuodecorpodetexto21"/>
        <w:tabs>
          <w:tab w:val="left" w:pos="1418"/>
        </w:tabs>
        <w:spacing w:line="360" w:lineRule="auto"/>
        <w:ind w:left="0" w:firstLine="1418"/>
        <w:rPr>
          <w:rFonts w:ascii="Arial" w:hAnsi="Arial" w:cs="Arial"/>
          <w:sz w:val="22"/>
          <w:szCs w:val="22"/>
        </w:rPr>
      </w:pPr>
    </w:p>
    <w:p w:rsidR="00550081" w:rsidRPr="00CD3ADE" w:rsidRDefault="00550081" w:rsidP="00550081">
      <w:pPr>
        <w:pStyle w:val="Recuodecorpodetexto21"/>
        <w:tabs>
          <w:tab w:val="left" w:pos="1418"/>
        </w:tabs>
        <w:spacing w:line="360" w:lineRule="auto"/>
        <w:ind w:left="0" w:firstLine="1418"/>
        <w:rPr>
          <w:rFonts w:ascii="Arial" w:hAnsi="Arial" w:cs="Arial"/>
          <w:sz w:val="22"/>
          <w:szCs w:val="22"/>
        </w:rPr>
      </w:pPr>
    </w:p>
    <w:p w:rsidR="00C40FC0" w:rsidRPr="00CD3ADE" w:rsidRDefault="001C27B5" w:rsidP="00C40FC0">
      <w:pPr>
        <w:pStyle w:val="Standard"/>
        <w:tabs>
          <w:tab w:val="left" w:pos="2042"/>
          <w:tab w:val="left" w:pos="4064"/>
        </w:tabs>
        <w:jc w:val="center"/>
        <w:rPr>
          <w:sz w:val="22"/>
          <w:szCs w:val="22"/>
        </w:rPr>
      </w:pPr>
      <w:r w:rsidRPr="00CD3ADE">
        <w:rPr>
          <w:sz w:val="22"/>
          <w:szCs w:val="22"/>
        </w:rPr>
        <w:t>${</w:t>
      </w:r>
      <w:proofErr w:type="spellStart"/>
      <w:r w:rsidRPr="00CD3ADE">
        <w:rPr>
          <w:sz w:val="22"/>
          <w:szCs w:val="22"/>
        </w:rPr>
        <w:t>signata</w:t>
      </w:r>
      <w:r w:rsidR="00C40FC0" w:rsidRPr="00CD3ADE">
        <w:rPr>
          <w:sz w:val="22"/>
          <w:szCs w:val="22"/>
        </w:rPr>
        <w:t>rio</w:t>
      </w:r>
      <w:proofErr w:type="spellEnd"/>
      <w:r w:rsidR="00C40FC0" w:rsidRPr="00CD3ADE">
        <w:rPr>
          <w:sz w:val="22"/>
          <w:szCs w:val="22"/>
        </w:rPr>
        <w:t>}</w:t>
      </w:r>
    </w:p>
    <w:p w:rsidR="00C40FC0" w:rsidRPr="00CD3ADE" w:rsidRDefault="00C40FC0" w:rsidP="00C40FC0">
      <w:pPr>
        <w:widowControl w:val="0"/>
        <w:spacing w:after="0" w:line="240" w:lineRule="auto"/>
        <w:jc w:val="center"/>
        <w:rPr>
          <w:rFonts w:ascii="Arial" w:hAnsi="Arial" w:cs="Arial"/>
          <w:b/>
          <w:iCs/>
          <w:color w:val="000000"/>
          <w:lang w:eastAsia="pt-BR"/>
        </w:rPr>
      </w:pPr>
      <w:r w:rsidRPr="00CD3ADE">
        <w:rPr>
          <w:rFonts w:ascii="Arial" w:hAnsi="Arial" w:cs="Arial"/>
          <w:b/>
        </w:rPr>
        <w:t>Promotor de Justiça</w:t>
      </w:r>
    </w:p>
    <w:p w:rsidR="00DB280B" w:rsidRPr="00CD3ADE" w:rsidRDefault="001D16D0" w:rsidP="00550081"/>
    <w:sectPr w:rsidR="00DB280B" w:rsidRPr="00CD3ADE" w:rsidSect="001A50FC">
      <w:headerReference w:type="default" r:id="rId6"/>
      <w:pgSz w:w="11906" w:h="16838"/>
      <w:pgMar w:top="1701" w:right="1134" w:bottom="426"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CEC" w:rsidRDefault="001D35F7">
      <w:pPr>
        <w:spacing w:after="0" w:line="240" w:lineRule="auto"/>
      </w:pPr>
      <w:r>
        <w:separator/>
      </w:r>
    </w:p>
  </w:endnote>
  <w:endnote w:type="continuationSeparator" w:id="0">
    <w:p w:rsidR="00D44CEC" w:rsidRDefault="001D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CEC" w:rsidRDefault="001D35F7">
      <w:pPr>
        <w:spacing w:after="0" w:line="240" w:lineRule="auto"/>
      </w:pPr>
      <w:r>
        <w:separator/>
      </w:r>
    </w:p>
  </w:footnote>
  <w:footnote w:type="continuationSeparator" w:id="0">
    <w:p w:rsidR="00D44CEC" w:rsidRDefault="001D35F7">
      <w:pPr>
        <w:spacing w:after="0" w:line="240" w:lineRule="auto"/>
      </w:pPr>
      <w:r>
        <w:continuationSeparator/>
      </w:r>
    </w:p>
  </w:footnote>
  <w:footnote w:id="1">
    <w:p w:rsidR="00CD3ADE" w:rsidRDefault="00CD3ADE" w:rsidP="00CD3ADE">
      <w:pPr>
        <w:pStyle w:val="NormalWeb"/>
        <w:ind w:firstLine="567"/>
        <w:jc w:val="both"/>
      </w:pPr>
      <w:r>
        <w:rPr>
          <w:rStyle w:val="Refdenotaderodap"/>
        </w:rPr>
        <w:footnoteRef/>
      </w:r>
      <w:r>
        <w:t xml:space="preserve"> </w:t>
      </w:r>
      <w:r w:rsidRPr="00281BBB">
        <w:rPr>
          <w:rFonts w:ascii="Arial" w:hAnsi="Arial" w:cs="Arial"/>
          <w:color w:val="000000"/>
          <w:sz w:val="16"/>
          <w:szCs w:val="16"/>
        </w:rPr>
        <w:t xml:space="preserve">Art. 23. O Serviço de Oncologia Clínica deverá fazer parte da estrutura organizacional e física do hospital habilitado como CACON ou UNACON e observar aos seguintes critérios(...)V - contar com uma central de quimioterapia na estrutura organizacional do hospital, que poderá ser comum aos serviços de oncologia clínica e/ou hematologia e/ou oncologia pediátrica, para integrar todo o processo de avaliação da prescrição, manipulação, conservação, acondicionamento, controle de qualidade, distribuição e dispensação de medicamentos quimioterápicos </w:t>
      </w:r>
      <w:proofErr w:type="spellStart"/>
      <w:r w:rsidRPr="00281BBB">
        <w:rPr>
          <w:rFonts w:ascii="Arial" w:hAnsi="Arial" w:cs="Arial"/>
          <w:color w:val="000000"/>
          <w:sz w:val="16"/>
          <w:szCs w:val="16"/>
        </w:rPr>
        <w:t>antineoplásicos</w:t>
      </w:r>
      <w:proofErr w:type="spellEnd"/>
      <w:r w:rsidRPr="00281BBB">
        <w:rPr>
          <w:rFonts w:ascii="Arial" w:hAnsi="Arial" w:cs="Arial"/>
          <w:color w:val="000000"/>
          <w:sz w:val="16"/>
          <w:szCs w:val="16"/>
        </w:rPr>
        <w:t xml:space="preserve"> e de terapia de suporte, que atenda </w:t>
      </w:r>
      <w:proofErr w:type="spellStart"/>
      <w:r w:rsidRPr="00281BBB">
        <w:rPr>
          <w:rFonts w:ascii="Arial" w:hAnsi="Arial" w:cs="Arial"/>
          <w:color w:val="000000"/>
          <w:sz w:val="16"/>
          <w:szCs w:val="16"/>
        </w:rPr>
        <w:t>os</w:t>
      </w:r>
      <w:proofErr w:type="spellEnd"/>
      <w:r w:rsidRPr="00281BBB">
        <w:rPr>
          <w:rFonts w:ascii="Arial" w:hAnsi="Arial" w:cs="Arial"/>
          <w:color w:val="000000"/>
          <w:sz w:val="16"/>
          <w:szCs w:val="16"/>
        </w:rPr>
        <w:t xml:space="preserve"> requisitos estruturais estabelecidos na </w:t>
      </w:r>
      <w:hyperlink r:id="rId1" w:tgtFrame="_blank" w:history="1">
        <w:r w:rsidRPr="00281BBB">
          <w:rPr>
            <w:rStyle w:val="Hyperlink"/>
            <w:rFonts w:ascii="Arial" w:hAnsi="Arial" w:cs="Arial"/>
            <w:sz w:val="16"/>
            <w:szCs w:val="16"/>
          </w:rPr>
          <w:t>RDC ANVISA nº 220, de 21 de setembro de 2004</w:t>
        </w:r>
      </w:hyperlink>
      <w:r w:rsidRPr="00281BBB">
        <w:rPr>
          <w:rFonts w:ascii="Arial" w:hAnsi="Arial" w:cs="Arial"/>
          <w:color w:val="000000"/>
          <w:sz w:val="16"/>
          <w:szCs w:val="16"/>
        </w:rPr>
        <w:t>, ou outra que venha alterá-la ou substituí-la.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65766E"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53544910" wp14:editId="6383BBA9">
          <wp:simplePos x="0" y="0"/>
          <wp:positionH relativeFrom="margin">
            <wp:posOffset>4437380</wp:posOffset>
          </wp:positionH>
          <wp:positionV relativeFrom="paragraph">
            <wp:posOffset>-106680</wp:posOffset>
          </wp:positionV>
          <wp:extent cx="1332230" cy="963295"/>
          <wp:effectExtent l="0" t="0" r="1270" b="8255"/>
          <wp:wrapSquare wrapText="bothSides"/>
          <wp:docPr id="9" name="Imagem 9"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4FC31BDC" wp14:editId="0B109C1E">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CE4E7C"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Pr>
        <w:rFonts w:ascii="Arial Narrow" w:hAnsi="Arial Narrow"/>
        <w:b/>
        <w:sz w:val="20"/>
        <w:szCs w:val="20"/>
      </w:rPr>
      <w:tab/>
      <w:t xml:space="preserve">                                                          </w:t>
    </w:r>
    <w:r w:rsidRPr="00325E70">
      <w:rPr>
        <w:rFonts w:ascii="Arial Narrow" w:hAnsi="Arial Narrow"/>
        <w:b/>
        <w:sz w:val="20"/>
        <w:szCs w:val="20"/>
      </w:rPr>
      <w:t>9ª PROMOTORIA DE JUSTIÇA DE ANÁPOLIS</w:t>
    </w:r>
  </w:p>
  <w:p w:rsidR="00EC5286" w:rsidRPr="00325E70" w:rsidRDefault="0065766E"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Pr>
        <w:rFonts w:ascii="Arial Narrow" w:hAnsi="Arial Narrow"/>
        <w:sz w:val="20"/>
        <w:szCs w:val="20"/>
      </w:rPr>
      <w:t xml:space="preserve"> e Fundações</w:t>
    </w:r>
  </w:p>
  <w:p w:rsidR="00325E70" w:rsidRDefault="0065766E" w:rsidP="006868EC">
    <w:pPr>
      <w:pStyle w:val="Cabealho"/>
      <w:ind w:right="2268"/>
      <w:rPr>
        <w:rFonts w:ascii="Arial Narrow" w:hAnsi="Arial Narrow"/>
        <w:sz w:val="20"/>
        <w:szCs w:val="20"/>
      </w:rPr>
    </w:pPr>
    <w:r>
      <w:rPr>
        <w:rFonts w:ascii="Arial Narrow" w:hAnsi="Arial Narrow"/>
        <w:sz w:val="20"/>
        <w:szCs w:val="20"/>
      </w:rPr>
      <w:t xml:space="preserve">  </w:t>
    </w:r>
    <w:r w:rsidRPr="00325E70">
      <w:rPr>
        <w:rFonts w:ascii="Arial Narrow" w:hAnsi="Arial Narrow"/>
        <w:sz w:val="20"/>
        <w:szCs w:val="20"/>
      </w:rPr>
      <w:t xml:space="preserve">Av. Senador José Lourenço Dias, nº 1548, </w:t>
    </w:r>
    <w:proofErr w:type="spellStart"/>
    <w:r w:rsidRPr="00325E70">
      <w:rPr>
        <w:rFonts w:ascii="Arial Narrow" w:hAnsi="Arial Narrow"/>
        <w:sz w:val="20"/>
        <w:szCs w:val="20"/>
      </w:rPr>
      <w:t>Edfº</w:t>
    </w:r>
    <w:proofErr w:type="spellEnd"/>
    <w:r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65766E" w:rsidP="006868EC">
    <w:pPr>
      <w:pStyle w:val="Cabealho"/>
      <w:ind w:right="2268"/>
      <w:jc w:val="right"/>
      <w:rPr>
        <w:rFonts w:ascii="Arial Narrow" w:hAnsi="Arial Narrow"/>
        <w:sz w:val="20"/>
        <w:szCs w:val="20"/>
      </w:rPr>
    </w:pPr>
    <w:r>
      <w:rPr>
        <w:rFonts w:ascii="Arial Narrow" w:hAnsi="Arial Narrow"/>
        <w:sz w:val="20"/>
        <w:szCs w:val="20"/>
      </w:rPr>
      <w:t xml:space="preserve">75020-010 -  Anápolis/GO - </w:t>
    </w:r>
    <w:r w:rsidRPr="00325E70">
      <w:rPr>
        <w:rFonts w:ascii="Arial Narrow" w:hAnsi="Arial Narrow"/>
        <w:sz w:val="20"/>
        <w:szCs w:val="20"/>
      </w:rPr>
      <w:t>Telefone: (62) 3329-5812 – Ramal: 207/216</w:t>
    </w:r>
    <w:r>
      <w:rPr>
        <w:rFonts w:ascii="Arial Narrow" w:hAnsi="Arial Narrow"/>
        <w:sz w:val="20"/>
        <w:szCs w:val="20"/>
      </w:rPr>
      <w:t>/235</w:t>
    </w:r>
  </w:p>
  <w:p w:rsidR="00325E70" w:rsidRPr="005D779A" w:rsidRDefault="0065766E" w:rsidP="006868EC">
    <w:pPr>
      <w:pStyle w:val="Cabealho"/>
      <w:ind w:right="2268"/>
      <w:jc w:val="right"/>
      <w:rPr>
        <w:rFonts w:ascii="Arial Narrow" w:hAnsi="Arial Narrow"/>
        <w:sz w:val="20"/>
        <w:szCs w:val="20"/>
      </w:rPr>
    </w:pPr>
    <w:r w:rsidRPr="005D779A">
      <w:rPr>
        <w:rFonts w:ascii="Arial Narrow" w:hAnsi="Arial Narrow"/>
        <w:sz w:val="20"/>
        <w:szCs w:val="20"/>
      </w:rPr>
      <w:t>E</w:t>
    </w:r>
    <w:r>
      <w:rPr>
        <w:rFonts w:ascii="Arial Narrow" w:hAnsi="Arial Narrow"/>
        <w:sz w:val="20"/>
        <w:szCs w:val="20"/>
      </w:rPr>
      <w:t>-</w:t>
    </w:r>
    <w:r w:rsidRPr="005D779A">
      <w:rPr>
        <w:rFonts w:ascii="Arial Narrow" w:hAnsi="Arial Narrow"/>
        <w:sz w:val="20"/>
        <w:szCs w:val="20"/>
      </w:rPr>
      <w:t>mail: 9anapolis@mpgo.mp.br</w:t>
    </w:r>
  </w:p>
  <w:p w:rsidR="00325E70" w:rsidRDefault="0065766E"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741F288" wp14:editId="580217C2">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7E7EC0"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81"/>
    <w:rsid w:val="001C27B5"/>
    <w:rsid w:val="001D16D0"/>
    <w:rsid w:val="001D35F7"/>
    <w:rsid w:val="00550081"/>
    <w:rsid w:val="0065766E"/>
    <w:rsid w:val="00724DBB"/>
    <w:rsid w:val="00B65B8F"/>
    <w:rsid w:val="00C40FC0"/>
    <w:rsid w:val="00CD3ADE"/>
    <w:rsid w:val="00CF60A5"/>
    <w:rsid w:val="00D44CEC"/>
    <w:rsid w:val="00DA79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EA849-7073-4F3F-BE89-8735400F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50081"/>
    <w:pPr>
      <w:tabs>
        <w:tab w:val="center" w:pos="4252"/>
        <w:tab w:val="right" w:pos="8504"/>
      </w:tabs>
      <w:spacing w:after="0" w:line="240" w:lineRule="auto"/>
    </w:pPr>
  </w:style>
  <w:style w:type="character" w:customStyle="1" w:styleId="CabealhoChar">
    <w:name w:val="Cabeçalho Char"/>
    <w:basedOn w:val="Fontepargpadro"/>
    <w:link w:val="Cabealho"/>
    <w:rsid w:val="00550081"/>
  </w:style>
  <w:style w:type="paragraph" w:customStyle="1" w:styleId="Textbody">
    <w:name w:val="Text body"/>
    <w:basedOn w:val="Normal"/>
    <w:qFormat/>
    <w:rsid w:val="00550081"/>
    <w:pPr>
      <w:suppressAutoHyphens/>
      <w:autoSpaceDN w:val="0"/>
      <w:spacing w:after="120" w:line="240" w:lineRule="auto"/>
      <w:textAlignment w:val="baseline"/>
    </w:pPr>
    <w:rPr>
      <w:rFonts w:ascii="Arial" w:eastAsia="Times New Roman" w:hAnsi="Arial" w:cs="Arial"/>
      <w:kern w:val="3"/>
      <w:sz w:val="24"/>
      <w:szCs w:val="24"/>
      <w:lang w:eastAsia="zh-CN"/>
    </w:rPr>
  </w:style>
  <w:style w:type="paragraph" w:customStyle="1" w:styleId="Recuodecorpodetexto21">
    <w:name w:val="Recuo de corpo de texto 21"/>
    <w:basedOn w:val="Normal"/>
    <w:rsid w:val="00550081"/>
    <w:pPr>
      <w:suppressAutoHyphens/>
      <w:spacing w:after="0" w:line="240" w:lineRule="auto"/>
      <w:ind w:left="284"/>
      <w:jc w:val="both"/>
    </w:pPr>
    <w:rPr>
      <w:rFonts w:ascii="Courier New" w:eastAsia="Times New Roman" w:hAnsi="Courier New" w:cs="Courier New"/>
      <w:kern w:val="1"/>
      <w:sz w:val="24"/>
      <w:szCs w:val="20"/>
      <w:lang w:eastAsia="zh-CN"/>
    </w:rPr>
  </w:style>
  <w:style w:type="paragraph" w:customStyle="1" w:styleId="Ofcio">
    <w:name w:val="Ofício"/>
    <w:basedOn w:val="Normal"/>
    <w:link w:val="OfcioChar"/>
    <w:qFormat/>
    <w:rsid w:val="00550081"/>
    <w:pPr>
      <w:tabs>
        <w:tab w:val="left" w:pos="1418"/>
      </w:tabs>
      <w:suppressAutoHyphens/>
      <w:autoSpaceDN w:val="0"/>
      <w:spacing w:after="120" w:line="360" w:lineRule="auto"/>
      <w:ind w:firstLine="1418"/>
      <w:jc w:val="both"/>
      <w:textAlignment w:val="baseline"/>
    </w:pPr>
    <w:rPr>
      <w:rFonts w:ascii="Arial" w:eastAsia="Times New Roman" w:hAnsi="Arial" w:cs="Arial"/>
      <w:kern w:val="3"/>
      <w:sz w:val="24"/>
      <w:szCs w:val="24"/>
      <w:lang w:eastAsia="zh-CN"/>
    </w:rPr>
  </w:style>
  <w:style w:type="character" w:customStyle="1" w:styleId="OfcioChar">
    <w:name w:val="Ofício Char"/>
    <w:link w:val="Ofcio"/>
    <w:rsid w:val="00550081"/>
    <w:rPr>
      <w:rFonts w:ascii="Arial" w:eastAsia="Times New Roman" w:hAnsi="Arial" w:cs="Arial"/>
      <w:kern w:val="3"/>
      <w:sz w:val="24"/>
      <w:szCs w:val="24"/>
      <w:lang w:eastAsia="zh-CN"/>
    </w:rPr>
  </w:style>
  <w:style w:type="paragraph" w:styleId="Textodebalo">
    <w:name w:val="Balloon Text"/>
    <w:basedOn w:val="Normal"/>
    <w:link w:val="TextodebaloChar"/>
    <w:uiPriority w:val="99"/>
    <w:semiHidden/>
    <w:unhideWhenUsed/>
    <w:rsid w:val="00DA79C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A79CC"/>
    <w:rPr>
      <w:rFonts w:ascii="Segoe UI" w:hAnsi="Segoe UI" w:cs="Segoe UI"/>
      <w:sz w:val="18"/>
      <w:szCs w:val="18"/>
    </w:rPr>
  </w:style>
  <w:style w:type="paragraph" w:customStyle="1" w:styleId="Standard">
    <w:name w:val="Standard"/>
    <w:link w:val="StandardChar"/>
    <w:qFormat/>
    <w:rsid w:val="00C40FC0"/>
    <w:pPr>
      <w:suppressAutoHyphens/>
      <w:autoSpaceDN w:val="0"/>
      <w:spacing w:after="0" w:line="240" w:lineRule="auto"/>
      <w:textAlignment w:val="baseline"/>
    </w:pPr>
    <w:rPr>
      <w:rFonts w:ascii="Arial" w:eastAsia="Times New Roman" w:hAnsi="Arial" w:cs="Arial"/>
      <w:kern w:val="3"/>
      <w:sz w:val="24"/>
      <w:szCs w:val="24"/>
      <w:lang w:eastAsia="zh-CN"/>
    </w:rPr>
  </w:style>
  <w:style w:type="character" w:customStyle="1" w:styleId="StandardChar">
    <w:name w:val="Standard Char"/>
    <w:link w:val="Standard"/>
    <w:locked/>
    <w:rsid w:val="00C40FC0"/>
    <w:rPr>
      <w:rFonts w:ascii="Arial" w:eastAsia="Times New Roman" w:hAnsi="Arial" w:cs="Arial"/>
      <w:kern w:val="3"/>
      <w:sz w:val="24"/>
      <w:szCs w:val="24"/>
      <w:lang w:eastAsia="zh-CN"/>
    </w:rPr>
  </w:style>
  <w:style w:type="character" w:styleId="Hyperlink">
    <w:name w:val="Hyperlink"/>
    <w:basedOn w:val="Fontepargpadro"/>
    <w:uiPriority w:val="99"/>
    <w:unhideWhenUsed/>
    <w:rsid w:val="00CD3ADE"/>
    <w:rPr>
      <w:color w:val="0563C1" w:themeColor="hyperlink"/>
      <w:u w:val="single"/>
    </w:rPr>
  </w:style>
  <w:style w:type="paragraph" w:styleId="NormalWeb">
    <w:name w:val="Normal (Web)"/>
    <w:basedOn w:val="Normal"/>
    <w:uiPriority w:val="99"/>
    <w:rsid w:val="00CD3ADE"/>
    <w:pPr>
      <w:spacing w:before="280" w:after="142" w:line="288" w:lineRule="auto"/>
    </w:pPr>
    <w:rPr>
      <w:rFonts w:ascii="Times New Roman" w:eastAsia="Times New Roman" w:hAnsi="Times New Roman" w:cs="Times New Roman"/>
      <w:kern w:val="1"/>
      <w:sz w:val="24"/>
      <w:szCs w:val="24"/>
      <w:lang w:eastAsia="zh-CN"/>
    </w:rPr>
  </w:style>
  <w:style w:type="paragraph" w:styleId="Textodenotaderodap">
    <w:name w:val="footnote text"/>
    <w:basedOn w:val="Normal"/>
    <w:link w:val="TextodenotaderodapChar"/>
    <w:uiPriority w:val="99"/>
    <w:semiHidden/>
    <w:unhideWhenUsed/>
    <w:rsid w:val="00CD3AD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D3ADE"/>
    <w:rPr>
      <w:sz w:val="20"/>
      <w:szCs w:val="20"/>
    </w:rPr>
  </w:style>
  <w:style w:type="character" w:styleId="Refdenotaderodap">
    <w:name w:val="footnote reference"/>
    <w:basedOn w:val="Fontepargpadro"/>
    <w:uiPriority w:val="99"/>
    <w:semiHidden/>
    <w:unhideWhenUsed/>
    <w:rsid w:val="00CD3A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portal.anvisa.gov.br/wps/wcm/connect/a5d8d680474597419facdf3fbc4c6735/RDC+N%C2%BA+220-2004.pdf?MOD=AJPE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196</Words>
  <Characters>1063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MPGO</dc:creator>
  <cp:keywords/>
  <dc:description/>
  <cp:lastModifiedBy>MPGO</cp:lastModifiedBy>
  <cp:revision>5</cp:revision>
  <cp:lastPrinted>2019-11-04T12:14:00Z</cp:lastPrinted>
  <dcterms:created xsi:type="dcterms:W3CDTF">2019-11-04T18:01:00Z</dcterms:created>
  <dcterms:modified xsi:type="dcterms:W3CDTF">2020-01-14T19:51:00Z</dcterms:modified>
</cp:coreProperties>
</file>