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BABD5" w14:textId="77777777" w:rsidR="0040709F" w:rsidRPr="00A130FD" w:rsidRDefault="00D24877" w:rsidP="001F06FC">
      <w:pPr>
        <w:pStyle w:val="Heading1"/>
        <w:spacing w:line="276" w:lineRule="auto"/>
        <w:jc w:val="center"/>
        <w:rPr>
          <w:rFonts w:ascii="Times New Roman" w:hAnsi="Times New Roman" w:cs="Times New Roman"/>
        </w:rPr>
      </w:pPr>
      <w:r w:rsidRPr="00A130FD">
        <w:rPr>
          <w:rFonts w:ascii="Times New Roman" w:hAnsi="Times New Roman" w:cs="Times New Roman"/>
        </w:rPr>
        <w:t>INSTALLATION AND SETUP GUIDE</w:t>
      </w:r>
    </w:p>
    <w:p w14:paraId="290BDB27" w14:textId="77777777" w:rsidR="0040709F" w:rsidRPr="00A130FD" w:rsidRDefault="00D24877" w:rsidP="001F06FC">
      <w:pPr>
        <w:spacing w:after="12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Project: Architecture-Constrained UI Migration — Improving LLM-based Translation from Android XML Layouts to Jetpack Compose with MVVM Compliance</w:t>
      </w:r>
    </w:p>
    <w:p w14:paraId="46E339AA" w14:textId="77777777" w:rsidR="0040709F" w:rsidRPr="00A130FD" w:rsidRDefault="00D24877" w:rsidP="001F06FC">
      <w:pPr>
        <w:spacing w:after="12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Graduation thesis artifact · Dang Vu Quynh Huong (UEH) · Command-line research pipeline only</w:t>
      </w:r>
    </w:p>
    <w:p w14:paraId="16280813" w14:textId="519A8AFC" w:rsidR="0040709F" w:rsidRDefault="00D24877" w:rsidP="001F06FC">
      <w:pPr>
        <w:spacing w:after="120" w:line="276" w:lineRule="auto"/>
        <w:jc w:val="center"/>
        <w:rPr>
          <w:rFonts w:ascii="Times New Roman" w:eastAsia="Consolas" w:hAnsi="Times New Roman" w:cs="Times New Roman"/>
          <w:sz w:val="26"/>
          <w:szCs w:val="26"/>
        </w:rPr>
      </w:pPr>
      <w:r w:rsidRPr="00A130FD">
        <w:rPr>
          <w:rFonts w:ascii="Times New Roman" w:hAnsi="Times New Roman" w:cs="Times New Roman"/>
          <w:sz w:val="26"/>
          <w:szCs w:val="26"/>
        </w:rPr>
        <w:t xml:space="preserve">Repository: </w:t>
      </w:r>
      <w:hyperlink r:id="rId8" w:history="1">
        <w:r w:rsidRPr="00A130FD">
          <w:rPr>
            <w:rStyle w:val="Hyperlink"/>
            <w:rFonts w:ascii="Times New Roman" w:eastAsia="Consolas" w:hAnsi="Times New Roman" w:cs="Times New Roman"/>
            <w:sz w:val="26"/>
            <w:szCs w:val="26"/>
          </w:rPr>
          <w:t>https</w:t>
        </w:r>
        <w:r w:rsidRPr="00A130FD">
          <w:rPr>
            <w:rStyle w:val="Hyperlink"/>
            <w:rFonts w:ascii="Times New Roman" w:eastAsia="Consolas" w:hAnsi="Times New Roman" w:cs="Times New Roman"/>
            <w:sz w:val="26"/>
            <w:szCs w:val="26"/>
          </w:rPr>
          <w:t>://github.com/ayo-lole/llm-based-project</w:t>
        </w:r>
      </w:hyperlink>
    </w:p>
    <w:p w14:paraId="369EAFF9" w14:textId="77777777" w:rsidR="00A130FD" w:rsidRPr="00A130FD" w:rsidRDefault="00A130FD" w:rsidP="007203AD">
      <w:pPr>
        <w:spacing w:after="120" w:line="276" w:lineRule="auto"/>
        <w:rPr>
          <w:rFonts w:ascii="Times New Roman" w:hAnsi="Times New Roman" w:cs="Times New Roman"/>
          <w:sz w:val="26"/>
          <w:szCs w:val="26"/>
        </w:rPr>
      </w:pPr>
    </w:p>
    <w:p w14:paraId="2CD65CC5" w14:textId="169F8F21"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1. Overview</w:t>
      </w:r>
    </w:p>
    <w:p w14:paraId="36B1BD2C" w14:textId="77777777" w:rsidR="0040709F" w:rsidRPr="00A130FD" w:rsidRDefault="00D24877" w:rsidP="007203AD">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This repository is the research artifact for the graduation thesis </w:t>
      </w:r>
      <w:r w:rsidRPr="00A130FD">
        <w:rPr>
          <w:rFonts w:ascii="Times New Roman" w:hAnsi="Times New Roman" w:cs="Times New Roman"/>
          <w:i/>
          <w:iCs/>
          <w:sz w:val="26"/>
          <w:szCs w:val="26"/>
        </w:rPr>
        <w:t>Architecture-Constrained UI Migration: Improving LLM-based Translation from Android XML Layouts to Jetpack Compose with MVVM Compliance</w:t>
      </w:r>
      <w:r w:rsidRPr="00A130FD">
        <w:rPr>
          <w:rFonts w:ascii="Times New Roman" w:hAnsi="Times New Roman" w:cs="Times New Roman"/>
          <w:sz w:val="26"/>
          <w:szCs w:val="26"/>
        </w:rPr>
        <w:t xml:space="preserve"> (Dang Vu Quynh Huong, University of Economics Ho Chi Minh City). It re-executes the protocol of Paper 244 (Nguyen &amp; Dang, ICAIN 2026) with the departures documented in Thesis Section 3.6.2 (Table 8).</w:t>
      </w:r>
    </w:p>
    <w:p w14:paraId="5BB2FF06" w14:textId="77777777" w:rsidR="0040709F" w:rsidRPr="00A130FD" w:rsidRDefault="00D24877" w:rsidP="007203AD">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The pipeline couples constraint-aware prompting (MVVM, </w:t>
      </w:r>
      <w:r w:rsidRPr="00A130FD">
        <w:rPr>
          <w:rFonts w:ascii="Times New Roman" w:hAnsi="Times New Roman" w:cs="Times New Roman"/>
          <w:sz w:val="26"/>
          <w:szCs w:val="26"/>
        </w:rPr>
        <w:t>state hoisting, UDF, Separation of Concerns, Clean Architecture) with a static-analysis-guided refinement loop (compiler, Android Lint, Detekt, ktlint and the R1–R6 checks; k = 4: the initial generation plus at most three refinements).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729"/>
        <w:gridCol w:w="6042"/>
      </w:tblGrid>
      <w:tr w:rsidR="0040709F" w:rsidRPr="00A130FD" w14:paraId="7E25BBCD" w14:textId="77777777">
        <w:tblPrEx>
          <w:tblCellMar>
            <w:top w:w="0" w:type="dxa"/>
            <w:bottom w:w="0" w:type="dxa"/>
          </w:tblCellMar>
        </w:tblPrEx>
        <w:trPr>
          <w:tblHeader/>
        </w:trPr>
        <w:tc>
          <w:tcPr>
            <w:tcW w:w="9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EE724D"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ID</w:t>
            </w:r>
          </w:p>
        </w:tc>
        <w:tc>
          <w:tcPr>
            <w:tcW w:w="272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A3EE1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Name</w:t>
            </w:r>
          </w:p>
        </w:tc>
        <w:tc>
          <w:tcPr>
            <w:tcW w:w="604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5F25EA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What it does</w:t>
            </w:r>
          </w:p>
        </w:tc>
      </w:tr>
      <w:tr w:rsidR="0040709F" w:rsidRPr="00A130FD" w14:paraId="491D93D5" w14:textId="77777777">
        <w:tblPrEx>
          <w:tblCellMar>
            <w:top w:w="0" w:type="dxa"/>
            <w:bottom w:w="0" w:type="dxa"/>
          </w:tblCellMar>
        </w:tblPrEx>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29BD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B0</w:t>
            </w:r>
          </w:p>
        </w:tc>
        <w:tc>
          <w:tcPr>
            <w:tcW w:w="27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13E0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Transpiler baseline</w:t>
            </w:r>
          </w:p>
        </w:tc>
        <w:tc>
          <w:tcPr>
            <w:tcW w:w="60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571D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Deterministic XML→Compose mapping. No LLM, no ViewModel.</w:t>
            </w:r>
          </w:p>
        </w:tc>
      </w:tr>
      <w:tr w:rsidR="0040709F" w:rsidRPr="00A130FD" w14:paraId="73EE57E6" w14:textId="77777777">
        <w:tblPrEx>
          <w:tblCellMar>
            <w:top w:w="0" w:type="dxa"/>
            <w:bottom w:w="0" w:type="dxa"/>
          </w:tblCellMar>
        </w:tblPrEx>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D31D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S1</w:t>
            </w:r>
          </w:p>
        </w:tc>
        <w:tc>
          <w:tcPr>
            <w:tcW w:w="27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DC852"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Direct prompt</w:t>
            </w:r>
          </w:p>
        </w:tc>
        <w:tc>
          <w:tcPr>
            <w:tcW w:w="60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AA2A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One-line instruction. No architecture constraints. No loop.</w:t>
            </w:r>
          </w:p>
        </w:tc>
      </w:tr>
      <w:tr w:rsidR="0040709F" w:rsidRPr="00A130FD" w14:paraId="73447979" w14:textId="77777777">
        <w:tblPrEx>
          <w:tblCellMar>
            <w:top w:w="0" w:type="dxa"/>
            <w:bottom w:w="0" w:type="dxa"/>
          </w:tblCellMar>
        </w:tblPrEx>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AF092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S2</w:t>
            </w:r>
          </w:p>
        </w:tc>
        <w:tc>
          <w:tcPr>
            <w:tcW w:w="27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F7EC6"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Prompt engineering</w:t>
            </w:r>
          </w:p>
        </w:tc>
        <w:tc>
          <w:tcPr>
            <w:tcW w:w="60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F6F0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Senior-engineer role, Material 3, @Preview. No loop.</w:t>
            </w:r>
          </w:p>
        </w:tc>
      </w:tr>
      <w:tr w:rsidR="0040709F" w:rsidRPr="00A130FD" w14:paraId="4C2361D6" w14:textId="77777777">
        <w:tblPrEx>
          <w:tblCellMar>
            <w:top w:w="0" w:type="dxa"/>
            <w:bottom w:w="0" w:type="dxa"/>
          </w:tblCellMar>
        </w:tblPrEx>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F50DC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S3</w:t>
            </w:r>
          </w:p>
        </w:tc>
        <w:tc>
          <w:tcPr>
            <w:tcW w:w="27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F01E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Architecture-constrained</w:t>
            </w:r>
          </w:p>
        </w:tc>
        <w:tc>
          <w:tcPr>
            <w:tcW w:w="60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980C7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MVVM / Clean Architecture prompt. No refinement loop.</w:t>
            </w:r>
          </w:p>
        </w:tc>
      </w:tr>
      <w:tr w:rsidR="0040709F" w:rsidRPr="00A130FD" w14:paraId="7932CBD6" w14:textId="77777777">
        <w:tblPrEx>
          <w:tblCellMar>
            <w:top w:w="0" w:type="dxa"/>
            <w:bottom w:w="0" w:type="dxa"/>
          </w:tblCellMar>
        </w:tblPrEx>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D2D7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S4</w:t>
            </w:r>
          </w:p>
        </w:tc>
        <w:tc>
          <w:tcPr>
            <w:tcW w:w="272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5856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Full system</w:t>
            </w:r>
          </w:p>
        </w:tc>
        <w:tc>
          <w:tcPr>
            <w:tcW w:w="60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8B4DC2"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Same prompt as S3, plus generate–analyze–refine, k = 4.</w:t>
            </w:r>
          </w:p>
        </w:tc>
      </w:tr>
    </w:tbl>
    <w:p w14:paraId="2CC2D212" w14:textId="77777777" w:rsidR="0040709F" w:rsidRPr="00A130FD" w:rsidRDefault="0040709F" w:rsidP="001F06FC">
      <w:pPr>
        <w:spacing w:after="120" w:line="276" w:lineRule="auto"/>
        <w:rPr>
          <w:rFonts w:ascii="Times New Roman" w:hAnsi="Times New Roman" w:cs="Times New Roman"/>
          <w:sz w:val="26"/>
          <w:szCs w:val="26"/>
        </w:rPr>
      </w:pPr>
    </w:p>
    <w:p w14:paraId="4901C3CC" w14:textId="77777777" w:rsidR="0040709F" w:rsidRPr="00A130FD" w:rsidRDefault="00D24877" w:rsidP="001F06FC">
      <w:pPr>
        <w:spacing w:after="120" w:line="276" w:lineRule="auto"/>
        <w:rPr>
          <w:rFonts w:ascii="Times New Roman" w:hAnsi="Times New Roman" w:cs="Times New Roman"/>
          <w:sz w:val="26"/>
          <w:szCs w:val="26"/>
        </w:rPr>
      </w:pPr>
      <w:r w:rsidRPr="00A130FD">
        <w:rPr>
          <w:rFonts w:ascii="Times New Roman" w:hAnsi="Times New Roman" w:cs="Times New Roman"/>
          <w:sz w:val="26"/>
          <w:szCs w:val="26"/>
        </w:rPr>
        <w:t>Ablations (all on S4, same 150 screens and three models):</w:t>
      </w:r>
    </w:p>
    <w:p w14:paraId="63C138FB" w14:textId="77777777" w:rsidR="0040709F" w:rsidRPr="00A130FD" w:rsidRDefault="00D24877" w:rsidP="001F06FC">
      <w:pPr>
        <w:pStyle w:val="ListParagraph"/>
        <w:numPr>
          <w:ilvl w:val="0"/>
          <w:numId w:val="2"/>
        </w:numPr>
        <w:spacing w:after="60" w:line="276" w:lineRule="auto"/>
        <w:rPr>
          <w:rFonts w:ascii="Times New Roman" w:hAnsi="Times New Roman" w:cs="Times New Roman"/>
          <w:sz w:val="26"/>
          <w:szCs w:val="26"/>
        </w:rPr>
      </w:pPr>
      <w:r w:rsidRPr="00A130FD">
        <w:rPr>
          <w:rFonts w:ascii="Times New Roman" w:eastAsia="Consolas" w:hAnsi="Times New Roman" w:cs="Times New Roman"/>
          <w:sz w:val="26"/>
          <w:szCs w:val="26"/>
        </w:rPr>
        <w:t>no_feedback_loop</w:t>
      </w:r>
      <w:r w:rsidRPr="00A130FD">
        <w:rPr>
          <w:rFonts w:ascii="Times New Roman" w:hAnsi="Times New Roman" w:cs="Times New Roman"/>
          <w:sz w:val="26"/>
          <w:szCs w:val="26"/>
        </w:rPr>
        <w:t xml:space="preserve"> — single constrained pass, no refinement (equivalent to S3).</w:t>
      </w:r>
    </w:p>
    <w:p w14:paraId="06B3E727" w14:textId="77777777" w:rsidR="0040709F" w:rsidRPr="00A130FD" w:rsidRDefault="00D24877" w:rsidP="001F06FC">
      <w:pPr>
        <w:pStyle w:val="ListParagraph"/>
        <w:numPr>
          <w:ilvl w:val="0"/>
          <w:numId w:val="2"/>
        </w:numPr>
        <w:spacing w:after="60" w:line="276" w:lineRule="auto"/>
        <w:rPr>
          <w:rFonts w:ascii="Times New Roman" w:hAnsi="Times New Roman" w:cs="Times New Roman"/>
          <w:sz w:val="26"/>
          <w:szCs w:val="26"/>
        </w:rPr>
      </w:pPr>
      <w:r w:rsidRPr="00A130FD">
        <w:rPr>
          <w:rFonts w:ascii="Times New Roman" w:eastAsia="Consolas" w:hAnsi="Times New Roman" w:cs="Times New Roman"/>
          <w:sz w:val="26"/>
          <w:szCs w:val="26"/>
        </w:rPr>
        <w:t>no_arch_constraint</w:t>
      </w:r>
      <w:r w:rsidRPr="00A130FD">
        <w:rPr>
          <w:rFonts w:ascii="Times New Roman" w:hAnsi="Times New Roman" w:cs="Times New Roman"/>
          <w:sz w:val="26"/>
          <w:szCs w:val="26"/>
        </w:rPr>
        <w:t xml:space="preserve"> — the loop repairs an unconstrained first draft; no architecture feedback.</w:t>
      </w:r>
    </w:p>
    <w:p w14:paraId="3EB78136" w14:textId="77777777" w:rsidR="0040709F" w:rsidRPr="00A130FD" w:rsidRDefault="00D24877" w:rsidP="001F06FC">
      <w:pPr>
        <w:pStyle w:val="ListParagraph"/>
        <w:numPr>
          <w:ilvl w:val="0"/>
          <w:numId w:val="2"/>
        </w:numPr>
        <w:spacing w:after="60" w:line="276" w:lineRule="auto"/>
        <w:rPr>
          <w:rFonts w:ascii="Times New Roman" w:hAnsi="Times New Roman" w:cs="Times New Roman"/>
          <w:sz w:val="26"/>
          <w:szCs w:val="26"/>
        </w:rPr>
      </w:pPr>
      <w:r w:rsidRPr="00A130FD">
        <w:rPr>
          <w:rFonts w:ascii="Times New Roman" w:eastAsia="Consolas" w:hAnsi="Times New Roman" w:cs="Times New Roman"/>
          <w:sz w:val="26"/>
          <w:szCs w:val="26"/>
        </w:rPr>
        <w:lastRenderedPageBreak/>
        <w:t>no_static_analysis</w:t>
      </w:r>
      <w:r w:rsidRPr="00A130FD">
        <w:rPr>
          <w:rFonts w:ascii="Times New Roman" w:hAnsi="Times New Roman" w:cs="Times New Roman"/>
          <w:sz w:val="26"/>
          <w:szCs w:val="26"/>
        </w:rPr>
        <w:t xml:space="preserve"> — compi</w:t>
      </w:r>
      <w:r w:rsidRPr="00A130FD">
        <w:rPr>
          <w:rFonts w:ascii="Times New Roman" w:hAnsi="Times New Roman" w:cs="Times New Roman"/>
          <w:sz w:val="26"/>
          <w:szCs w:val="26"/>
        </w:rPr>
        <w:t>le-only feedback; architecture-aware analysis removed from the feedback.</w:t>
      </w:r>
    </w:p>
    <w:p w14:paraId="20E4B761"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A screen is </w:t>
      </w:r>
      <w:r w:rsidRPr="00A130FD">
        <w:rPr>
          <w:rFonts w:ascii="Times New Roman" w:hAnsi="Times New Roman" w:cs="Times New Roman"/>
          <w:b/>
          <w:bCs/>
          <w:sz w:val="26"/>
          <w:szCs w:val="26"/>
        </w:rPr>
        <w:t>MVVM-compliant</w:t>
      </w:r>
      <w:r w:rsidRPr="00A130FD">
        <w:rPr>
          <w:rFonts w:ascii="Times New Roman" w:hAnsi="Times New Roman" w:cs="Times New Roman"/>
          <w:sz w:val="26"/>
          <w:szCs w:val="26"/>
        </w:rPr>
        <w:t xml:space="preserve"> if and only if it passes R1, R3, R4 and R5. R2 and R6 count towards violations and the </w:t>
      </w:r>
      <w:r w:rsidRPr="00A130FD">
        <w:rPr>
          <w:rFonts w:ascii="Times New Roman" w:hAnsi="Times New Roman" w:cs="Times New Roman"/>
          <w:b/>
          <w:bCs/>
          <w:sz w:val="26"/>
          <w:szCs w:val="26"/>
        </w:rPr>
        <w:t>Clean Architecture (CA) Score</w:t>
      </w:r>
      <w:r w:rsidRPr="00A130FD">
        <w:rPr>
          <w:rFonts w:ascii="Times New Roman" w:hAnsi="Times New Roman" w:cs="Times New Roman"/>
          <w:sz w:val="26"/>
          <w:szCs w:val="26"/>
        </w:rPr>
        <w:t xml:space="preserve"> = 100 − Σ weights of the violated rules</w:t>
      </w:r>
      <w:r w:rsidRPr="00A130FD">
        <w:rPr>
          <w:rFonts w:ascii="Times New Roman" w:hAnsi="Times New Roman" w:cs="Times New Roman"/>
          <w:sz w:val="26"/>
          <w:szCs w:val="26"/>
        </w:rPr>
        <w:t xml:space="preserve"> (Figure 1).</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878"/>
        <w:gridCol w:w="3588"/>
        <w:gridCol w:w="1009"/>
        <w:gridCol w:w="1551"/>
      </w:tblGrid>
      <w:tr w:rsidR="0040709F" w:rsidRPr="00A130FD" w14:paraId="1BD15B5F" w14:textId="77777777">
        <w:tblPrEx>
          <w:tblCellMar>
            <w:top w:w="0" w:type="dxa"/>
            <w:bottom w:w="0" w:type="dxa"/>
          </w:tblCellMar>
        </w:tblPrEx>
        <w:trPr>
          <w:tblHeader/>
        </w:trPr>
        <w:tc>
          <w:tcPr>
            <w:tcW w:w="68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5BD80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Rule</w:t>
            </w:r>
          </w:p>
        </w:tc>
        <w:tc>
          <w:tcPr>
            <w:tcW w:w="2924"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7AA16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Requirement</w:t>
            </w:r>
          </w:p>
        </w:tc>
        <w:tc>
          <w:tcPr>
            <w:tcW w:w="360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8F2D6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Violation pattern detected</w:t>
            </w:r>
          </w:p>
        </w:tc>
        <w:tc>
          <w:tcPr>
            <w:tcW w:w="97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1CEDD0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Weight</w:t>
            </w:r>
          </w:p>
        </w:tc>
        <w:tc>
          <w:tcPr>
            <w:tcW w:w="155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02505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Decides compliance</w:t>
            </w:r>
          </w:p>
        </w:tc>
      </w:tr>
      <w:tr w:rsidR="0040709F" w:rsidRPr="00A130FD" w14:paraId="54B4445A" w14:textId="77777777">
        <w:tblPrEx>
          <w:tblCellMar>
            <w:top w:w="0" w:type="dxa"/>
            <w:bottom w:w="0" w:type="dxa"/>
          </w:tblCellMar>
        </w:tblPrEx>
        <w:tc>
          <w:tcPr>
            <w:tcW w:w="6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B1AB6"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R1</w:t>
            </w:r>
          </w:p>
        </w:tc>
        <w:tc>
          <w:tcPr>
            <w:tcW w:w="2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2C91B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Presentation state lives in a ViewModel as immutable StateFlow&lt;UiState&gt;</w:t>
            </w:r>
          </w:p>
        </w:tc>
        <w:tc>
          <w:tcPr>
            <w:tcW w:w="36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F960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ViewModel without an immutable StateFlow-exposed UI state (or no ViewModel at all)</w:t>
            </w:r>
          </w:p>
        </w:tc>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CC99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20</w:t>
            </w:r>
          </w:p>
        </w:tc>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D8CED"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Yes</w:t>
            </w:r>
          </w:p>
        </w:tc>
      </w:tr>
      <w:tr w:rsidR="0040709F" w:rsidRPr="00A130FD" w14:paraId="0E740628" w14:textId="77777777">
        <w:tblPrEx>
          <w:tblCellMar>
            <w:top w:w="0" w:type="dxa"/>
            <w:bottom w:w="0" w:type="dxa"/>
          </w:tblCellMar>
        </w:tblPrEx>
        <w:tc>
          <w:tcPr>
            <w:tcW w:w="6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F0BE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R2</w:t>
            </w:r>
          </w:p>
        </w:tc>
        <w:tc>
          <w:tcPr>
            <w:tcW w:w="2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7B91D"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UI observes state lifecycle-safely</w:t>
            </w:r>
          </w:p>
        </w:tc>
        <w:tc>
          <w:tcPr>
            <w:tcW w:w="36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5697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StateFlow collected without collectAsStateWithLifecycle()</w:t>
            </w:r>
          </w:p>
        </w:tc>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1C1BEE"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10</w:t>
            </w:r>
          </w:p>
        </w:tc>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82C30"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No</w:t>
            </w:r>
          </w:p>
        </w:tc>
      </w:tr>
      <w:tr w:rsidR="0040709F" w:rsidRPr="00A130FD" w14:paraId="00BD2BF1" w14:textId="77777777">
        <w:tblPrEx>
          <w:tblCellMar>
            <w:top w:w="0" w:type="dxa"/>
            <w:bottom w:w="0" w:type="dxa"/>
          </w:tblCellMar>
        </w:tblPrEx>
        <w:tc>
          <w:tcPr>
            <w:tcW w:w="6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1CE26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R3</w:t>
            </w:r>
          </w:p>
        </w:tc>
        <w:tc>
          <w:tcPr>
            <w:tcW w:w="2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67A4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No business logic, data access or I/O in any @Composable</w:t>
            </w:r>
          </w:p>
        </w:tc>
        <w:tc>
          <w:tcPr>
            <w:tcW w:w="36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D24F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Repository, network, database or file calls inside a composable</w:t>
            </w:r>
          </w:p>
        </w:tc>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F3220"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25</w:t>
            </w:r>
          </w:p>
        </w:tc>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62EA2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Yes</w:t>
            </w:r>
          </w:p>
        </w:tc>
      </w:tr>
      <w:tr w:rsidR="0040709F" w:rsidRPr="00A130FD" w14:paraId="61A6B360" w14:textId="77777777">
        <w:tblPrEx>
          <w:tblCellMar>
            <w:top w:w="0" w:type="dxa"/>
            <w:bottom w:w="0" w:type="dxa"/>
          </w:tblCellMar>
        </w:tblPrEx>
        <w:tc>
          <w:tcPr>
            <w:tcW w:w="6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4B6D40"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R4</w:t>
            </w:r>
          </w:p>
        </w:tc>
        <w:tc>
          <w:tcPr>
            <w:tcW w:w="2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B330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Leaf composables are stateless; state is hoisted</w:t>
            </w:r>
          </w:p>
        </w:tc>
        <w:tc>
          <w:tcPr>
            <w:tcW w:w="36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06B0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Business state held in remember { mutableStateOf } inside a composable</w:t>
            </w:r>
          </w:p>
        </w:tc>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6D83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15</w:t>
            </w:r>
          </w:p>
        </w:tc>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091C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Yes</w:t>
            </w:r>
          </w:p>
        </w:tc>
      </w:tr>
      <w:tr w:rsidR="0040709F" w:rsidRPr="00A130FD" w14:paraId="299EE650" w14:textId="77777777">
        <w:tblPrEx>
          <w:tblCellMar>
            <w:top w:w="0" w:type="dxa"/>
            <w:bottom w:w="0" w:type="dxa"/>
          </w:tblCellMar>
        </w:tblPrEx>
        <w:tc>
          <w:tcPr>
            <w:tcW w:w="6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3C496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R5</w:t>
            </w:r>
          </w:p>
        </w:tc>
        <w:tc>
          <w:tcPr>
            <w:tcW w:w="2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90B5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Events are raised upward as lambdas</w:t>
            </w:r>
          </w:p>
        </w:tc>
        <w:tc>
          <w:tcPr>
            <w:tcW w:w="36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44240"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UI mutating state directly; no event callbacks hoisted</w:t>
            </w:r>
          </w:p>
        </w:tc>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E559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10</w:t>
            </w:r>
          </w:p>
        </w:tc>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E6282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Yes</w:t>
            </w:r>
          </w:p>
        </w:tc>
      </w:tr>
      <w:tr w:rsidR="0040709F" w:rsidRPr="00A130FD" w14:paraId="4D00E5E9" w14:textId="77777777">
        <w:tblPrEx>
          <w:tblCellMar>
            <w:top w:w="0" w:type="dxa"/>
            <w:bottom w:w="0" w:type="dxa"/>
          </w:tblCellMar>
        </w:tblPrEx>
        <w:tc>
          <w:tcPr>
            <w:tcW w:w="68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660D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R6</w:t>
            </w:r>
          </w:p>
        </w:tc>
        <w:tc>
          <w:tcPr>
            <w:tcW w:w="2924"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E8A9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Dependencies point UI → ViewModel → domain</w:t>
            </w:r>
          </w:p>
        </w:tc>
        <w:tc>
          <w:tcPr>
            <w:tcW w:w="36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6FB2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Concrete outer-layer client i</w:t>
            </w:r>
            <w:r w:rsidRPr="00A130FD">
              <w:rPr>
                <w:rFonts w:ascii="Times New Roman" w:hAnsi="Times New Roman" w:cs="Times New Roman"/>
                <w:sz w:val="26"/>
                <w:szCs w:val="26"/>
              </w:rPr>
              <w:t>nstantiated in UI or ViewModel</w:t>
            </w:r>
          </w:p>
        </w:tc>
        <w:tc>
          <w:tcPr>
            <w:tcW w:w="97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1DC12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20</w:t>
            </w:r>
          </w:p>
        </w:tc>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8325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No</w:t>
            </w:r>
          </w:p>
        </w:tc>
      </w:tr>
    </w:tbl>
    <w:p w14:paraId="36810A77" w14:textId="77777777" w:rsidR="0040709F" w:rsidRPr="00A130FD" w:rsidRDefault="0040709F" w:rsidP="001F06FC">
      <w:pPr>
        <w:spacing w:after="120" w:line="276" w:lineRule="auto"/>
        <w:rPr>
          <w:rFonts w:ascii="Times New Roman" w:hAnsi="Times New Roman" w:cs="Times New Roman"/>
          <w:sz w:val="26"/>
          <w:szCs w:val="26"/>
        </w:rPr>
      </w:pPr>
    </w:p>
    <w:p w14:paraId="0F7B4383"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lastRenderedPageBreak/>
        <w:drawing>
          <wp:inline distT="0" distB="0" distL="0" distR="0" wp14:anchorId="0362FD3D" wp14:editId="0799BB05">
            <wp:extent cx="512445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590800"/>
                    </a:xfrm>
                    <a:prstGeom prst="rect">
                      <a:avLst/>
                    </a:prstGeom>
                  </pic:spPr>
                </pic:pic>
              </a:graphicData>
            </a:graphic>
          </wp:inline>
        </w:drawing>
      </w:r>
    </w:p>
    <w:p w14:paraId="06D9A89F"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1. R1–R6 penalty weights used by the Clean Architecture Score (heuristic; see Thesis Section 3.4.2).</w:t>
      </w:r>
    </w:p>
    <w:p w14:paraId="67269FCB"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2FA86896" wp14:editId="6AC11E0D">
            <wp:extent cx="4933950" cy="321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219450"/>
                    </a:xfrm>
                    <a:prstGeom prst="rect">
                      <a:avLst/>
                    </a:prstGeom>
                  </pic:spPr>
                </pic:pic>
              </a:graphicData>
            </a:graphic>
          </wp:inline>
        </w:drawing>
      </w:r>
    </w:p>
    <w:p w14:paraId="4FCD2C40"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2. Clean Architecture layers of the orchestrator — dependencies point inward.</w:t>
      </w:r>
    </w:p>
    <w:p w14:paraId="0D27769C"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lastRenderedPageBreak/>
        <w:drawing>
          <wp:inline distT="0" distB="0" distL="0" distR="0" wp14:anchorId="0DAAD794" wp14:editId="6E1D1018">
            <wp:extent cx="5943600" cy="2181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181225"/>
                    </a:xfrm>
                    <a:prstGeom prst="rect">
                      <a:avLst/>
                    </a:prstGeom>
                  </pic:spPr>
                </pic:pic>
              </a:graphicData>
            </a:graphic>
          </wp:inline>
        </w:drawing>
      </w:r>
    </w:p>
    <w:p w14:paraId="3DFDEC9A"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3. Operator pipeline in execution order — every step is a python -m orchestrator subcommand.</w:t>
      </w:r>
    </w:p>
    <w:p w14:paraId="516AB70C"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6BFF65EC" wp14:editId="3FF5FCA8">
            <wp:extent cx="594360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866900"/>
                    </a:xfrm>
                    <a:prstGeom prst="rect">
                      <a:avLst/>
                    </a:prstGeom>
                  </pic:spPr>
                </pic:pic>
              </a:graphicData>
            </a:graphic>
          </wp:inline>
        </w:drawing>
      </w:r>
    </w:p>
    <w:p w14:paraId="05FD1ECE"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4. Experiment matrix of the thesis protocol (9,600 result records).</w:t>
      </w:r>
    </w:p>
    <w:p w14:paraId="5A937756"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This artifact is command-line only. There is no web app, demo server, browser U</w:t>
      </w:r>
      <w:r w:rsidRPr="00A130FD">
        <w:rPr>
          <w:rFonts w:ascii="Times New Roman" w:hAnsi="Times New Roman" w:cs="Times New Roman"/>
          <w:sz w:val="26"/>
          <w:szCs w:val="26"/>
        </w:rPr>
        <w:t>I or interactive frontend.</w:t>
      </w:r>
    </w:p>
    <w:p w14:paraId="6656086A"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The source tree does not ship experimental result JSON. Tables appear only after the pipeline has been run with a real OpenRouter key, JDK 17, the Android SDK and an API 34 emulator.</w:t>
      </w:r>
    </w:p>
    <w:p w14:paraId="0D8DB31C"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2. System Requirements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3509"/>
        <w:gridCol w:w="3898"/>
      </w:tblGrid>
      <w:tr w:rsidR="0040709F" w:rsidRPr="00A130FD" w14:paraId="577D060D" w14:textId="77777777">
        <w:tblPrEx>
          <w:tblCellMar>
            <w:top w:w="0" w:type="dxa"/>
            <w:bottom w:w="0" w:type="dxa"/>
          </w:tblCellMar>
        </w:tblPrEx>
        <w:trPr>
          <w:tblHeader/>
        </w:trPr>
        <w:tc>
          <w:tcPr>
            <w:tcW w:w="233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1D028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Component</w:t>
            </w:r>
          </w:p>
        </w:tc>
        <w:tc>
          <w:tcPr>
            <w:tcW w:w="350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3F6C83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Required / recommended</w:t>
            </w:r>
          </w:p>
        </w:tc>
        <w:tc>
          <w:tcPr>
            <w:tcW w:w="389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D6BB14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Notes</w:t>
            </w:r>
          </w:p>
        </w:tc>
      </w:tr>
      <w:tr w:rsidR="0040709F" w:rsidRPr="00A130FD" w14:paraId="203DCE50"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DF3F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Operating system</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5435E"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Windows 11 + PowerShell (Linux, macOS also work)</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D631B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Hardware virtualization enabled for the emulator (WHPX / Hyper-V on Windows, KVM on Linux)</w:t>
            </w:r>
          </w:p>
        </w:tc>
      </w:tr>
      <w:tr w:rsidR="0040709F" w:rsidRPr="00A130FD" w14:paraId="57613FCC"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0999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CPU / RAM / disk</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B04CF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8 cores, 32 GB RAM, 60 GB free</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5217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The full run uses 4 harness copies, each with its own emulator</w:t>
            </w:r>
          </w:p>
        </w:tc>
      </w:tr>
      <w:tr w:rsidR="0040709F" w:rsidRPr="00A130FD" w14:paraId="14AD5F33"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D95B16"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Python</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83CF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3.11 or newer</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8F2F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Use a virtual environment</w:t>
            </w:r>
          </w:p>
        </w:tc>
      </w:tr>
      <w:tr w:rsidR="0040709F" w:rsidRPr="00A130FD" w14:paraId="478C11E2"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29D1D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lastRenderedPageBreak/>
              <w:t>JDK</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4D6D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17</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1C6F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Required by the Android Gradle harness (JAVA_HOME)</w:t>
            </w:r>
          </w:p>
        </w:tc>
      </w:tr>
      <w:tr w:rsidR="0040709F" w:rsidRPr="00A130FD" w14:paraId="0DFC0ADF"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6DE7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Android toolchain (pinned)</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28E5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Kotlin 2.0, Compose BOM 202</w:t>
            </w:r>
            <w:r w:rsidRPr="00A130FD">
              <w:rPr>
                <w:rFonts w:ascii="Times New Roman" w:hAnsi="Times New Roman" w:cs="Times New Roman"/>
                <w:sz w:val="26"/>
                <w:szCs w:val="26"/>
              </w:rPr>
              <w:t>4.09, Android Gradle Plugin 8.5</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BA87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Pinned in apps/harness; do not upgrade for reported runs</w:t>
            </w:r>
          </w:p>
        </w:tc>
      </w:tr>
      <w:tr w:rsidR="0040709F" w:rsidRPr="00A130FD" w14:paraId="70333CC9"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9D4B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Android SDK</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26A2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Platform API 34, emulator, system image API 34</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FA680"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assembleDebug / installDebug / adb</w:t>
            </w:r>
          </w:p>
        </w:tc>
      </w:tr>
      <w:tr w:rsidR="0040709F" w:rsidRPr="00A130FD" w14:paraId="1A6535A9"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FE560"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Static analysis (required)</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F858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Android Lint, Detekt 1.23.6, ktlint 1.3.1</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2EE1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Run in every analysis pass. Style findings are fed back but never block convergence</w:t>
            </w:r>
          </w:p>
        </w:tc>
      </w:tr>
      <w:tr w:rsidR="0040709F" w:rsidRPr="00A130FD" w14:paraId="2C296324"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8628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Gradle</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959A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Wrapper in apps/harness</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70DF0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Do not commit build/ or .gradle/</w:t>
            </w:r>
          </w:p>
        </w:tc>
      </w:tr>
      <w:tr w:rsidR="0040709F" w:rsidRPr="00A130FD" w14:paraId="43D85C53"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D341E"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LLM access</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554D26"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OpenRouter account with credit</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D740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 xml:space="preserve">One key for the three </w:t>
            </w:r>
            <w:r w:rsidRPr="00A130FD">
              <w:rPr>
                <w:rFonts w:ascii="Times New Roman" w:hAnsi="Times New Roman" w:cs="Times New Roman"/>
                <w:sz w:val="26"/>
                <w:szCs w:val="26"/>
              </w:rPr>
              <w:t>models in Section 6</w:t>
            </w:r>
          </w:p>
        </w:tc>
      </w:tr>
      <w:tr w:rsidR="0040709F" w:rsidRPr="00A130FD" w14:paraId="5F70E887" w14:textId="77777777">
        <w:tblPrEx>
          <w:tblCellMar>
            <w:top w:w="0" w:type="dxa"/>
            <w:bottom w:w="0" w:type="dxa"/>
          </w:tblCellMar>
        </w:tblPrEx>
        <w:tc>
          <w:tcPr>
            <w:tcW w:w="23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5AAFB2"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GitHub token</w:t>
            </w:r>
          </w:p>
        </w:tc>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132DC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Optional GITHUB_TOKEN</w:t>
            </w:r>
          </w:p>
        </w:tc>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1387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Higher rate limit for mine and dataset-sources</w:t>
            </w:r>
          </w:p>
        </w:tc>
      </w:tr>
    </w:tbl>
    <w:p w14:paraId="09956A13" w14:textId="77777777" w:rsidR="0040709F" w:rsidRPr="00A130FD" w:rsidRDefault="0040709F" w:rsidP="001F06FC">
      <w:pPr>
        <w:spacing w:after="120" w:line="276" w:lineRule="auto"/>
        <w:rPr>
          <w:rFonts w:ascii="Times New Roman" w:hAnsi="Times New Roman" w:cs="Times New Roman"/>
          <w:sz w:val="26"/>
          <w:szCs w:val="26"/>
        </w:rPr>
      </w:pPr>
    </w:p>
    <w:p w14:paraId="44130503"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3. Required Libraries</w:t>
      </w:r>
    </w:p>
    <w:p w14:paraId="28B42114" w14:textId="77777777" w:rsidR="0040709F" w:rsidRPr="007F073F" w:rsidRDefault="00D24877" w:rsidP="001F06FC">
      <w:pPr>
        <w:shd w:val="clear" w:color="auto" w:fill="F2F2F2"/>
        <w:spacing w:after="160" w:line="276" w:lineRule="auto"/>
        <w:ind w:left="200"/>
        <w:rPr>
          <w:rFonts w:ascii="Consolas" w:hAnsi="Consolas" w:cs="Times New Roman"/>
          <w:sz w:val="22"/>
          <w:szCs w:val="22"/>
        </w:rPr>
      </w:pPr>
      <w:r w:rsidRPr="007F073F">
        <w:rPr>
          <w:rFonts w:ascii="Consolas" w:eastAsia="Consolas" w:hAnsi="Consolas" w:cs="Times New Roman"/>
          <w:sz w:val="22"/>
          <w:szCs w:val="22"/>
        </w:rPr>
        <w:t>pip install -e ".[dev]"</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9"/>
        <w:gridCol w:w="6237"/>
      </w:tblGrid>
      <w:tr w:rsidR="0040709F" w:rsidRPr="00A130FD" w14:paraId="36C2E9C4" w14:textId="77777777">
        <w:tblPrEx>
          <w:tblCellMar>
            <w:top w:w="0" w:type="dxa"/>
            <w:bottom w:w="0" w:type="dxa"/>
          </w:tblCellMar>
        </w:tblPrEx>
        <w:trPr>
          <w:tblHeader/>
        </w:trPr>
        <w:tc>
          <w:tcPr>
            <w:tcW w:w="3509"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65BFB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Group</w:t>
            </w:r>
          </w:p>
        </w:tc>
        <w:tc>
          <w:tcPr>
            <w:tcW w:w="62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7782226"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Libraries</w:t>
            </w:r>
          </w:p>
        </w:tc>
      </w:tr>
      <w:tr w:rsidR="0040709F" w:rsidRPr="00A130FD" w14:paraId="63C8DAF9" w14:textId="77777777">
        <w:tblPrEx>
          <w:tblCellMar>
            <w:top w:w="0" w:type="dxa"/>
            <w:bottom w:w="0" w:type="dxa"/>
          </w:tblCellMar>
        </w:tblPrEx>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ED57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LLM client</w:t>
            </w:r>
          </w:p>
        </w:tc>
        <w:tc>
          <w:tcPr>
            <w:tcW w:w="62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16C6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openai (OpenRouter-compatible API)</w:t>
            </w:r>
          </w:p>
        </w:tc>
      </w:tr>
      <w:tr w:rsidR="0040709F" w:rsidRPr="00A130FD" w14:paraId="09E637C0" w14:textId="77777777">
        <w:tblPrEx>
          <w:tblCellMar>
            <w:top w:w="0" w:type="dxa"/>
            <w:bottom w:w="0" w:type="dxa"/>
          </w:tblCellMar>
        </w:tblPrEx>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572C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HTTP / config</w:t>
            </w:r>
          </w:p>
        </w:tc>
        <w:tc>
          <w:tcPr>
            <w:tcW w:w="62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0FA7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requests, python-dotenv</w:t>
            </w:r>
          </w:p>
        </w:tc>
      </w:tr>
      <w:tr w:rsidR="0040709F" w:rsidRPr="00A130FD" w14:paraId="77189F4B" w14:textId="77777777">
        <w:tblPrEx>
          <w:tblCellMar>
            <w:top w:w="0" w:type="dxa"/>
            <w:bottom w:w="0" w:type="dxa"/>
          </w:tblCellMar>
        </w:tblPrEx>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565E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Data / numerics / statistics</w:t>
            </w:r>
          </w:p>
        </w:tc>
        <w:tc>
          <w:tcPr>
            <w:tcW w:w="62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539F7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pandas, numpy, scipy</w:t>
            </w:r>
          </w:p>
        </w:tc>
      </w:tr>
      <w:tr w:rsidR="0040709F" w:rsidRPr="00A130FD" w14:paraId="2A161B71" w14:textId="77777777">
        <w:tblPrEx>
          <w:tblCellMar>
            <w:top w:w="0" w:type="dxa"/>
            <w:bottom w:w="0" w:type="dxa"/>
          </w:tblCellMar>
        </w:tblPrEx>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3FA02"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Figures</w:t>
            </w:r>
          </w:p>
        </w:tc>
        <w:tc>
          <w:tcPr>
            <w:tcW w:w="62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BAD8A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matplotlib</w:t>
            </w:r>
          </w:p>
        </w:tc>
      </w:tr>
      <w:tr w:rsidR="0040709F" w:rsidRPr="00A130FD" w14:paraId="28F530E3" w14:textId="77777777">
        <w:tblPrEx>
          <w:tblCellMar>
            <w:top w:w="0" w:type="dxa"/>
            <w:bottom w:w="0" w:type="dxa"/>
          </w:tblCellMar>
        </w:tblPrEx>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78E4D"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Visual fidelity</w:t>
            </w:r>
          </w:p>
        </w:tc>
        <w:tc>
          <w:tcPr>
            <w:tcW w:w="62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AE80D"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scikit-image, Pillow (plus adb and UI Automator)</w:t>
            </w:r>
          </w:p>
        </w:tc>
      </w:tr>
      <w:tr w:rsidR="0040709F" w:rsidRPr="00A130FD" w14:paraId="2C658F0F" w14:textId="77777777">
        <w:tblPrEx>
          <w:tblCellMar>
            <w:top w:w="0" w:type="dxa"/>
            <w:bottom w:w="0" w:type="dxa"/>
          </w:tblCellMar>
        </w:tblPrEx>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1391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Code similarity</w:t>
            </w:r>
          </w:p>
        </w:tc>
        <w:tc>
          <w:tcPr>
            <w:tcW w:w="62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D85C9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tree-sitter, tree-sitter-kotlin</w:t>
            </w:r>
          </w:p>
        </w:tc>
      </w:tr>
      <w:tr w:rsidR="0040709F" w:rsidRPr="00A130FD" w14:paraId="77EAC4B1" w14:textId="77777777">
        <w:tblPrEx>
          <w:tblCellMar>
            <w:top w:w="0" w:type="dxa"/>
            <w:bottom w:w="0" w:type="dxa"/>
          </w:tblCellMar>
        </w:tblPrEx>
        <w:tc>
          <w:tcPr>
            <w:tcW w:w="35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2E09BD"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Dev / tests</w:t>
            </w:r>
          </w:p>
        </w:tc>
        <w:tc>
          <w:tcPr>
            <w:tcW w:w="62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888F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pytest, ruff, import-linter</w:t>
            </w:r>
          </w:p>
        </w:tc>
      </w:tr>
    </w:tbl>
    <w:p w14:paraId="0488A228" w14:textId="77777777" w:rsidR="0040709F" w:rsidRPr="00A130FD" w:rsidRDefault="0040709F" w:rsidP="001F06FC">
      <w:pPr>
        <w:spacing w:after="120" w:line="276" w:lineRule="auto"/>
        <w:rPr>
          <w:rFonts w:ascii="Times New Roman" w:hAnsi="Times New Roman" w:cs="Times New Roman"/>
          <w:sz w:val="26"/>
          <w:szCs w:val="26"/>
        </w:rPr>
      </w:pPr>
    </w:p>
    <w:p w14:paraId="08C182B8" w14:textId="77777777" w:rsidR="0040709F" w:rsidRPr="00A130FD" w:rsidRDefault="00D24877" w:rsidP="001F06FC">
      <w:pPr>
        <w:spacing w:after="120" w:line="276" w:lineRule="auto"/>
        <w:rPr>
          <w:rFonts w:ascii="Times New Roman" w:hAnsi="Times New Roman" w:cs="Times New Roman"/>
          <w:sz w:val="26"/>
          <w:szCs w:val="26"/>
        </w:rPr>
      </w:pPr>
      <w:r w:rsidRPr="00A130FD">
        <w:rPr>
          <w:rFonts w:ascii="Times New Roman" w:hAnsi="Times New Roman" w:cs="Times New Roman"/>
          <w:sz w:val="26"/>
          <w:szCs w:val="26"/>
        </w:rPr>
        <w:t xml:space="preserve">Kotlin-side tools (Compose compiler, Android Lint, Detekt, ktlint) are resolved by Gradle inside </w:t>
      </w:r>
      <w:r w:rsidRPr="00A130FD">
        <w:rPr>
          <w:rFonts w:ascii="Times New Roman" w:eastAsia="Consolas" w:hAnsi="Times New Roman" w:cs="Times New Roman"/>
          <w:sz w:val="26"/>
          <w:szCs w:val="26"/>
        </w:rPr>
        <w:t>apps/harness</w:t>
      </w:r>
      <w:r w:rsidRPr="00A130FD">
        <w:rPr>
          <w:rFonts w:ascii="Times New Roman" w:hAnsi="Times New Roman" w:cs="Times New Roman"/>
          <w:sz w:val="26"/>
          <w:szCs w:val="26"/>
        </w:rPr>
        <w:t xml:space="preserve"> on the first build.</w:t>
      </w:r>
    </w:p>
    <w:p w14:paraId="02C08A70"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lastRenderedPageBreak/>
        <w:t>4. Project Directory Structure</w:t>
      </w:r>
    </w:p>
    <w:p w14:paraId="2F8BAA01"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llm-based-project/</w:t>
      </w:r>
    </w:p>
    <w:p w14:paraId="1C05AE80"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orchestrator/</w:t>
      </w:r>
    </w:p>
    <w:p w14:paraId="21042F95"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domain/            # R1–R6 rules, CA score, result</w:t>
      </w:r>
      <w:r w:rsidRPr="001F06FC">
        <w:rPr>
          <w:rFonts w:ascii="Consolas" w:eastAsia="Consolas" w:hAnsi="Consolas" w:cs="Times New Roman"/>
          <w:sz w:val="22"/>
          <w:szCs w:val="22"/>
        </w:rPr>
        <w:t xml:space="preserve"> models</w:t>
      </w:r>
    </w:p>
    <w:p w14:paraId="38A21AC1"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application/       # Algorithm 3.1 loop, feedback, B0 transpiler, ports</w:t>
      </w:r>
    </w:p>
    <w:p w14:paraId="3DE93DB9"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infrastructure/    # OpenRouter, Gradle harness, adb, dataset, JSON store</w:t>
      </w:r>
    </w:p>
    <w:p w14:paraId="37F1B35B"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evaluation/        # collect, validate, stats, similarity, fidelity, figures</w:t>
      </w:r>
    </w:p>
    <w:p w14:paraId="4E7A7908"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w:t>
      </w:r>
      <w:r w:rsidRPr="001F06FC">
        <w:rPr>
          <w:rFonts w:ascii="Consolas" w:eastAsia="Consolas" w:hAnsi="Consolas" w:cs="Times New Roman"/>
          <w:sz w:val="22"/>
          <w:szCs w:val="22"/>
        </w:rPr>
        <w:t xml:space="preserve">   ├── interfaces/        # CLI</w:t>
      </w:r>
    </w:p>
    <w:p w14:paraId="4B8212FA"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prompts/           # S1–S4 + refinement templates (v1.1-thesis, Appendix B)</w:t>
      </w:r>
    </w:p>
    <w:p w14:paraId="581EF050"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config.py</w:t>
      </w:r>
    </w:p>
    <w:p w14:paraId="35F611B1"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__main__.py        # python -m orchestrator</w:t>
      </w:r>
    </w:p>
    <w:p w14:paraId="3C118AF8"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 main.py            # python -m orchestrator.main (same CLI)</w:t>
      </w:r>
    </w:p>
    <w:p w14:paraId="080D1381"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w:t>
      </w:r>
      <w:r w:rsidRPr="001F06FC">
        <w:rPr>
          <w:rFonts w:ascii="Consolas" w:eastAsia="Consolas" w:hAnsi="Consolas" w:cs="Times New Roman"/>
          <w:sz w:val="22"/>
          <w:szCs w:val="22"/>
        </w:rPr>
        <w:t>─ apps/harness/          # Android Gradle harness (entry: MigrationRoot)</w:t>
      </w:r>
    </w:p>
    <w:p w14:paraId="78B1F34F"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data/dataset/          # mined screens + meta.json, benchmark_150.json</w:t>
      </w:r>
    </w:p>
    <w:p w14:paraId="5DD0076C"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data/ground_truth/     # selection.json + manual/&lt;id&gt;.kt (35 references)</w:t>
      </w:r>
    </w:p>
    <w:p w14:paraId="10B99F77"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tests/</w:t>
      </w:r>
    </w:p>
    <w:p w14:paraId="3C275AEB"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docs/                  # ARCHITECTURE.md, PROTOCOL.md, DATASET_SOURCES.md</w:t>
      </w:r>
    </w:p>
    <w:p w14:paraId="4CD7B62C"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outputs/               # git-ignored results and figures</w:t>
      </w:r>
    </w:p>
    <w:p w14:paraId="0A7496CC"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THIRD_PARTY_NOTICES.md</w:t>
      </w:r>
    </w:p>
    <w:p w14:paraId="35C9B74C" w14:textId="77777777" w:rsidR="0040709F" w:rsidRPr="001F06FC" w:rsidRDefault="00D24877" w:rsidP="001F06FC">
      <w:pPr>
        <w:shd w:val="clear" w:color="auto" w:fill="F2F2F2"/>
        <w:spacing w:after="160" w:line="276" w:lineRule="auto"/>
        <w:ind w:left="200"/>
        <w:rPr>
          <w:rFonts w:ascii="Consolas" w:hAnsi="Consolas" w:cs="Times New Roman"/>
          <w:sz w:val="22"/>
          <w:szCs w:val="22"/>
        </w:rPr>
      </w:pPr>
      <w:r w:rsidRPr="001F06FC">
        <w:rPr>
          <w:rFonts w:ascii="Consolas" w:eastAsia="Consolas" w:hAnsi="Consolas" w:cs="Times New Roman"/>
          <w:sz w:val="22"/>
          <w:szCs w:val="22"/>
        </w:rPr>
        <w:t>└── .env.example</w:t>
      </w:r>
    </w:p>
    <w:p w14:paraId="1689B860"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5AEA7E7D" wp14:editId="710369DC">
            <wp:extent cx="4752975" cy="135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1352550"/>
                    </a:xfrm>
                    <a:prstGeom prst="rect">
                      <a:avLst/>
                    </a:prstGeom>
                  </pic:spPr>
                </pic:pic>
              </a:graphicData>
            </a:graphic>
          </wp:inline>
        </w:drawing>
      </w:r>
    </w:p>
    <w:p w14:paraId="3C730594"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5. Orchestrator package layout.</w:t>
      </w:r>
    </w:p>
    <w:p w14:paraId="23A9DC47"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5. Dataset Access and Setup</w:t>
      </w:r>
    </w:p>
    <w:p w14:paraId="46745DA5"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Screens under </w:t>
      </w:r>
      <w:r w:rsidRPr="00A130FD">
        <w:rPr>
          <w:rFonts w:ascii="Times New Roman" w:eastAsia="Consolas" w:hAnsi="Times New Roman" w:cs="Times New Roman"/>
          <w:sz w:val="26"/>
          <w:szCs w:val="26"/>
        </w:rPr>
        <w:t>data/dataset/screens</w:t>
      </w:r>
      <w:r w:rsidRPr="00A130FD">
        <w:rPr>
          <w:rFonts w:ascii="Times New Roman" w:hAnsi="Times New Roman" w:cs="Times New Roman"/>
          <w:sz w:val="26"/>
          <w:szCs w:val="26"/>
        </w:rPr>
        <w:t xml:space="preserve"> are excerpts of public, Apache-2.0-licensed Android repositories written in Kotlin with evidence of an MVVM or layered architecture, including android/arc</w:t>
      </w:r>
      <w:r w:rsidRPr="00A130FD">
        <w:rPr>
          <w:rFonts w:ascii="Times New Roman" w:hAnsi="Times New Roman" w:cs="Times New Roman"/>
          <w:sz w:val="26"/>
          <w:szCs w:val="26"/>
        </w:rPr>
        <w:t xml:space="preserve">hitecture-components-samples, android/databinding-samples, android/platform-samples, android/testing-samples, android/uamp, android/user-interface-samples, google/iosched and nickbutcher/plaid. The frozen benchmark draws its 150 screens from </w:t>
      </w:r>
      <w:r w:rsidRPr="00607E6A">
        <w:rPr>
          <w:rFonts w:ascii="Times New Roman" w:hAnsi="Times New Roman" w:cs="Times New Roman"/>
          <w:sz w:val="26"/>
          <w:szCs w:val="26"/>
        </w:rPr>
        <w:t>17 repositorie</w:t>
      </w:r>
      <w:r w:rsidRPr="00607E6A">
        <w:rPr>
          <w:rFonts w:ascii="Times New Roman" w:hAnsi="Times New Roman" w:cs="Times New Roman"/>
          <w:sz w:val="26"/>
          <w:szCs w:val="26"/>
        </w:rPr>
        <w:t>s</w:t>
      </w:r>
      <w:r w:rsidRPr="00A130FD">
        <w:rPr>
          <w:rFonts w:ascii="Times New Roman" w:hAnsi="Times New Roman" w:cs="Times New Roman"/>
          <w:sz w:val="26"/>
          <w:szCs w:val="26"/>
        </w:rPr>
        <w:t xml:space="preserve">; the complete list with commit hashes and licences is written to </w:t>
      </w:r>
      <w:r w:rsidRPr="00A130FD">
        <w:rPr>
          <w:rFonts w:ascii="Times New Roman" w:eastAsia="Consolas" w:hAnsi="Times New Roman" w:cs="Times New Roman"/>
          <w:sz w:val="26"/>
          <w:szCs w:val="26"/>
        </w:rPr>
        <w:t>docs/DATASET_SOURCES.md</w:t>
      </w:r>
      <w:r w:rsidRPr="00A130FD">
        <w:rPr>
          <w:rFonts w:ascii="Times New Roman" w:hAnsi="Times New Roman" w:cs="Times New Roman"/>
          <w:sz w:val="26"/>
          <w:szCs w:val="26"/>
        </w:rPr>
        <w:t xml:space="preserve"> by </w:t>
      </w:r>
      <w:r w:rsidRPr="00A130FD">
        <w:rPr>
          <w:rFonts w:ascii="Times New Roman" w:eastAsia="Consolas" w:hAnsi="Times New Roman" w:cs="Times New Roman"/>
          <w:sz w:val="26"/>
          <w:szCs w:val="26"/>
        </w:rPr>
        <w:t>dataset-sources</w:t>
      </w:r>
      <w:r w:rsidRPr="00A130FD">
        <w:rPr>
          <w:rFonts w:ascii="Times New Roman" w:hAnsi="Times New Roman" w:cs="Times New Roman"/>
          <w:sz w:val="26"/>
          <w:szCs w:val="26"/>
        </w:rPr>
        <w:t>.</w:t>
      </w:r>
    </w:p>
    <w:p w14:paraId="79395236"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eastAsia="Consolas" w:hAnsi="Times New Roman" w:cs="Times New Roman"/>
          <w:sz w:val="26"/>
          <w:szCs w:val="26"/>
        </w:rPr>
        <w:lastRenderedPageBreak/>
        <w:t>freeze-benchmark</w:t>
      </w:r>
      <w:r w:rsidRPr="00A130FD">
        <w:rPr>
          <w:rFonts w:ascii="Times New Roman" w:hAnsi="Times New Roman" w:cs="Times New Roman"/>
          <w:sz w:val="26"/>
          <w:szCs w:val="26"/>
        </w:rPr>
        <w:t xml:space="preserve"> applies the eligibility rules of Paper 244: it excludes seed/demonstration screens, screens with unparseable layout XML and scre</w:t>
      </w:r>
      <w:r w:rsidRPr="00A130FD">
        <w:rPr>
          <w:rFonts w:ascii="Times New Roman" w:hAnsi="Times New Roman" w:cs="Times New Roman"/>
          <w:sz w:val="26"/>
          <w:szCs w:val="26"/>
        </w:rPr>
        <w:t xml:space="preserve">ens without evidence of a ViewModel (no ViewModel class in the screen folder, no data-binding variable of a ViewModel type, no ViewModel reference in the Activity or Fragment). From the eligible pool it draws a stratified sample </w:t>
      </w:r>
      <w:r w:rsidRPr="00607E6A">
        <w:rPr>
          <w:rFonts w:ascii="Times New Roman" w:hAnsi="Times New Roman" w:cs="Times New Roman"/>
          <w:sz w:val="26"/>
          <w:szCs w:val="26"/>
        </w:rPr>
        <w:t xml:space="preserve">of </w:t>
      </w:r>
      <w:r w:rsidRPr="00607E6A">
        <w:rPr>
          <w:rFonts w:ascii="Times New Roman" w:hAnsi="Times New Roman" w:cs="Times New Roman"/>
          <w:sz w:val="26"/>
          <w:szCs w:val="26"/>
        </w:rPr>
        <w:t xml:space="preserve">52 Simple / 71 Medium / </w:t>
      </w:r>
      <w:r w:rsidRPr="00607E6A">
        <w:rPr>
          <w:rFonts w:ascii="Times New Roman" w:hAnsi="Times New Roman" w:cs="Times New Roman"/>
          <w:sz w:val="26"/>
          <w:szCs w:val="26"/>
        </w:rPr>
        <w:t>27 Complex</w:t>
      </w:r>
      <w:r w:rsidRPr="00607E6A">
        <w:rPr>
          <w:rFonts w:ascii="Times New Roman" w:hAnsi="Times New Roman" w:cs="Times New Roman"/>
          <w:sz w:val="26"/>
          <w:szCs w:val="26"/>
        </w:rPr>
        <w:t xml:space="preserve"> screens with </w:t>
      </w:r>
      <w:r w:rsidRPr="00607E6A">
        <w:rPr>
          <w:rFonts w:ascii="Times New Roman" w:hAnsi="Times New Roman" w:cs="Times New Roman"/>
          <w:sz w:val="26"/>
          <w:szCs w:val="26"/>
        </w:rPr>
        <w:t>seed 244</w:t>
      </w:r>
      <w:r w:rsidRPr="00607E6A">
        <w:rPr>
          <w:rFonts w:ascii="Times New Roman" w:hAnsi="Times New Roman" w:cs="Times New Roman"/>
          <w:sz w:val="26"/>
          <w:szCs w:val="26"/>
        </w:rPr>
        <w:t xml:space="preserve">, writes </w:t>
      </w:r>
      <w:r w:rsidRPr="00607E6A">
        <w:rPr>
          <w:rFonts w:ascii="Times New Roman" w:eastAsia="Consolas" w:hAnsi="Times New Roman" w:cs="Times New Roman"/>
          <w:sz w:val="26"/>
          <w:szCs w:val="26"/>
        </w:rPr>
        <w:t>data/dataset/benchmark_150.json</w:t>
      </w:r>
      <w:r w:rsidRPr="00607E6A">
        <w:rPr>
          <w:rFonts w:ascii="Times New Roman" w:hAnsi="Times New Roman" w:cs="Times New Roman"/>
          <w:sz w:val="26"/>
          <w:szCs w:val="26"/>
        </w:rPr>
        <w:t xml:space="preserve"> (with a SHA-256 hash per screen) and refuses</w:t>
      </w:r>
      <w:r w:rsidRPr="00A130FD">
        <w:rPr>
          <w:rFonts w:ascii="Times New Roman" w:hAnsi="Times New Roman" w:cs="Times New Roman"/>
          <w:sz w:val="26"/>
          <w:szCs w:val="26"/>
        </w:rPr>
        <w:t xml:space="preserve"> to overwrite an existing file. If the eligible pool is smaller than the quotas, the command raises.</w:t>
      </w:r>
    </w:p>
    <w:p w14:paraId="2713E891"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eastAsia="Consolas" w:hAnsi="Times New Roman" w:cs="Times New Roman"/>
          <w:sz w:val="26"/>
          <w:szCs w:val="26"/>
        </w:rPr>
        <w:t>select-ground-truth</w:t>
      </w:r>
      <w:r w:rsidRPr="00A130FD">
        <w:rPr>
          <w:rFonts w:ascii="Times New Roman" w:hAnsi="Times New Roman" w:cs="Times New Roman"/>
          <w:sz w:val="26"/>
          <w:szCs w:val="26"/>
        </w:rPr>
        <w:t xml:space="preserve"> draws the 35-scree</w:t>
      </w:r>
      <w:r w:rsidRPr="00A130FD">
        <w:rPr>
          <w:rFonts w:ascii="Times New Roman" w:hAnsi="Times New Roman" w:cs="Times New Roman"/>
          <w:sz w:val="26"/>
          <w:szCs w:val="26"/>
        </w:rPr>
        <w:t>n ground-truth subset (</w:t>
      </w:r>
      <w:r w:rsidRPr="00A130FD">
        <w:rPr>
          <w:rFonts w:ascii="Times New Roman" w:hAnsi="Times New Roman" w:cs="Times New Roman"/>
          <w:b/>
          <w:bCs/>
          <w:sz w:val="26"/>
          <w:szCs w:val="26"/>
        </w:rPr>
        <w:t>12 / 16 / 7</w:t>
      </w:r>
      <w:r w:rsidRPr="00A130FD">
        <w:rPr>
          <w:rFonts w:ascii="Times New Roman" w:hAnsi="Times New Roman" w:cs="Times New Roman"/>
          <w:sz w:val="26"/>
          <w:szCs w:val="26"/>
        </w:rPr>
        <w:t xml:space="preserve">, seed 244) from the frozen benchmark. The references in </w:t>
      </w:r>
      <w:r w:rsidRPr="00A130FD">
        <w:rPr>
          <w:rFonts w:ascii="Times New Roman" w:eastAsia="Consolas" w:hAnsi="Times New Roman" w:cs="Times New Roman"/>
          <w:sz w:val="26"/>
          <w:szCs w:val="26"/>
        </w:rPr>
        <w:t>data/ground_truth/manual/</w:t>
      </w:r>
      <w:r w:rsidRPr="00A130FD">
        <w:rPr>
          <w:rFonts w:ascii="Times New Roman" w:hAnsi="Times New Roman" w:cs="Times New Roman"/>
          <w:sz w:val="26"/>
          <w:szCs w:val="26"/>
        </w:rPr>
        <w:t xml:space="preserve"> are hand-authored; </w:t>
      </w:r>
      <w:r w:rsidRPr="00A130FD">
        <w:rPr>
          <w:rFonts w:ascii="Times New Roman" w:eastAsia="Consolas" w:hAnsi="Times New Roman" w:cs="Times New Roman"/>
          <w:sz w:val="26"/>
          <w:szCs w:val="26"/>
        </w:rPr>
        <w:t>verify-ground-truth</w:t>
      </w:r>
      <w:r w:rsidRPr="00A130FD">
        <w:rPr>
          <w:rFonts w:ascii="Times New Roman" w:hAnsi="Times New Roman" w:cs="Times New Roman"/>
          <w:sz w:val="26"/>
          <w:szCs w:val="26"/>
        </w:rPr>
        <w:t xml:space="preserve"> builds each one in the harness, launches it on the emulator and requires zero R1–R6 violations.</w:t>
      </w:r>
    </w:p>
    <w:p w14:paraId="41CDBB66"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Run </w:t>
      </w:r>
      <w:r w:rsidRPr="00A130FD">
        <w:rPr>
          <w:rFonts w:ascii="Times New Roman" w:hAnsi="Times New Roman" w:cs="Times New Roman"/>
          <w:sz w:val="26"/>
          <w:szCs w:val="26"/>
        </w:rPr>
        <w:t>the commands in this order:</w:t>
      </w:r>
    </w:p>
    <w:p w14:paraId="0C9AFECA"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 xml:space="preserve">python -m orchestrator mine --repos </w:t>
      </w:r>
      <w:r w:rsidRPr="001F06FC">
        <w:rPr>
          <w:rFonts w:ascii="Consolas" w:eastAsia="Consolas" w:hAnsi="Consolas" w:cs="Times New Roman"/>
          <w:sz w:val="22"/>
          <w:szCs w:val="22"/>
          <w:highlight w:val="yellow"/>
        </w:rPr>
        <w:t>&lt;owner/name&gt;</w:t>
      </w:r>
      <w:r w:rsidRPr="001F06FC">
        <w:rPr>
          <w:rFonts w:ascii="Consolas" w:eastAsia="Consolas" w:hAnsi="Consolas" w:cs="Times New Roman"/>
          <w:sz w:val="22"/>
          <w:szCs w:val="22"/>
        </w:rPr>
        <w:t xml:space="preserve">     # 1. mine candidate screens</w:t>
      </w:r>
    </w:p>
    <w:p w14:paraId="312D50D8"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python -m orchestrator dataset-sources                 # 2. docs/DATASET_SOURCES.md</w:t>
      </w:r>
    </w:p>
    <w:p w14:paraId="3283308F"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python -m orchestrator freeze-benchmark                # 3. 52/</w:t>
      </w:r>
      <w:r w:rsidRPr="001F06FC">
        <w:rPr>
          <w:rFonts w:ascii="Consolas" w:eastAsia="Consolas" w:hAnsi="Consolas" w:cs="Times New Roman"/>
          <w:sz w:val="22"/>
          <w:szCs w:val="22"/>
        </w:rPr>
        <w:t>71/27, seed 244</w:t>
      </w:r>
    </w:p>
    <w:p w14:paraId="6DEA995D" w14:textId="77777777" w:rsidR="0040709F" w:rsidRPr="001F06FC" w:rsidRDefault="00D24877" w:rsidP="001F06FC">
      <w:pPr>
        <w:shd w:val="clear" w:color="auto" w:fill="F2F2F2"/>
        <w:spacing w:line="276" w:lineRule="auto"/>
        <w:ind w:left="200"/>
        <w:rPr>
          <w:rFonts w:ascii="Consolas" w:hAnsi="Consolas" w:cs="Times New Roman"/>
          <w:sz w:val="22"/>
          <w:szCs w:val="22"/>
        </w:rPr>
      </w:pPr>
      <w:r w:rsidRPr="001F06FC">
        <w:rPr>
          <w:rFonts w:ascii="Consolas" w:eastAsia="Consolas" w:hAnsi="Consolas" w:cs="Times New Roman"/>
          <w:sz w:val="22"/>
          <w:szCs w:val="22"/>
        </w:rPr>
        <w:t>python -m orchestrator select-ground-truth             # 4. 12/16/7, seed 244</w:t>
      </w:r>
    </w:p>
    <w:p w14:paraId="5C0A868F" w14:textId="77777777" w:rsidR="0040709F" w:rsidRPr="001F06FC" w:rsidRDefault="00D24877" w:rsidP="001F06FC">
      <w:pPr>
        <w:shd w:val="clear" w:color="auto" w:fill="F2F2F2"/>
        <w:spacing w:after="160" w:line="276" w:lineRule="auto"/>
        <w:ind w:left="200"/>
        <w:rPr>
          <w:rFonts w:ascii="Consolas" w:hAnsi="Consolas" w:cs="Times New Roman"/>
          <w:sz w:val="22"/>
          <w:szCs w:val="22"/>
        </w:rPr>
      </w:pPr>
      <w:r w:rsidRPr="001F06FC">
        <w:rPr>
          <w:rFonts w:ascii="Consolas" w:eastAsia="Consolas" w:hAnsi="Consolas" w:cs="Times New Roman"/>
          <w:sz w:val="22"/>
          <w:szCs w:val="22"/>
        </w:rPr>
        <w:t>python -m orchestrator verify-ground-truth             # 5. needs JDK, SDK, emulator</w:t>
      </w:r>
    </w:p>
    <w:p w14:paraId="1AD90CDE" w14:textId="77777777" w:rsidR="0040709F" w:rsidRPr="00A130FD" w:rsidRDefault="00D24877" w:rsidP="001F06FC">
      <w:pPr>
        <w:spacing w:after="120" w:line="276" w:lineRule="auto"/>
        <w:rPr>
          <w:rFonts w:ascii="Times New Roman" w:hAnsi="Times New Roman" w:cs="Times New Roman"/>
          <w:sz w:val="26"/>
          <w:szCs w:val="26"/>
        </w:rPr>
      </w:pPr>
      <w:r w:rsidRPr="00A130FD">
        <w:rPr>
          <w:rFonts w:ascii="Times New Roman" w:hAnsi="Times New Roman" w:cs="Times New Roman"/>
          <w:sz w:val="26"/>
          <w:szCs w:val="26"/>
        </w:rPr>
        <w:t xml:space="preserve">Steps 1–4 need only Python. Step 5 needs the Android toolchain of Section 6, </w:t>
      </w:r>
      <w:r w:rsidRPr="00A130FD">
        <w:rPr>
          <w:rFonts w:ascii="Times New Roman" w:hAnsi="Times New Roman" w:cs="Times New Roman"/>
          <w:sz w:val="26"/>
          <w:szCs w:val="26"/>
        </w:rPr>
        <w:t>Step 4.</w:t>
      </w:r>
    </w:p>
    <w:p w14:paraId="13CF703A"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6. Setup Steps</w:t>
      </w:r>
    </w:p>
    <w:p w14:paraId="181110CD"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Step 1 — Clone the repository and create a virtual environment</w:t>
      </w:r>
    </w:p>
    <w:p w14:paraId="61BE56FF" w14:textId="416E6C52" w:rsidR="0040709F" w:rsidRPr="00930428" w:rsidRDefault="00D24877" w:rsidP="001F06FC">
      <w:pPr>
        <w:shd w:val="clear" w:color="auto" w:fill="F2F2F2"/>
        <w:spacing w:line="276" w:lineRule="auto"/>
        <w:ind w:left="200"/>
        <w:rPr>
          <w:rFonts w:ascii="Consolas" w:hAnsi="Consolas" w:cs="Times New Roman"/>
          <w:sz w:val="22"/>
          <w:szCs w:val="22"/>
        </w:rPr>
      </w:pPr>
      <w:r w:rsidRPr="00930428">
        <w:rPr>
          <w:rFonts w:ascii="Consolas" w:eastAsia="Consolas" w:hAnsi="Consolas" w:cs="Times New Roman"/>
          <w:sz w:val="22"/>
          <w:szCs w:val="22"/>
        </w:rPr>
        <w:t xml:space="preserve">git clone </w:t>
      </w:r>
      <w:hyperlink r:id="rId14" w:history="1">
        <w:r w:rsidRPr="00930428">
          <w:rPr>
            <w:rStyle w:val="Hyperlink"/>
            <w:rFonts w:ascii="Consolas" w:eastAsia="Consolas" w:hAnsi="Consolas" w:cs="Times New Roman"/>
            <w:sz w:val="22"/>
            <w:szCs w:val="22"/>
          </w:rPr>
          <w:t>https://github.com/ayo-lole/llm-based-project.git</w:t>
        </w:r>
      </w:hyperlink>
    </w:p>
    <w:p w14:paraId="5E1C5C43" w14:textId="77777777" w:rsidR="0040709F" w:rsidRPr="00930428" w:rsidRDefault="00D24877" w:rsidP="001F06FC">
      <w:pPr>
        <w:shd w:val="clear" w:color="auto" w:fill="F2F2F2"/>
        <w:spacing w:line="276" w:lineRule="auto"/>
        <w:ind w:left="200"/>
        <w:rPr>
          <w:rFonts w:ascii="Consolas" w:hAnsi="Consolas" w:cs="Times New Roman"/>
          <w:sz w:val="22"/>
          <w:szCs w:val="22"/>
        </w:rPr>
      </w:pPr>
      <w:r w:rsidRPr="00930428">
        <w:rPr>
          <w:rFonts w:ascii="Consolas" w:eastAsia="Consolas" w:hAnsi="Consolas" w:cs="Times New Roman"/>
          <w:sz w:val="22"/>
          <w:szCs w:val="22"/>
        </w:rPr>
        <w:t>cd llm-based-project</w:t>
      </w:r>
    </w:p>
    <w:p w14:paraId="010C5833" w14:textId="77777777" w:rsidR="0040709F" w:rsidRPr="00930428" w:rsidRDefault="00D24877" w:rsidP="001F06FC">
      <w:pPr>
        <w:shd w:val="clear" w:color="auto" w:fill="F2F2F2"/>
        <w:spacing w:line="276" w:lineRule="auto"/>
        <w:ind w:left="200"/>
        <w:rPr>
          <w:rFonts w:ascii="Consolas" w:hAnsi="Consolas" w:cs="Times New Roman"/>
          <w:sz w:val="22"/>
          <w:szCs w:val="22"/>
        </w:rPr>
      </w:pPr>
      <w:r w:rsidRPr="00930428">
        <w:rPr>
          <w:rFonts w:ascii="Consolas" w:eastAsia="Consolas" w:hAnsi="Consolas" w:cs="Times New Roman"/>
          <w:sz w:val="22"/>
          <w:szCs w:val="22"/>
        </w:rPr>
        <w:t>python -m venv .venv</w:t>
      </w:r>
    </w:p>
    <w:p w14:paraId="51A0588B" w14:textId="77777777" w:rsidR="0040709F" w:rsidRPr="00930428" w:rsidRDefault="00D24877" w:rsidP="001F06FC">
      <w:pPr>
        <w:shd w:val="clear" w:color="auto" w:fill="F2F2F2"/>
        <w:spacing w:after="160" w:line="276" w:lineRule="auto"/>
        <w:ind w:left="200"/>
        <w:rPr>
          <w:rFonts w:ascii="Consolas" w:hAnsi="Consolas" w:cs="Times New Roman"/>
          <w:sz w:val="22"/>
          <w:szCs w:val="22"/>
        </w:rPr>
      </w:pPr>
      <w:r w:rsidRPr="00930428">
        <w:rPr>
          <w:rFonts w:ascii="Consolas" w:eastAsia="Consolas" w:hAnsi="Consolas" w:cs="Times New Roman"/>
          <w:sz w:val="22"/>
          <w:szCs w:val="22"/>
        </w:rPr>
        <w:t>.\.venv\Scripts\Activate.ps1     # Linux/macOS: source .venv/bin/activate</w:t>
      </w:r>
    </w:p>
    <w:p w14:paraId="0F71B94C"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Step 2 — Install libraries</w:t>
      </w:r>
    </w:p>
    <w:p w14:paraId="18DE4DA9" w14:textId="77777777" w:rsidR="0040709F" w:rsidRPr="00930428" w:rsidRDefault="00D24877" w:rsidP="001F06FC">
      <w:pPr>
        <w:shd w:val="clear" w:color="auto" w:fill="F2F2F2"/>
        <w:spacing w:after="160" w:line="276" w:lineRule="auto"/>
        <w:ind w:left="200"/>
        <w:rPr>
          <w:rFonts w:ascii="Consolas" w:hAnsi="Consolas" w:cs="Times New Roman"/>
          <w:sz w:val="22"/>
          <w:szCs w:val="22"/>
        </w:rPr>
      </w:pPr>
      <w:r w:rsidRPr="00930428">
        <w:rPr>
          <w:rFonts w:ascii="Consolas" w:eastAsia="Consolas" w:hAnsi="Consolas" w:cs="Times New Roman"/>
          <w:sz w:val="22"/>
          <w:szCs w:val="22"/>
        </w:rPr>
        <w:t>pip install -e ".[dev]"</w:t>
      </w:r>
    </w:p>
    <w:p w14:paraId="235616F3"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Step 3 — Configure .env</w:t>
      </w:r>
    </w:p>
    <w:p w14:paraId="38BB37DA" w14:textId="77777777" w:rsidR="0040709F" w:rsidRPr="00930428" w:rsidRDefault="00D24877" w:rsidP="001F06FC">
      <w:pPr>
        <w:shd w:val="clear" w:color="auto" w:fill="F2F2F2"/>
        <w:spacing w:line="276" w:lineRule="auto"/>
        <w:ind w:left="200"/>
        <w:rPr>
          <w:rFonts w:ascii="Consolas" w:hAnsi="Consolas" w:cs="Times New Roman"/>
          <w:sz w:val="22"/>
          <w:szCs w:val="22"/>
        </w:rPr>
      </w:pPr>
      <w:r w:rsidRPr="00930428">
        <w:rPr>
          <w:rFonts w:ascii="Consolas" w:eastAsia="Consolas" w:hAnsi="Consolas" w:cs="Times New Roman"/>
          <w:sz w:val="22"/>
          <w:szCs w:val="22"/>
        </w:rPr>
        <w:t>Copy-Item .env.example .env          # Linux/macOS: cp .env.example .env</w:t>
      </w:r>
    </w:p>
    <w:p w14:paraId="015A7C4B" w14:textId="77777777" w:rsidR="0040709F" w:rsidRPr="00930428" w:rsidRDefault="00D24877" w:rsidP="001F06FC">
      <w:pPr>
        <w:shd w:val="clear" w:color="auto" w:fill="F2F2F2"/>
        <w:spacing w:after="160" w:line="276" w:lineRule="auto"/>
        <w:ind w:left="200"/>
        <w:rPr>
          <w:rFonts w:ascii="Consolas" w:hAnsi="Consolas" w:cs="Times New Roman"/>
          <w:sz w:val="22"/>
          <w:szCs w:val="22"/>
        </w:rPr>
      </w:pPr>
      <w:r w:rsidRPr="00930428">
        <w:rPr>
          <w:rFonts w:ascii="Consolas" w:eastAsia="Consolas" w:hAnsi="Consolas" w:cs="Times New Roman"/>
          <w:sz w:val="22"/>
          <w:szCs w:val="22"/>
        </w:rPr>
        <w:t># edit .env: set OPENROUTER_API_KEY (never commit .env)</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6"/>
        <w:gridCol w:w="5360"/>
      </w:tblGrid>
      <w:tr w:rsidR="0040709F" w:rsidRPr="00A130FD" w14:paraId="5F7C2523" w14:textId="77777777">
        <w:tblPrEx>
          <w:tblCellMar>
            <w:top w:w="0" w:type="dxa"/>
            <w:bottom w:w="0" w:type="dxa"/>
          </w:tblCellMar>
        </w:tblPrEx>
        <w:trPr>
          <w:tblHeader/>
        </w:trPr>
        <w:tc>
          <w:tcPr>
            <w:tcW w:w="438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5EF16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Variable</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600A6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Thesis protocol value</w:t>
            </w:r>
          </w:p>
        </w:tc>
      </w:tr>
      <w:tr w:rsidR="0040709F" w:rsidRPr="00A130FD" w14:paraId="7F6F3394"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A9A0B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OPENROUTER_API_KEY</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87164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your key (empty in .env.example)</w:t>
            </w:r>
          </w:p>
        </w:tc>
      </w:tr>
      <w:tr w:rsidR="0040709F" w:rsidRPr="00A130FD" w14:paraId="434A376D"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AAA07"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lastRenderedPageBreak/>
              <w:t>OPENROUTER_GPT_MODEL</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9B2B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openai/gpt-4o</w:t>
            </w:r>
          </w:p>
        </w:tc>
      </w:tr>
      <w:tr w:rsidR="0040709F" w:rsidRPr="00A130FD" w14:paraId="0FDA4DA1"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D30B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OPENROUTER_GEMINI_MODEL</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3517E"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google/gemini-2.5-flash</w:t>
            </w:r>
          </w:p>
        </w:tc>
      </w:tr>
      <w:tr w:rsidR="0040709F" w:rsidRPr="00A130FD" w14:paraId="361ADCBA"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0E0E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OPENROUTER_CLAUDE_MODEL</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08F0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anthropic/claude-sonnet-4</w:t>
            </w:r>
          </w:p>
        </w:tc>
      </w:tr>
      <w:tr w:rsidR="0040709F" w:rsidRPr="00A130FD" w14:paraId="7C951714"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28A5D"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OPENROUTER_MAX_TOKENS</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D2E48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8192</w:t>
            </w:r>
          </w:p>
        </w:tc>
      </w:tr>
      <w:tr w:rsidR="0040709F" w:rsidRPr="00A130FD" w14:paraId="48ED6A1B"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361F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LLM_TEMPERATURE</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F1F268"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0.2</w:t>
            </w:r>
          </w:p>
        </w:tc>
      </w:tr>
      <w:tr w:rsidR="0040709F" w:rsidRPr="00A130FD" w14:paraId="58762050"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C5DF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GEMINI_REASONING</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7E4DA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off</w:t>
            </w:r>
          </w:p>
        </w:tc>
      </w:tr>
      <w:tr w:rsidR="0040709F" w:rsidRPr="00A130FD" w14:paraId="2D421AC1" w14:textId="77777777">
        <w:tblPrEx>
          <w:tblCellMar>
            <w:top w:w="0" w:type="dxa"/>
            <w:bottom w:w="0" w:type="dxa"/>
          </w:tblCellMar>
        </w:tblPrEx>
        <w:tc>
          <w:tcPr>
            <w:tcW w:w="438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287A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PROMPT_TEMPLATE_VERSION</w:t>
            </w:r>
          </w:p>
        </w:tc>
        <w:tc>
          <w:tcPr>
            <w:tcW w:w="5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C309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v1.1-thesis</w:t>
            </w:r>
          </w:p>
        </w:tc>
      </w:tr>
    </w:tbl>
    <w:p w14:paraId="5C093388" w14:textId="77777777" w:rsidR="0040709F" w:rsidRPr="00A130FD" w:rsidRDefault="0040709F" w:rsidP="001F06FC">
      <w:pPr>
        <w:spacing w:after="120" w:line="276" w:lineRule="auto"/>
        <w:rPr>
          <w:rFonts w:ascii="Times New Roman" w:hAnsi="Times New Roman" w:cs="Times New Roman"/>
          <w:sz w:val="26"/>
          <w:szCs w:val="26"/>
        </w:rPr>
      </w:pPr>
    </w:p>
    <w:p w14:paraId="680AC4F1" w14:textId="77777777" w:rsidR="0040709F" w:rsidRPr="00A130FD" w:rsidRDefault="00D24877" w:rsidP="00930428">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Paper 244 used GPT-4o, Gemini 2.0 Flash and Claude 3.5 Sonnet. At the time of the thesis re-execution, Gemini 2.0 Flash had been withdrawn (OpenRouter HTTP 404; absent from Google’s model list) and the whole Claude 3.x Sonnet line had no OpenRouter endpoin</w:t>
      </w:r>
      <w:r w:rsidRPr="00A130FD">
        <w:rPr>
          <w:rFonts w:ascii="Times New Roman" w:hAnsi="Times New Roman" w:cs="Times New Roman"/>
          <w:sz w:val="26"/>
          <w:szCs w:val="26"/>
        </w:rPr>
        <w:t xml:space="preserve">ts, so google/gemini-2.5-flash and anthropic/claude-sonnet-4 are used as substitutes (Thesis Section 3.7.5). openai/gpt-4o is an alias for a dated snapshot; the snapshot actually served is logged with every call as </w:t>
      </w:r>
      <w:r w:rsidRPr="00A130FD">
        <w:rPr>
          <w:rFonts w:ascii="Times New Roman" w:eastAsia="Consolas" w:hAnsi="Times New Roman" w:cs="Times New Roman"/>
          <w:sz w:val="26"/>
          <w:szCs w:val="26"/>
        </w:rPr>
        <w:t>model_returned</w:t>
      </w:r>
      <w:r w:rsidRPr="00A130FD">
        <w:rPr>
          <w:rFonts w:ascii="Times New Roman" w:hAnsi="Times New Roman" w:cs="Times New Roman"/>
          <w:sz w:val="26"/>
          <w:szCs w:val="26"/>
        </w:rPr>
        <w:t>.</w:t>
      </w:r>
    </w:p>
    <w:p w14:paraId="003237E8"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2B00FEB4" wp14:editId="60381AE0">
            <wp:extent cx="5124450" cy="215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152650"/>
                    </a:xfrm>
                    <a:prstGeom prst="rect">
                      <a:avLst/>
                    </a:prstGeom>
                  </pic:spPr>
                </pic:pic>
              </a:graphicData>
            </a:graphic>
          </wp:inline>
        </w:drawing>
      </w:r>
    </w:p>
    <w:p w14:paraId="21977768"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6. Environment s</w:t>
      </w:r>
      <w:r w:rsidRPr="00A130FD">
        <w:rPr>
          <w:rFonts w:ascii="Times New Roman" w:hAnsi="Times New Roman" w:cs="Times New Roman"/>
          <w:i/>
          <w:iCs/>
          <w:sz w:val="26"/>
          <w:szCs w:val="26"/>
        </w:rPr>
        <w:t>etup.</w:t>
      </w:r>
    </w:p>
    <w:p w14:paraId="4ACC8622"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Step 4 — Install JDK 17, the Android SDK and the emulators</w:t>
      </w:r>
    </w:p>
    <w:p w14:paraId="234294CE" w14:textId="77777777" w:rsidR="0040709F" w:rsidRPr="00A130FD" w:rsidRDefault="00D24877" w:rsidP="007F073F">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Install JDK 17 and set JAVA_HOME; install Android SDK platform API 34, the emulator and the API 34 system image.</w:t>
      </w:r>
    </w:p>
    <w:p w14:paraId="4C535D21" w14:textId="77777777" w:rsidR="0040709F" w:rsidRPr="00A130FD" w:rsidRDefault="00D24877" w:rsidP="007F073F">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Create one AVD per worker (four for the full run) and start them; </w:t>
      </w:r>
      <w:r w:rsidRPr="00A130FD">
        <w:rPr>
          <w:rFonts w:ascii="Times New Roman" w:eastAsia="Consolas" w:hAnsi="Times New Roman" w:cs="Times New Roman"/>
          <w:sz w:val="26"/>
          <w:szCs w:val="26"/>
        </w:rPr>
        <w:t>adb devices</w:t>
      </w:r>
      <w:r w:rsidRPr="00A130FD">
        <w:rPr>
          <w:rFonts w:ascii="Times New Roman" w:hAnsi="Times New Roman" w:cs="Times New Roman"/>
          <w:sz w:val="26"/>
          <w:szCs w:val="26"/>
        </w:rPr>
        <w:t xml:space="preserve"> must list every emulator.</w:t>
      </w:r>
    </w:p>
    <w:p w14:paraId="3528A0F7" w14:textId="77777777" w:rsidR="0040709F" w:rsidRPr="00A130FD" w:rsidRDefault="00D24877" w:rsidP="007F073F">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Runtime success and visual fidelity are evaluated </w:t>
      </w:r>
      <w:r w:rsidRPr="00A130FD">
        <w:rPr>
          <w:rFonts w:ascii="Times New Roman" w:hAnsi="Times New Roman" w:cs="Times New Roman"/>
          <w:b/>
          <w:bCs/>
          <w:sz w:val="26"/>
          <w:szCs w:val="26"/>
        </w:rPr>
        <w:t>only on an emulator</w:t>
      </w:r>
      <w:r w:rsidRPr="00A130FD">
        <w:rPr>
          <w:rFonts w:ascii="Times New Roman" w:hAnsi="Times New Roman" w:cs="Times New Roman"/>
          <w:sz w:val="26"/>
          <w:szCs w:val="26"/>
        </w:rPr>
        <w:t>. When a device is attached its verdict is final; without a device these metrics are not evaluated, and no structural proxy is used for any reported result.</w:t>
      </w:r>
    </w:p>
    <w:p w14:paraId="72B405BC"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lastRenderedPageBreak/>
        <w:t>sdkmanager "platforms;android-34" "emulator" \</w:t>
      </w:r>
    </w:p>
    <w:p w14:paraId="7F4CED9C"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t xml:space="preserve">           "system-images;android-34;google_apis;x86_64"</w:t>
      </w:r>
    </w:p>
    <w:p w14:paraId="454484AA"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t>avdmanager create avd -n api34_1 -k "system-images;android-34;google_apis;x86_64"</w:t>
      </w:r>
    </w:p>
    <w:p w14:paraId="70A2457F"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t># repeat for api34_2, api34_3, api34_4</w:t>
      </w:r>
    </w:p>
    <w:p w14:paraId="1C510DE1"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t>emulator -avd api34_1 -no-windo</w:t>
      </w:r>
      <w:r w:rsidRPr="00607E6A">
        <w:rPr>
          <w:rFonts w:ascii="Consolas" w:eastAsia="Consolas" w:hAnsi="Consolas" w:cs="Times New Roman"/>
          <w:sz w:val="22"/>
          <w:szCs w:val="22"/>
        </w:rPr>
        <w:t>w -no-audio</w:t>
      </w:r>
    </w:p>
    <w:p w14:paraId="6C8E2436" w14:textId="77777777" w:rsidR="0040709F" w:rsidRPr="00607E6A" w:rsidRDefault="00D24877" w:rsidP="001F06FC">
      <w:pPr>
        <w:shd w:val="clear" w:color="auto" w:fill="F2F2F2"/>
        <w:spacing w:after="160" w:line="276" w:lineRule="auto"/>
        <w:ind w:left="200"/>
        <w:rPr>
          <w:rFonts w:ascii="Consolas" w:hAnsi="Consolas" w:cs="Times New Roman"/>
          <w:sz w:val="22"/>
          <w:szCs w:val="22"/>
        </w:rPr>
      </w:pPr>
      <w:r w:rsidRPr="00607E6A">
        <w:rPr>
          <w:rFonts w:ascii="Consolas" w:eastAsia="Consolas" w:hAnsi="Consolas" w:cs="Times New Roman"/>
          <w:sz w:val="22"/>
          <w:szCs w:val="22"/>
        </w:rPr>
        <w:t>adb devices</w:t>
      </w:r>
    </w:p>
    <w:p w14:paraId="241023A8"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Step 5 — Tests and static contracts</w:t>
      </w:r>
    </w:p>
    <w:p w14:paraId="1A349736"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t>python -m pytest -q</w:t>
      </w:r>
    </w:p>
    <w:p w14:paraId="6E99A86A"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t>lint-imports</w:t>
      </w:r>
    </w:p>
    <w:p w14:paraId="17DED462" w14:textId="77777777" w:rsidR="0040709F" w:rsidRPr="00607E6A" w:rsidRDefault="00D24877" w:rsidP="001F06FC">
      <w:pPr>
        <w:shd w:val="clear" w:color="auto" w:fill="F2F2F2"/>
        <w:spacing w:after="160" w:line="276" w:lineRule="auto"/>
        <w:ind w:left="200"/>
        <w:rPr>
          <w:rFonts w:ascii="Consolas" w:hAnsi="Consolas" w:cs="Times New Roman"/>
          <w:sz w:val="22"/>
          <w:szCs w:val="22"/>
        </w:rPr>
      </w:pPr>
      <w:r w:rsidRPr="00607E6A">
        <w:rPr>
          <w:rFonts w:ascii="Consolas" w:eastAsia="Consolas" w:hAnsi="Consolas" w:cs="Times New Roman"/>
          <w:sz w:val="22"/>
          <w:szCs w:val="22"/>
        </w:rPr>
        <w:t>ruff check .</w:t>
      </w:r>
    </w:p>
    <w:p w14:paraId="5A868067"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636BFB42" wp14:editId="409304CB">
            <wp:extent cx="5124450" cy="666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666750"/>
                    </a:xfrm>
                    <a:prstGeom prst="rect">
                      <a:avLst/>
                    </a:prstGeom>
                  </pic:spPr>
                </pic:pic>
              </a:graphicData>
            </a:graphic>
          </wp:inline>
        </w:drawing>
      </w:r>
    </w:p>
    <w:p w14:paraId="74F8D039"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7. Unit tests.</w:t>
      </w:r>
    </w:p>
    <w:p w14:paraId="08590EA0"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632BB636" wp14:editId="1EFA26FC">
            <wp:extent cx="4572000" cy="272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724150"/>
                    </a:xfrm>
                    <a:prstGeom prst="rect">
                      <a:avLst/>
                    </a:prstGeom>
                  </pic:spPr>
                </pic:pic>
              </a:graphicData>
            </a:graphic>
          </wp:inline>
        </w:drawing>
      </w:r>
    </w:p>
    <w:p w14:paraId="5B92C399"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8. Import-linter layer contracts and ruff.</w:t>
      </w:r>
    </w:p>
    <w:p w14:paraId="2866BC9E"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Step 6 — CLI and preflight</w:t>
      </w:r>
    </w:p>
    <w:p w14:paraId="085ED2CB" w14:textId="77777777" w:rsidR="0040709F" w:rsidRPr="00607E6A" w:rsidRDefault="00D24877" w:rsidP="001F06FC">
      <w:pPr>
        <w:shd w:val="clear" w:color="auto" w:fill="F2F2F2"/>
        <w:spacing w:line="276" w:lineRule="auto"/>
        <w:ind w:left="200"/>
        <w:rPr>
          <w:rFonts w:ascii="Consolas" w:hAnsi="Consolas" w:cs="Times New Roman"/>
          <w:sz w:val="22"/>
          <w:szCs w:val="22"/>
        </w:rPr>
      </w:pPr>
      <w:r w:rsidRPr="00607E6A">
        <w:rPr>
          <w:rFonts w:ascii="Consolas" w:eastAsia="Consolas" w:hAnsi="Consolas" w:cs="Times New Roman"/>
          <w:sz w:val="22"/>
          <w:szCs w:val="22"/>
        </w:rPr>
        <w:t>python -m orchestrator --help</w:t>
      </w:r>
    </w:p>
    <w:p w14:paraId="38C95D9C" w14:textId="77777777" w:rsidR="0040709F" w:rsidRPr="00607E6A" w:rsidRDefault="00D24877" w:rsidP="001F06FC">
      <w:pPr>
        <w:shd w:val="clear" w:color="auto" w:fill="F2F2F2"/>
        <w:spacing w:after="160" w:line="276" w:lineRule="auto"/>
        <w:ind w:left="200"/>
        <w:rPr>
          <w:rFonts w:ascii="Consolas" w:hAnsi="Consolas" w:cs="Times New Roman"/>
          <w:sz w:val="22"/>
          <w:szCs w:val="22"/>
        </w:rPr>
      </w:pPr>
      <w:r w:rsidRPr="00607E6A">
        <w:rPr>
          <w:rFonts w:ascii="Consolas" w:eastAsia="Consolas" w:hAnsi="Consolas" w:cs="Times New Roman"/>
          <w:sz w:val="22"/>
          <w:szCs w:val="22"/>
        </w:rPr>
        <w:t>python -m orchest</w:t>
      </w:r>
      <w:r w:rsidRPr="00607E6A">
        <w:rPr>
          <w:rFonts w:ascii="Consolas" w:eastAsia="Consolas" w:hAnsi="Consolas" w:cs="Times New Roman"/>
          <w:sz w:val="22"/>
          <w:szCs w:val="22"/>
        </w:rPr>
        <w:t>rator preflight</w:t>
      </w:r>
    </w:p>
    <w:p w14:paraId="2018F56D" w14:textId="77777777" w:rsidR="0040709F" w:rsidRPr="00A130FD" w:rsidRDefault="00D24877" w:rsidP="006425AB">
      <w:pPr>
        <w:spacing w:after="120" w:line="276" w:lineRule="auto"/>
        <w:jc w:val="both"/>
        <w:rPr>
          <w:rFonts w:ascii="Times New Roman" w:hAnsi="Times New Roman" w:cs="Times New Roman"/>
          <w:sz w:val="26"/>
          <w:szCs w:val="26"/>
        </w:rPr>
      </w:pPr>
      <w:r w:rsidRPr="00A130FD">
        <w:rPr>
          <w:rFonts w:ascii="Times New Roman" w:eastAsia="Consolas" w:hAnsi="Times New Roman" w:cs="Times New Roman"/>
          <w:sz w:val="26"/>
          <w:szCs w:val="26"/>
        </w:rPr>
        <w:t>preflight</w:t>
      </w:r>
      <w:r w:rsidRPr="00A130FD">
        <w:rPr>
          <w:rFonts w:ascii="Times New Roman" w:hAnsi="Times New Roman" w:cs="Times New Roman"/>
          <w:sz w:val="26"/>
          <w:szCs w:val="26"/>
        </w:rPr>
        <w:t xml:space="preserve"> checks the API key, the three model routes, JDK 17, the pinned toolchain versions (Kotlin, Compose BOM, AGP, Detekt, ktlint), the Gradle wrapper and the attached emulators. Run it only after Step 4.</w:t>
      </w:r>
    </w:p>
    <w:p w14:paraId="788C2292"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lastRenderedPageBreak/>
        <w:drawing>
          <wp:inline distT="0" distB="0" distL="0" distR="0" wp14:anchorId="7DB66490" wp14:editId="593CF267">
            <wp:extent cx="5486400" cy="167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1676400"/>
                    </a:xfrm>
                    <a:prstGeom prst="rect">
                      <a:avLst/>
                    </a:prstGeom>
                  </pic:spPr>
                </pic:pic>
              </a:graphicData>
            </a:graphic>
          </wp:inline>
        </w:drawing>
      </w:r>
    </w:p>
    <w:p w14:paraId="33174249"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9. CLI entry point (py</w:t>
      </w:r>
      <w:r w:rsidRPr="00A130FD">
        <w:rPr>
          <w:rFonts w:ascii="Times New Roman" w:hAnsi="Times New Roman" w:cs="Times New Roman"/>
          <w:i/>
          <w:iCs/>
          <w:sz w:val="26"/>
          <w:szCs w:val="26"/>
        </w:rPr>
        <w:t>thon -m orchestrator --help).</w:t>
      </w:r>
    </w:p>
    <w:p w14:paraId="1E56BF1E"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7. Running the Pipeline</w:t>
      </w:r>
    </w:p>
    <w:p w14:paraId="00EE9827" w14:textId="77777777" w:rsidR="0040709F" w:rsidRPr="00A130FD" w:rsidRDefault="00D24877" w:rsidP="006425AB">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All commands are </w:t>
      </w:r>
      <w:r w:rsidRPr="00A130FD">
        <w:rPr>
          <w:rFonts w:ascii="Times New Roman" w:eastAsia="Consolas" w:hAnsi="Times New Roman" w:cs="Times New Roman"/>
          <w:sz w:val="26"/>
          <w:szCs w:val="26"/>
        </w:rPr>
        <w:t>python -m orchestrator &lt;command&gt;</w:t>
      </w:r>
      <w:r w:rsidRPr="00A130FD">
        <w:rPr>
          <w:rFonts w:ascii="Times New Roman" w:hAnsi="Times New Roman" w:cs="Times New Roman"/>
          <w:sz w:val="26"/>
          <w:szCs w:val="26"/>
        </w:rPr>
        <w:t xml:space="preserve">; </w:t>
      </w:r>
      <w:r w:rsidRPr="00A130FD">
        <w:rPr>
          <w:rFonts w:ascii="Times New Roman" w:eastAsia="Consolas" w:hAnsi="Times New Roman" w:cs="Times New Roman"/>
          <w:sz w:val="26"/>
          <w:szCs w:val="26"/>
        </w:rPr>
        <w:t>python -m orchestrator.main &lt;command&gt;</w:t>
      </w:r>
      <w:r w:rsidRPr="00A130FD">
        <w:rPr>
          <w:rFonts w:ascii="Times New Roman" w:hAnsi="Times New Roman" w:cs="Times New Roman"/>
          <w:sz w:val="26"/>
          <w:szCs w:val="26"/>
        </w:rPr>
        <w:t xml:space="preserve"> is an equivalent entry point (e.g. </w:t>
      </w:r>
      <w:r w:rsidRPr="00A130FD">
        <w:rPr>
          <w:rFonts w:ascii="Times New Roman" w:eastAsia="Consolas" w:hAnsi="Times New Roman" w:cs="Times New Roman"/>
          <w:sz w:val="26"/>
          <w:szCs w:val="26"/>
        </w:rPr>
        <w:t>python -m orchestrator.main b0</w:t>
      </w:r>
      <w:r w:rsidRPr="00A130FD">
        <w:rPr>
          <w:rFonts w:ascii="Times New Roman" w:hAnsi="Times New Roman" w:cs="Times New Roman"/>
          <w:sz w:val="26"/>
          <w:szCs w:val="26"/>
        </w:rPr>
        <w:t>, the form cited in Thesis Table 8). Completed r</w:t>
      </w:r>
      <w:r w:rsidRPr="00A130FD">
        <w:rPr>
          <w:rFonts w:ascii="Times New Roman" w:hAnsi="Times New Roman" w:cs="Times New Roman"/>
          <w:sz w:val="26"/>
          <w:szCs w:val="26"/>
        </w:rPr>
        <w:t>esult files are never overwritten, so every run is resumable at the level of one (model, scenario, screen, run) record.</w:t>
      </w:r>
    </w:p>
    <w:p w14:paraId="5C4FB0C3"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7.1. Smoke test (optional, not part of the reported results)</w:t>
      </w:r>
    </w:p>
    <w:p w14:paraId="783D0334"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run b0 --limit 2</w:t>
      </w:r>
    </w:p>
    <w:p w14:paraId="57B0C971" w14:textId="77777777" w:rsidR="0040709F" w:rsidRPr="006425AB" w:rsidRDefault="00D24877" w:rsidP="001F06FC">
      <w:pPr>
        <w:shd w:val="clear" w:color="auto" w:fill="F2F2F2"/>
        <w:spacing w:after="160"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run matrix --limit 1 --n-runs 1</w:t>
      </w:r>
    </w:p>
    <w:p w14:paraId="342CCF17"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7.2. Full run (thesis protocol)</w:t>
      </w:r>
    </w:p>
    <w:p w14:paraId="3611736F"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make-workers 4             # 4 harness copies, 1 emulator each</w:t>
      </w:r>
    </w:p>
    <w:p w14:paraId="56862724"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 xml:space="preserve">python -m orchestrator run b0              </w:t>
      </w:r>
      <w:r w:rsidRPr="006425AB">
        <w:rPr>
          <w:rFonts w:ascii="Consolas" w:eastAsia="Consolas" w:hAnsi="Consolas" w:cs="Times New Roman"/>
          <w:sz w:val="22"/>
          <w:szCs w:val="22"/>
        </w:rPr>
        <w:t xml:space="preserve">       # 150 records</w:t>
      </w:r>
    </w:p>
    <w:p w14:paraId="7398644B"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run matrix --workers 4     # 150 × 4 × 3 × 3 = 5,400 records</w:t>
      </w:r>
    </w:p>
    <w:p w14:paraId="384C97BE" w14:textId="77777777" w:rsidR="0040709F" w:rsidRPr="006425AB" w:rsidRDefault="00D24877" w:rsidP="001F06FC">
      <w:pPr>
        <w:shd w:val="clear" w:color="auto" w:fill="F2F2F2"/>
        <w:spacing w:after="160"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run ablation --workers 4   # 150 × 3 × 3 × 3 = 4,050 records</w:t>
      </w:r>
    </w:p>
    <w:p w14:paraId="6D662FA9" w14:textId="77777777" w:rsidR="0040709F" w:rsidRPr="00A130FD" w:rsidRDefault="00D24877" w:rsidP="006425AB">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Strict mode is on for every run: a missing harness raises, an unknown model raises, a </w:t>
      </w:r>
      <w:r w:rsidRPr="00A130FD">
        <w:rPr>
          <w:rFonts w:ascii="Times New Roman" w:eastAsia="Consolas" w:hAnsi="Times New Roman" w:cs="Times New Roman"/>
          <w:sz w:val="26"/>
          <w:szCs w:val="26"/>
        </w:rPr>
        <w:t>model_returned</w:t>
      </w:r>
      <w:r w:rsidRPr="00A130FD">
        <w:rPr>
          <w:rFonts w:ascii="Times New Roman" w:hAnsi="Times New Roman" w:cs="Times New Roman"/>
          <w:sz w:val="26"/>
          <w:szCs w:val="26"/>
        </w:rPr>
        <w:t xml:space="preserve"> mismatch raises, and the runner never falls back to an offline client. OpenRouter is the only LLM adapter.</w:t>
      </w:r>
    </w:p>
    <w:p w14:paraId="043F45DB"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7.3. Post-processing (in this order)</w:t>
      </w:r>
    </w:p>
    <w:p w14:paraId="0A67A5EC"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python -m o</w:t>
      </w:r>
      <w:r w:rsidRPr="006425AB">
        <w:rPr>
          <w:rFonts w:ascii="Consolas" w:eastAsia="Consolas" w:hAnsi="Consolas" w:cs="Times New Roman"/>
          <w:sz w:val="22"/>
          <w:szCs w:val="22"/>
        </w:rPr>
        <w:t>rchestrator collect            # R1–R6 recomputed from final code</w:t>
      </w:r>
    </w:p>
    <w:p w14:paraId="45550D86"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validate           # completeness, truncation, cache replay, emulator</w:t>
      </w:r>
    </w:p>
    <w:p w14:paraId="6AF4AFC2"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stats              # Wilson, McNemar, Wilcoxon, Mann–Whitney, Holm</w:t>
      </w:r>
    </w:p>
    <w:p w14:paraId="48079CC3"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 xml:space="preserve">python </w:t>
      </w:r>
      <w:r w:rsidRPr="006425AB">
        <w:rPr>
          <w:rFonts w:ascii="Consolas" w:eastAsia="Consolas" w:hAnsi="Consolas" w:cs="Times New Roman"/>
          <w:sz w:val="22"/>
          <w:szCs w:val="22"/>
        </w:rPr>
        <w:t>-m orchestrator labeling prepare   # then labeling score (20 screens, 2 rounds)</w:t>
      </w:r>
    </w:p>
    <w:p w14:paraId="6715C545"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lastRenderedPageBreak/>
        <w:t>python -m orchestrator code-similarity    # CodeBLEU-adapted, AST match (35 references)</w:t>
      </w:r>
    </w:p>
    <w:p w14:paraId="493DDF80" w14:textId="77777777" w:rsidR="0040709F" w:rsidRPr="006425AB" w:rsidRDefault="00D24877" w:rsidP="001F06FC">
      <w:pPr>
        <w:shd w:val="clear" w:color="auto" w:fill="F2F2F2"/>
        <w:spacing w:line="276" w:lineRule="auto"/>
        <w:ind w:left="200"/>
        <w:rPr>
          <w:rFonts w:ascii="Consolas" w:hAnsi="Consolas" w:cs="Times New Roman"/>
          <w:sz w:val="22"/>
          <w:szCs w:val="22"/>
        </w:rPr>
      </w:pPr>
      <w:r w:rsidRPr="006425AB">
        <w:rPr>
          <w:rFonts w:ascii="Consolas" w:eastAsia="Consolas" w:hAnsi="Consolas" w:cs="Times New Roman"/>
          <w:sz w:val="22"/>
          <w:szCs w:val="22"/>
        </w:rPr>
        <w:t>python -m orchestrator visual-fidelity    # SSIM, pixel diff, accessibility (emulator)</w:t>
      </w:r>
    </w:p>
    <w:p w14:paraId="65B41FDE" w14:textId="77777777" w:rsidR="0040709F" w:rsidRPr="006425AB" w:rsidRDefault="00D24877" w:rsidP="001F06FC">
      <w:pPr>
        <w:shd w:val="clear" w:color="auto" w:fill="F2F2F2"/>
        <w:spacing w:after="160" w:line="276" w:lineRule="auto"/>
        <w:ind w:left="200"/>
        <w:rPr>
          <w:rFonts w:ascii="Consolas" w:hAnsi="Consolas" w:cs="Times New Roman"/>
          <w:sz w:val="22"/>
          <w:szCs w:val="22"/>
        </w:rPr>
      </w:pPr>
      <w:r w:rsidRPr="006425AB">
        <w:rPr>
          <w:rFonts w:ascii="Consolas" w:eastAsia="Consolas" w:hAnsi="Consolas" w:cs="Times New Roman"/>
          <w:sz w:val="22"/>
          <w:szCs w:val="22"/>
        </w:rPr>
        <w:t>p</w:t>
      </w:r>
      <w:r w:rsidRPr="006425AB">
        <w:rPr>
          <w:rFonts w:ascii="Consolas" w:eastAsia="Consolas" w:hAnsi="Consolas" w:cs="Times New Roman"/>
          <w:sz w:val="22"/>
          <w:szCs w:val="22"/>
        </w:rPr>
        <w:t>ython -m orchestrator figures</w:t>
      </w:r>
    </w:p>
    <w:p w14:paraId="4A3776D7" w14:textId="77777777" w:rsidR="0040709F" w:rsidRPr="00A130FD" w:rsidRDefault="00D24877" w:rsidP="001F06FC">
      <w:pPr>
        <w:pStyle w:val="Heading3"/>
        <w:spacing w:line="276" w:lineRule="auto"/>
        <w:rPr>
          <w:rFonts w:ascii="Times New Roman" w:hAnsi="Times New Roman" w:cs="Times New Roman"/>
          <w:sz w:val="26"/>
          <w:szCs w:val="26"/>
        </w:rPr>
      </w:pPr>
      <w:r w:rsidRPr="00A130FD">
        <w:rPr>
          <w:rFonts w:ascii="Times New Roman" w:hAnsi="Times New Roman" w:cs="Times New Roman"/>
          <w:sz w:val="26"/>
          <w:szCs w:val="26"/>
        </w:rPr>
        <w:t>7.4. Convergence rules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8"/>
        <w:gridCol w:w="5848"/>
      </w:tblGrid>
      <w:tr w:rsidR="0040709F" w:rsidRPr="00A130FD" w14:paraId="6F6814D4" w14:textId="77777777">
        <w:tblPrEx>
          <w:tblCellMar>
            <w:top w:w="0" w:type="dxa"/>
            <w:bottom w:w="0" w:type="dxa"/>
          </w:tblCellMar>
        </w:tblPrEx>
        <w:trPr>
          <w:tblHeader/>
        </w:trPr>
        <w:tc>
          <w:tcPr>
            <w:tcW w:w="389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D7053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Condition</w:t>
            </w:r>
          </w:p>
        </w:tc>
        <w:tc>
          <w:tcPr>
            <w:tcW w:w="584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F043D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Loop stops when</w:t>
            </w:r>
          </w:p>
        </w:tc>
      </w:tr>
      <w:tr w:rsidR="0040709F" w:rsidRPr="00A130FD" w14:paraId="20C5533D"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F3F4FE"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S4 (default)</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A5E02"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 xml:space="preserve">compile_ok </w:t>
            </w:r>
            <w:r w:rsidRPr="00A130FD">
              <w:rPr>
                <w:rFonts w:ascii="Cambria Math" w:hAnsi="Cambria Math" w:cs="Cambria Math"/>
                <w:sz w:val="26"/>
                <w:szCs w:val="26"/>
              </w:rPr>
              <w:t>∧</w:t>
            </w:r>
            <w:r w:rsidRPr="00A130FD">
              <w:rPr>
                <w:rFonts w:ascii="Times New Roman" w:hAnsi="Times New Roman" w:cs="Times New Roman"/>
                <w:sz w:val="26"/>
                <w:szCs w:val="26"/>
              </w:rPr>
              <w:t xml:space="preserve"> build_ok </w:t>
            </w:r>
            <w:r w:rsidRPr="00A130FD">
              <w:rPr>
                <w:rFonts w:ascii="Cambria Math" w:hAnsi="Cambria Math" w:cs="Cambria Math"/>
                <w:sz w:val="26"/>
                <w:szCs w:val="26"/>
              </w:rPr>
              <w:t>∧</w:t>
            </w:r>
            <w:r w:rsidRPr="00A130FD">
              <w:rPr>
                <w:rFonts w:ascii="Times New Roman" w:hAnsi="Times New Roman" w:cs="Times New Roman"/>
                <w:sz w:val="26"/>
                <w:szCs w:val="26"/>
              </w:rPr>
              <w:t xml:space="preserve"> no R1–R6 violations, or k = 4 iterations used</w:t>
            </w:r>
          </w:p>
        </w:tc>
      </w:tr>
      <w:tr w:rsidR="0040709F" w:rsidRPr="00A130FD" w14:paraId="2AE3E47B"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6FCD6"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no_arch_constraint, no_static_analysis</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E87F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 xml:space="preserve">compile_ok </w:t>
            </w:r>
            <w:r w:rsidRPr="00A130FD">
              <w:rPr>
                <w:rFonts w:ascii="Cambria Math" w:hAnsi="Cambria Math" w:cs="Cambria Math"/>
                <w:sz w:val="26"/>
                <w:szCs w:val="26"/>
              </w:rPr>
              <w:t>∧</w:t>
            </w:r>
            <w:r w:rsidRPr="00A130FD">
              <w:rPr>
                <w:rFonts w:ascii="Times New Roman" w:hAnsi="Times New Roman" w:cs="Times New Roman"/>
                <w:sz w:val="26"/>
                <w:szCs w:val="26"/>
              </w:rPr>
              <w:t xml:space="preserve"> build_ok, or k = 4 iterations used</w:t>
            </w:r>
          </w:p>
        </w:tc>
      </w:tr>
      <w:tr w:rsidR="0040709F" w:rsidRPr="00A130FD" w14:paraId="4AD92027"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107E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no_feedback_loop, S1–S3, B0</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5995E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Single pass, no refinement</w:t>
            </w:r>
          </w:p>
        </w:tc>
      </w:tr>
    </w:tbl>
    <w:p w14:paraId="06B35276" w14:textId="77777777" w:rsidR="0040709F" w:rsidRPr="00A130FD" w:rsidRDefault="0040709F" w:rsidP="001F06FC">
      <w:pPr>
        <w:spacing w:after="120" w:line="276" w:lineRule="auto"/>
        <w:rPr>
          <w:rFonts w:ascii="Times New Roman" w:hAnsi="Times New Roman" w:cs="Times New Roman"/>
          <w:sz w:val="26"/>
          <w:szCs w:val="26"/>
        </w:rPr>
      </w:pPr>
    </w:p>
    <w:p w14:paraId="286F27A0"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Feedback is ranked compiler errors first (≤ 8), then architecture violations ordered by rule weight (≤ 6), then other analyzer findings (≤ 6), at most</w:t>
      </w:r>
      <w:r w:rsidRPr="00A130FD">
        <w:rPr>
          <w:rFonts w:ascii="Times New Roman" w:hAnsi="Times New Roman" w:cs="Times New Roman"/>
          <w:sz w:val="26"/>
          <w:szCs w:val="26"/>
        </w:rPr>
        <w:t xml:space="preserve"> 20 lines.</w:t>
      </w:r>
    </w:p>
    <w:p w14:paraId="4B4FE5CA"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Outputs (git-ignored): </w:t>
      </w:r>
      <w:r w:rsidRPr="00A130FD">
        <w:rPr>
          <w:rFonts w:ascii="Times New Roman" w:eastAsia="Consolas" w:hAnsi="Times New Roman" w:cs="Times New Roman"/>
          <w:sz w:val="26"/>
          <w:szCs w:val="26"/>
        </w:rPr>
        <w:t>outputs/results/&lt;model&gt;/&lt;scenario&gt;/&lt;screen&gt;_runN.json</w:t>
      </w:r>
      <w:r w:rsidRPr="00A130FD">
        <w:rPr>
          <w:rFonts w:ascii="Times New Roman" w:hAnsi="Times New Roman" w:cs="Times New Roman"/>
          <w:sz w:val="26"/>
          <w:szCs w:val="26"/>
        </w:rPr>
        <w:t xml:space="preserve">, </w:t>
      </w:r>
      <w:r w:rsidRPr="00A130FD">
        <w:rPr>
          <w:rFonts w:ascii="Times New Roman" w:eastAsia="Consolas" w:hAnsi="Times New Roman" w:cs="Times New Roman"/>
          <w:sz w:val="26"/>
          <w:szCs w:val="26"/>
        </w:rPr>
        <w:t>outputs/results/_calls/calls.jsonl</w:t>
      </w:r>
      <w:r w:rsidRPr="00A130FD">
        <w:rPr>
          <w:rFonts w:ascii="Times New Roman" w:hAnsi="Times New Roman" w:cs="Times New Roman"/>
          <w:sz w:val="26"/>
          <w:szCs w:val="26"/>
        </w:rPr>
        <w:t xml:space="preserve">, </w:t>
      </w:r>
      <w:r w:rsidRPr="00A130FD">
        <w:rPr>
          <w:rFonts w:ascii="Times New Roman" w:eastAsia="Consolas" w:hAnsi="Times New Roman" w:cs="Times New Roman"/>
          <w:sz w:val="26"/>
          <w:szCs w:val="26"/>
        </w:rPr>
        <w:t>outputs/results/tables/</w:t>
      </w:r>
      <w:r w:rsidRPr="00A130FD">
        <w:rPr>
          <w:rFonts w:ascii="Times New Roman" w:hAnsi="Times New Roman" w:cs="Times New Roman"/>
          <w:sz w:val="26"/>
          <w:szCs w:val="26"/>
        </w:rPr>
        <w:t xml:space="preserve">, </w:t>
      </w:r>
      <w:r w:rsidRPr="00A130FD">
        <w:rPr>
          <w:rFonts w:ascii="Times New Roman" w:eastAsia="Consolas" w:hAnsi="Times New Roman" w:cs="Times New Roman"/>
          <w:sz w:val="26"/>
          <w:szCs w:val="26"/>
        </w:rPr>
        <w:t>outputs/figures/</w:t>
      </w:r>
      <w:r w:rsidRPr="00A130FD">
        <w:rPr>
          <w:rFonts w:ascii="Times New Roman" w:hAnsi="Times New Roman" w:cs="Times New Roman"/>
          <w:sz w:val="26"/>
          <w:szCs w:val="26"/>
        </w:rPr>
        <w:t>.</w:t>
      </w:r>
    </w:p>
    <w:p w14:paraId="532F46DB"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8. Paper 244 Reference Charts</w:t>
      </w:r>
    </w:p>
    <w:p w14:paraId="57BE1C8B" w14:textId="77777777" w:rsidR="0040709F" w:rsidRPr="00A130FD" w:rsidRDefault="00D24877" w:rsidP="007F073F">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The following charts reproduce the published Paper 244 agg</w:t>
      </w:r>
      <w:r w:rsidRPr="00A130FD">
        <w:rPr>
          <w:rFonts w:ascii="Times New Roman" w:hAnsi="Times New Roman" w:cs="Times New Roman"/>
          <w:sz w:val="26"/>
          <w:szCs w:val="26"/>
        </w:rPr>
        <w:t xml:space="preserve">regates (Nguyen &amp; Dang, ICAIN 2026, Section 4): means over three models and three runs. They are the reference series of the thesis reproduction table. A local re-execution writes its own CSVs with </w:t>
      </w:r>
      <w:r w:rsidRPr="00A130FD">
        <w:rPr>
          <w:rFonts w:ascii="Times New Roman" w:eastAsia="Consolas" w:hAnsi="Times New Roman" w:cs="Times New Roman"/>
          <w:sz w:val="26"/>
          <w:szCs w:val="26"/>
        </w:rPr>
        <w:t>python -m orchestrator stats</w:t>
      </w:r>
      <w:r w:rsidRPr="00A130FD">
        <w:rPr>
          <w:rFonts w:ascii="Times New Roman" w:hAnsi="Times New Roman" w:cs="Times New Roman"/>
          <w:sz w:val="26"/>
          <w:szCs w:val="26"/>
        </w:rPr>
        <w:t>; those files are not stored i</w:t>
      </w:r>
      <w:r w:rsidRPr="00A130FD">
        <w:rPr>
          <w:rFonts w:ascii="Times New Roman" w:hAnsi="Times New Roman" w:cs="Times New Roman"/>
          <w:sz w:val="26"/>
          <w:szCs w:val="26"/>
        </w:rPr>
        <w:t>n the source tree.</w:t>
      </w:r>
    </w:p>
    <w:p w14:paraId="3359EA4C"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122C50A2" wp14:editId="491E09F4">
            <wp:extent cx="5486400" cy="2914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914650"/>
                    </a:xfrm>
                    <a:prstGeom prst="rect">
                      <a:avLst/>
                    </a:prstGeom>
                  </pic:spPr>
                </pic:pic>
              </a:graphicData>
            </a:graphic>
          </wp:inline>
        </w:drawing>
      </w:r>
    </w:p>
    <w:p w14:paraId="1B7E2B5F"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lastRenderedPageBreak/>
        <w:t>Figure 10. Compilation, build and runtime success from B0 to S4 (Paper 244).</w:t>
      </w:r>
    </w:p>
    <w:p w14:paraId="5252931C" w14:textId="77777777" w:rsidR="0040709F" w:rsidRPr="00A130FD" w:rsidRDefault="00D24877" w:rsidP="001F06FC">
      <w:pPr>
        <w:spacing w:before="120" w:after="60" w:line="276" w:lineRule="auto"/>
        <w:jc w:val="center"/>
        <w:rPr>
          <w:rFonts w:ascii="Times New Roman" w:hAnsi="Times New Roman" w:cs="Times New Roman"/>
          <w:sz w:val="26"/>
          <w:szCs w:val="26"/>
        </w:rPr>
      </w:pPr>
      <w:r w:rsidRPr="00A130FD">
        <w:rPr>
          <w:rFonts w:ascii="Times New Roman" w:hAnsi="Times New Roman" w:cs="Times New Roman"/>
          <w:noProof/>
          <w:sz w:val="26"/>
          <w:szCs w:val="26"/>
        </w:rPr>
        <w:drawing>
          <wp:inline distT="0" distB="0" distL="0" distR="0" wp14:anchorId="2070AAD6" wp14:editId="1D569B60">
            <wp:extent cx="5486400" cy="2886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886075"/>
                    </a:xfrm>
                    <a:prstGeom prst="rect">
                      <a:avLst/>
                    </a:prstGeom>
                  </pic:spPr>
                </pic:pic>
              </a:graphicData>
            </a:graphic>
          </wp:inline>
        </w:drawing>
      </w:r>
    </w:p>
    <w:p w14:paraId="44E26A78" w14:textId="77777777" w:rsidR="0040709F" w:rsidRPr="00A130FD" w:rsidRDefault="00D24877" w:rsidP="001F06FC">
      <w:pPr>
        <w:spacing w:after="200" w:line="276" w:lineRule="auto"/>
        <w:jc w:val="center"/>
        <w:rPr>
          <w:rFonts w:ascii="Times New Roman" w:hAnsi="Times New Roman" w:cs="Times New Roman"/>
          <w:sz w:val="26"/>
          <w:szCs w:val="26"/>
        </w:rPr>
      </w:pPr>
      <w:r w:rsidRPr="00A130FD">
        <w:rPr>
          <w:rFonts w:ascii="Times New Roman" w:hAnsi="Times New Roman" w:cs="Times New Roman"/>
          <w:i/>
          <w:iCs/>
          <w:sz w:val="26"/>
          <w:szCs w:val="26"/>
        </w:rPr>
        <w:t>Figure 11. MVVM compliance and architecture violations per screen (Paper 244).</w:t>
      </w:r>
    </w:p>
    <w:p w14:paraId="3D1B5A81"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9. There Is No Interactive Demo</w:t>
      </w:r>
    </w:p>
    <w:p w14:paraId="5D6BE9B1" w14:textId="77777777" w:rsidR="0040709F" w:rsidRPr="00A130FD" w:rsidRDefault="00D24877" w:rsidP="006425AB">
      <w:pPr>
        <w:spacing w:after="120" w:line="276" w:lineRule="auto"/>
        <w:jc w:val="both"/>
        <w:rPr>
          <w:rFonts w:ascii="Times New Roman" w:hAnsi="Times New Roman" w:cs="Times New Roman"/>
          <w:sz w:val="26"/>
          <w:szCs w:val="26"/>
        </w:rPr>
      </w:pPr>
      <w:r w:rsidRPr="00A130FD">
        <w:rPr>
          <w:rFonts w:ascii="Times New Roman" w:hAnsi="Times New Roman" w:cs="Times New Roman"/>
          <w:sz w:val="26"/>
          <w:szCs w:val="26"/>
        </w:rPr>
        <w:t xml:space="preserve">There is no web demo, dashboard or HTTP server. </w:t>
      </w:r>
      <w:r w:rsidRPr="00A130FD">
        <w:rPr>
          <w:rFonts w:ascii="Times New Roman" w:eastAsia="Consolas" w:hAnsi="Times New Roman" w:cs="Times New Roman"/>
          <w:sz w:val="26"/>
          <w:szCs w:val="26"/>
        </w:rPr>
        <w:t>apps/harness</w:t>
      </w:r>
      <w:r w:rsidRPr="00A130FD">
        <w:rPr>
          <w:rFonts w:ascii="Times New Roman" w:hAnsi="Times New Roman" w:cs="Times New Roman"/>
          <w:sz w:val="26"/>
          <w:szCs w:val="26"/>
        </w:rPr>
        <w:t xml:space="preserve"> exists only so that Gradle can compile each candidate and, with adb, install and launch it through the </w:t>
      </w:r>
      <w:r w:rsidRPr="00A130FD">
        <w:rPr>
          <w:rFonts w:ascii="Times New Roman" w:eastAsia="Consolas" w:hAnsi="Times New Roman" w:cs="Times New Roman"/>
          <w:sz w:val="26"/>
          <w:szCs w:val="26"/>
        </w:rPr>
        <w:t>MigrationRoot</w:t>
      </w:r>
      <w:r w:rsidRPr="00A130FD">
        <w:rPr>
          <w:rFonts w:ascii="Times New Roman" w:hAnsi="Times New Roman" w:cs="Times New Roman"/>
          <w:sz w:val="26"/>
          <w:szCs w:val="26"/>
        </w:rPr>
        <w:t xml:space="preserve"> entry composable. Operators use only </w:t>
      </w:r>
      <w:r w:rsidRPr="00A130FD">
        <w:rPr>
          <w:rFonts w:ascii="Times New Roman" w:eastAsia="Consolas" w:hAnsi="Times New Roman" w:cs="Times New Roman"/>
          <w:sz w:val="26"/>
          <w:szCs w:val="26"/>
        </w:rPr>
        <w:t>python -m orchestrator</w:t>
      </w:r>
      <w:r w:rsidRPr="00A130FD">
        <w:rPr>
          <w:rFonts w:ascii="Times New Roman" w:hAnsi="Times New Roman" w:cs="Times New Roman"/>
          <w:sz w:val="26"/>
          <w:szCs w:val="26"/>
        </w:rPr>
        <w:t>.</w:t>
      </w:r>
    </w:p>
    <w:p w14:paraId="0FF11B8C"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10. Troubleshooti</w:t>
      </w:r>
      <w:r w:rsidRPr="00A130FD">
        <w:rPr>
          <w:rFonts w:ascii="Times New Roman" w:hAnsi="Times New Roman" w:cs="Times New Roman"/>
          <w:sz w:val="26"/>
          <w:szCs w:val="26"/>
        </w:rPr>
        <w:t>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8"/>
        <w:gridCol w:w="5848"/>
      </w:tblGrid>
      <w:tr w:rsidR="0040709F" w:rsidRPr="00A130FD" w14:paraId="38B421EE" w14:textId="77777777">
        <w:tblPrEx>
          <w:tblCellMar>
            <w:top w:w="0" w:type="dxa"/>
            <w:bottom w:w="0" w:type="dxa"/>
          </w:tblCellMar>
        </w:tblPrEx>
        <w:trPr>
          <w:tblHeader/>
        </w:trPr>
        <w:tc>
          <w:tcPr>
            <w:tcW w:w="389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BA811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Issue</w:t>
            </w:r>
          </w:p>
        </w:tc>
        <w:tc>
          <w:tcPr>
            <w:tcW w:w="584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F6D77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b/>
                <w:bCs/>
                <w:sz w:val="26"/>
                <w:szCs w:val="26"/>
              </w:rPr>
              <w:t>Fix</w:t>
            </w:r>
          </w:p>
        </w:tc>
      </w:tr>
      <w:tr w:rsidR="0040709F" w:rsidRPr="00A130FD" w14:paraId="2B7A3705"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6886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python not found (Windows Store stub)</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2C4C5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Use the venv: .\.venv\Scripts\python.exe</w:t>
            </w:r>
          </w:p>
        </w:tc>
      </w:tr>
      <w:tr w:rsidR="0040709F" w:rsidRPr="00A130FD" w14:paraId="0E6B599C"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D8D3E"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ModuleNotFoundError: orchestrator</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02F8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Activate .venv; pip install -e ".[dev]"; always python -m orchestrator</w:t>
            </w:r>
          </w:p>
        </w:tc>
      </w:tr>
      <w:tr w:rsidR="0040709F" w:rsidRPr="00A130FD" w14:paraId="1D0E14CD"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95ECF"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Activate.ps1 blocked</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6FA53"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Set-ExecutionPolicy -Scope CurrentUser RemoteSigned</w:t>
            </w:r>
          </w:p>
        </w:tc>
      </w:tr>
      <w:tr w:rsidR="0040709F" w:rsidRPr="00A130FD" w14:paraId="2B0E2419"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0BD5C"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OPENROUTER 401 / 402</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D57CE"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Put a billed key in .env. 402 means insufficient credit</w:t>
            </w:r>
          </w:p>
        </w:tc>
      </w:tr>
      <w:tr w:rsidR="0040709F" w:rsidRPr="00A130FD" w14:paraId="44201539"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B97A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Unknown model / model_returned m</w:t>
            </w:r>
            <w:r w:rsidRPr="00A130FD">
              <w:rPr>
                <w:rFonts w:ascii="Times New Roman" w:hAnsi="Times New Roman" w:cs="Times New Roman"/>
                <w:sz w:val="26"/>
                <w:szCs w:val="26"/>
              </w:rPr>
              <w:t>ismatch</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55022"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Keep the three OpenRouter ids of Section 6, Step 3</w:t>
            </w:r>
          </w:p>
        </w:tc>
      </w:tr>
      <w:tr w:rsidR="0040709F" w:rsidRPr="00A130FD" w14:paraId="7AE48BF2"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DB02B4"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preflight: toolchain version mismatch</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3627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Use the pinned Kotlin 2.0, BOM 2024.09, AGP 8.5, Detekt 1.23.6, ktlint 1.3.1</w:t>
            </w:r>
          </w:p>
        </w:tc>
      </w:tr>
      <w:tr w:rsidR="0040709F" w:rsidRPr="00A130FD" w14:paraId="597642EE"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9CFB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lastRenderedPageBreak/>
              <w:t>Gradle wrapper missing</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0211E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Keep apps/harness/gradlew and gradlew.bat</w:t>
            </w:r>
          </w:p>
        </w:tc>
      </w:tr>
      <w:tr w:rsidR="0040709F" w:rsidRPr="00A130FD" w14:paraId="14605F6F"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F2872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freeze-benchmark: not enough strata</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37526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Mine more Apache-2.0 MVVM screens; do not invent ids</w:t>
            </w:r>
          </w:p>
        </w:tc>
      </w:tr>
      <w:tr w:rsidR="0040709F" w:rsidRPr="00A130FD" w14:paraId="0D5AAF25"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9D31B"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Refusing to overwrite freeze</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648BF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Leave benchmark_150.json in place unless you intend a new freeze</w:t>
            </w:r>
          </w:p>
        </w:tc>
      </w:tr>
      <w:tr w:rsidR="0040709F" w:rsidRPr="00A130FD" w14:paraId="081A59FB"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FDD03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preflight: no adb device / f</w:t>
            </w:r>
            <w:r w:rsidRPr="00A130FD">
              <w:rPr>
                <w:rFonts w:ascii="Times New Roman" w:hAnsi="Times New Roman" w:cs="Times New Roman"/>
                <w:sz w:val="26"/>
                <w:szCs w:val="26"/>
              </w:rPr>
              <w:t>ewer than 4 devices</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8D90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Start one API 34 emulator per worker before run, verify-ground-truth or visual-fidelity</w:t>
            </w:r>
          </w:p>
        </w:tc>
      </w:tr>
      <w:tr w:rsidR="0040709F" w:rsidRPr="00A130FD" w14:paraId="2B562CFF"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A986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Emulator does not start</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54CF5"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Enable WHPX / Hyper-V (Windows) or KVM (Linux)</w:t>
            </w:r>
          </w:p>
        </w:tc>
      </w:tr>
      <w:tr w:rsidR="0040709F" w:rsidRPr="00A130FD" w14:paraId="1E857C3A"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08EBE2"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visual-fidelity raises</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E0E41"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Requires an emulator; there is no screenshot substit</w:t>
            </w:r>
            <w:r w:rsidRPr="00A130FD">
              <w:rPr>
                <w:rFonts w:ascii="Times New Roman" w:hAnsi="Times New Roman" w:cs="Times New Roman"/>
                <w:sz w:val="26"/>
                <w:szCs w:val="26"/>
              </w:rPr>
              <w:t>ute</w:t>
            </w:r>
          </w:p>
        </w:tc>
      </w:tr>
      <w:tr w:rsidR="0040709F" w:rsidRPr="00A130FD" w14:paraId="4E0E69A6" w14:textId="77777777">
        <w:tblPrEx>
          <w:tblCellMar>
            <w:top w:w="0" w:type="dxa"/>
            <w:bottom w:w="0" w:type="dxa"/>
          </w:tblCellMar>
        </w:tblPrEx>
        <w:tc>
          <w:tcPr>
            <w:tcW w:w="389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B81C9"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validate fails</w:t>
            </w:r>
          </w:p>
        </w:tc>
        <w:tc>
          <w:tcPr>
            <w:tcW w:w="584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AE9ECA" w14:textId="77777777" w:rsidR="0040709F" w:rsidRPr="00A130FD" w:rsidRDefault="00D24877" w:rsidP="001F06FC">
            <w:pPr>
              <w:spacing w:line="276" w:lineRule="auto"/>
              <w:rPr>
                <w:rFonts w:ascii="Times New Roman" w:hAnsi="Times New Roman" w:cs="Times New Roman"/>
                <w:sz w:val="26"/>
                <w:szCs w:val="26"/>
              </w:rPr>
            </w:pPr>
            <w:r w:rsidRPr="00A130FD">
              <w:rPr>
                <w:rFonts w:ascii="Times New Roman" w:hAnsi="Times New Roman" w:cs="Times New Roman"/>
                <w:sz w:val="26"/>
                <w:szCs w:val="26"/>
              </w:rPr>
              <w:t>Read the reported check (missing records, truncation, cache replay, non-emulator verdict) and re-run only the affected records</w:t>
            </w:r>
          </w:p>
        </w:tc>
      </w:tr>
    </w:tbl>
    <w:p w14:paraId="19F7F3FA" w14:textId="77777777" w:rsidR="0040709F" w:rsidRPr="00A130FD" w:rsidRDefault="0040709F" w:rsidP="001F06FC">
      <w:pPr>
        <w:spacing w:after="120" w:line="276" w:lineRule="auto"/>
        <w:rPr>
          <w:rFonts w:ascii="Times New Roman" w:hAnsi="Times New Roman" w:cs="Times New Roman"/>
          <w:sz w:val="26"/>
          <w:szCs w:val="26"/>
        </w:rPr>
      </w:pPr>
    </w:p>
    <w:p w14:paraId="58577C29"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11. Notes</w:t>
      </w:r>
    </w:p>
    <w:p w14:paraId="2F430F88" w14:textId="77777777" w:rsidR="0040709F" w:rsidRPr="00A130FD" w:rsidRDefault="00D24877" w:rsidP="001C73F0">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Freeze and ground-truth sampling seed is 244.</w:t>
      </w:r>
    </w:p>
    <w:p w14:paraId="3AB797B1" w14:textId="77777777" w:rsidR="0040709F" w:rsidRPr="00A130FD" w:rsidRDefault="00D24877" w:rsidP="001C73F0">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R1–R6 weights 20 / 10 / 25 / 15 / 10 / 20 are heuristic. MVVM-compliant</w:t>
      </w:r>
      <w:r w:rsidRPr="00A130FD">
        <w:rPr>
          <w:rFonts w:ascii="Times New Roman" w:hAnsi="Times New Roman" w:cs="Times New Roman"/>
          <w:sz w:val="26"/>
          <w:szCs w:val="26"/>
        </w:rPr>
        <w:t xml:space="preserve"> </w:t>
      </w:r>
      <w:r w:rsidRPr="00A130FD">
        <w:rPr>
          <w:rFonts w:ascii="Cambria Math" w:hAnsi="Cambria Math" w:cs="Cambria Math"/>
          <w:sz w:val="26"/>
          <w:szCs w:val="26"/>
        </w:rPr>
        <w:t>⇔</w:t>
      </w:r>
      <w:r w:rsidRPr="00A130FD">
        <w:rPr>
          <w:rFonts w:ascii="Times New Roman" w:hAnsi="Times New Roman" w:cs="Times New Roman"/>
          <w:sz w:val="26"/>
          <w:szCs w:val="26"/>
        </w:rPr>
        <w:t xml:space="preserve"> R1, R3, R4, R5 pass.</w:t>
      </w:r>
    </w:p>
    <w:p w14:paraId="30433F7D" w14:textId="77777777" w:rsidR="0040709F" w:rsidRPr="00A130FD" w:rsidRDefault="00D24877" w:rsidP="001C73F0">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Do not use Hilt, Koin or kapt/ksp; every prompt states this (prompt version v1.1-thesis).</w:t>
      </w:r>
    </w:p>
    <w:p w14:paraId="1EE75E40" w14:textId="77777777" w:rsidR="0040709F" w:rsidRPr="00A130FD" w:rsidRDefault="00D24877" w:rsidP="001C73F0">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Do not type result numbers into tables; run collect, validate and stats after the full run.</w:t>
      </w:r>
    </w:p>
    <w:p w14:paraId="2D178DCD" w14:textId="77777777" w:rsidR="0040709F" w:rsidRPr="00A130FD" w:rsidRDefault="00D24877" w:rsidP="001C73F0">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Screens are Apache-2.0 excerpts (THIRD_PARTY_NOTICES.md, docs/DATASET_SOURCES.md).</w:t>
      </w:r>
    </w:p>
    <w:p w14:paraId="7BA7AF0F" w14:textId="77777777" w:rsidR="0040709F" w:rsidRPr="00A130FD" w:rsidRDefault="00D24877" w:rsidP="001C73F0">
      <w:pPr>
        <w:pStyle w:val="ListParagraph"/>
        <w:numPr>
          <w:ilvl w:val="0"/>
          <w:numId w:val="2"/>
        </w:numPr>
        <w:spacing w:after="60" w:line="276" w:lineRule="auto"/>
        <w:jc w:val="both"/>
        <w:rPr>
          <w:rFonts w:ascii="Times New Roman" w:hAnsi="Times New Roman" w:cs="Times New Roman"/>
          <w:sz w:val="26"/>
          <w:szCs w:val="26"/>
        </w:rPr>
      </w:pPr>
      <w:r w:rsidRPr="00A130FD">
        <w:rPr>
          <w:rFonts w:ascii="Times New Roman" w:hAnsi="Times New Roman" w:cs="Times New Roman"/>
          <w:sz w:val="26"/>
          <w:szCs w:val="26"/>
        </w:rPr>
        <w:t>API keys are read from .env only and are never written to logs or results.</w:t>
      </w:r>
    </w:p>
    <w:p w14:paraId="6AF3DE7D" w14:textId="77777777" w:rsidR="0040709F" w:rsidRPr="00A130FD" w:rsidRDefault="00D24877" w:rsidP="001F06FC">
      <w:pPr>
        <w:pStyle w:val="Heading2"/>
        <w:spacing w:line="276" w:lineRule="auto"/>
        <w:rPr>
          <w:rFonts w:ascii="Times New Roman" w:hAnsi="Times New Roman" w:cs="Times New Roman"/>
          <w:sz w:val="26"/>
          <w:szCs w:val="26"/>
        </w:rPr>
      </w:pPr>
      <w:r w:rsidRPr="00A130FD">
        <w:rPr>
          <w:rFonts w:ascii="Times New Roman" w:hAnsi="Times New Roman" w:cs="Times New Roman"/>
          <w:sz w:val="26"/>
          <w:szCs w:val="26"/>
        </w:rPr>
        <w:t>12. Fu</w:t>
      </w:r>
      <w:r w:rsidRPr="00A130FD">
        <w:rPr>
          <w:rFonts w:ascii="Times New Roman" w:hAnsi="Times New Roman" w:cs="Times New Roman"/>
          <w:sz w:val="26"/>
          <w:szCs w:val="26"/>
        </w:rPr>
        <w:t>rther Reading</w:t>
      </w:r>
    </w:p>
    <w:p w14:paraId="28AB4DFC" w14:textId="540F8660" w:rsidR="0040709F" w:rsidRPr="00A130FD" w:rsidRDefault="00D24877" w:rsidP="001F06FC">
      <w:pPr>
        <w:pStyle w:val="ListParagraph"/>
        <w:numPr>
          <w:ilvl w:val="0"/>
          <w:numId w:val="2"/>
        </w:numPr>
        <w:spacing w:after="60" w:line="276" w:lineRule="auto"/>
        <w:rPr>
          <w:rFonts w:ascii="Times New Roman" w:hAnsi="Times New Roman" w:cs="Times New Roman"/>
          <w:sz w:val="26"/>
          <w:szCs w:val="26"/>
        </w:rPr>
      </w:pPr>
      <w:r w:rsidRPr="00A130FD">
        <w:rPr>
          <w:rFonts w:ascii="Times New Roman" w:hAnsi="Times New Roman" w:cs="Times New Roman"/>
          <w:sz w:val="26"/>
          <w:szCs w:val="26"/>
        </w:rPr>
        <w:t>README.md, docs/ARCHITECTURE.md, docs/PROTOCOL.md, docs/DATASET_SOURCES.md</w:t>
      </w:r>
      <w:r w:rsidR="00EC6C52">
        <w:rPr>
          <w:rFonts w:ascii="Times New Roman" w:hAnsi="Times New Roman" w:cs="Times New Roman"/>
          <w:sz w:val="26"/>
          <w:szCs w:val="26"/>
          <w:lang w:val="en-US"/>
        </w:rPr>
        <w:t>, docs/SETUP_GUIDE.md</w:t>
      </w:r>
    </w:p>
    <w:p w14:paraId="4EDB77AA" w14:textId="77777777" w:rsidR="0040709F" w:rsidRPr="00A130FD" w:rsidRDefault="00D24877" w:rsidP="001F06FC">
      <w:pPr>
        <w:pStyle w:val="ListParagraph"/>
        <w:numPr>
          <w:ilvl w:val="0"/>
          <w:numId w:val="2"/>
        </w:numPr>
        <w:spacing w:after="60" w:line="276" w:lineRule="auto"/>
        <w:rPr>
          <w:rFonts w:ascii="Times New Roman" w:hAnsi="Times New Roman" w:cs="Times New Roman"/>
          <w:sz w:val="26"/>
          <w:szCs w:val="26"/>
        </w:rPr>
      </w:pPr>
      <w:r w:rsidRPr="00A130FD">
        <w:rPr>
          <w:rFonts w:ascii="Times New Roman" w:hAnsi="Times New Roman" w:cs="Times New Roman"/>
          <w:sz w:val="26"/>
          <w:szCs w:val="26"/>
        </w:rPr>
        <w:t>Thesis Chapter 3 (framework, protocol), Appendix B (prompt templates), Appendix E (log schema)</w:t>
      </w:r>
    </w:p>
    <w:p w14:paraId="3D551066" w14:textId="61B315B6" w:rsidR="0040709F" w:rsidRPr="007203AD" w:rsidRDefault="00D24877" w:rsidP="007203AD">
      <w:pPr>
        <w:pStyle w:val="ListParagraph"/>
        <w:numPr>
          <w:ilvl w:val="0"/>
          <w:numId w:val="2"/>
        </w:numPr>
        <w:spacing w:after="60" w:line="276" w:lineRule="auto"/>
        <w:rPr>
          <w:rFonts w:ascii="Times New Roman" w:hAnsi="Times New Roman" w:cs="Times New Roman"/>
          <w:sz w:val="26"/>
          <w:szCs w:val="26"/>
        </w:rPr>
      </w:pPr>
      <w:r w:rsidRPr="00A130FD">
        <w:rPr>
          <w:rFonts w:ascii="Times New Roman" w:hAnsi="Times New Roman" w:cs="Times New Roman"/>
          <w:sz w:val="26"/>
          <w:szCs w:val="26"/>
        </w:rPr>
        <w:t>Paper 244: Nguyen &amp; Dang, ICAIN 2026</w:t>
      </w:r>
    </w:p>
    <w:sectPr w:rsidR="0040709F" w:rsidRPr="007203AD">
      <w:footerReference w:type="default" r:id="rId21"/>
      <w:pgSz w:w="12240" w:h="15840"/>
      <w:pgMar w:top="1134" w:right="1247" w:bottom="1134"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F4011" w14:textId="77777777" w:rsidR="00D24877" w:rsidRDefault="00D24877">
      <w:r>
        <w:separator/>
      </w:r>
    </w:p>
  </w:endnote>
  <w:endnote w:type="continuationSeparator" w:id="0">
    <w:p w14:paraId="17F354B7" w14:textId="77777777" w:rsidR="00D24877" w:rsidRDefault="00D24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576E8" w14:textId="77777777" w:rsidR="0040709F" w:rsidRDefault="00D24877">
    <w:pPr>
      <w:jc w:val="center"/>
    </w:pPr>
    <w:r>
      <w:rPr>
        <w:sz w:val="20"/>
        <w:szCs w:val="20"/>
      </w:rPr>
      <w:fldChar w:fldCharType="begin"/>
    </w:r>
    <w:r>
      <w:rPr>
        <w:sz w:val="20"/>
        <w:szCs w:val="20"/>
      </w:rPr>
      <w:instrText>PAGE</w:instrText>
    </w:r>
    <w:r>
      <w:rPr>
        <w:sz w:val="20"/>
        <w:szCs w:val="20"/>
      </w:rPr>
      <w:fldChar w:fldCharType="separate"/>
    </w:r>
    <w:r w:rsidR="00A130F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A9137" w14:textId="77777777" w:rsidR="00D24877" w:rsidRDefault="00D24877">
      <w:r>
        <w:separator/>
      </w:r>
    </w:p>
  </w:footnote>
  <w:footnote w:type="continuationSeparator" w:id="0">
    <w:p w14:paraId="61E7D612" w14:textId="77777777" w:rsidR="00D24877" w:rsidRDefault="00D24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D03D2"/>
    <w:multiLevelType w:val="hybridMultilevel"/>
    <w:tmpl w:val="5A08400A"/>
    <w:lvl w:ilvl="0" w:tplc="538ED746">
      <w:start w:val="1"/>
      <w:numFmt w:val="bullet"/>
      <w:lvlText w:val="•"/>
      <w:lvlJc w:val="left"/>
      <w:pPr>
        <w:ind w:left="720" w:hanging="360"/>
      </w:pPr>
    </w:lvl>
    <w:lvl w:ilvl="1" w:tplc="41629C5C">
      <w:numFmt w:val="decimal"/>
      <w:lvlText w:val=""/>
      <w:lvlJc w:val="left"/>
    </w:lvl>
    <w:lvl w:ilvl="2" w:tplc="19229B56">
      <w:numFmt w:val="decimal"/>
      <w:lvlText w:val=""/>
      <w:lvlJc w:val="left"/>
    </w:lvl>
    <w:lvl w:ilvl="3" w:tplc="B650B5FE">
      <w:numFmt w:val="decimal"/>
      <w:lvlText w:val=""/>
      <w:lvlJc w:val="left"/>
    </w:lvl>
    <w:lvl w:ilvl="4" w:tplc="56E26F40">
      <w:numFmt w:val="decimal"/>
      <w:lvlText w:val=""/>
      <w:lvlJc w:val="left"/>
    </w:lvl>
    <w:lvl w:ilvl="5" w:tplc="8A3807AE">
      <w:numFmt w:val="decimal"/>
      <w:lvlText w:val=""/>
      <w:lvlJc w:val="left"/>
    </w:lvl>
    <w:lvl w:ilvl="6" w:tplc="0108C7B0">
      <w:numFmt w:val="decimal"/>
      <w:lvlText w:val=""/>
      <w:lvlJc w:val="left"/>
    </w:lvl>
    <w:lvl w:ilvl="7" w:tplc="48D20B44">
      <w:numFmt w:val="decimal"/>
      <w:lvlText w:val=""/>
      <w:lvlJc w:val="left"/>
    </w:lvl>
    <w:lvl w:ilvl="8" w:tplc="89F642F6">
      <w:numFmt w:val="decimal"/>
      <w:lvlText w:val=""/>
      <w:lvlJc w:val="left"/>
    </w:lvl>
  </w:abstractNum>
  <w:abstractNum w:abstractNumId="1" w15:restartNumberingAfterBreak="0">
    <w:nsid w:val="66DA1008"/>
    <w:multiLevelType w:val="hybridMultilevel"/>
    <w:tmpl w:val="70AABB5E"/>
    <w:lvl w:ilvl="0" w:tplc="7F0EDC00">
      <w:start w:val="1"/>
      <w:numFmt w:val="bullet"/>
      <w:lvlText w:val="●"/>
      <w:lvlJc w:val="left"/>
      <w:pPr>
        <w:ind w:left="720" w:hanging="360"/>
      </w:pPr>
    </w:lvl>
    <w:lvl w:ilvl="1" w:tplc="874CF79E">
      <w:start w:val="1"/>
      <w:numFmt w:val="bullet"/>
      <w:lvlText w:val="○"/>
      <w:lvlJc w:val="left"/>
      <w:pPr>
        <w:ind w:left="1440" w:hanging="360"/>
      </w:pPr>
    </w:lvl>
    <w:lvl w:ilvl="2" w:tplc="1F70777C">
      <w:start w:val="1"/>
      <w:numFmt w:val="bullet"/>
      <w:lvlText w:val="■"/>
      <w:lvlJc w:val="left"/>
      <w:pPr>
        <w:ind w:left="2160" w:hanging="360"/>
      </w:pPr>
    </w:lvl>
    <w:lvl w:ilvl="3" w:tplc="75A017F8">
      <w:start w:val="1"/>
      <w:numFmt w:val="bullet"/>
      <w:lvlText w:val="●"/>
      <w:lvlJc w:val="left"/>
      <w:pPr>
        <w:ind w:left="2880" w:hanging="360"/>
      </w:pPr>
    </w:lvl>
    <w:lvl w:ilvl="4" w:tplc="F0D83EAA">
      <w:start w:val="1"/>
      <w:numFmt w:val="bullet"/>
      <w:lvlText w:val="○"/>
      <w:lvlJc w:val="left"/>
      <w:pPr>
        <w:ind w:left="3600" w:hanging="360"/>
      </w:pPr>
    </w:lvl>
    <w:lvl w:ilvl="5" w:tplc="75A489DA">
      <w:start w:val="1"/>
      <w:numFmt w:val="bullet"/>
      <w:lvlText w:val="■"/>
      <w:lvlJc w:val="left"/>
      <w:pPr>
        <w:ind w:left="4320" w:hanging="360"/>
      </w:pPr>
    </w:lvl>
    <w:lvl w:ilvl="6" w:tplc="FFBC919C">
      <w:start w:val="1"/>
      <w:numFmt w:val="bullet"/>
      <w:lvlText w:val="●"/>
      <w:lvlJc w:val="left"/>
      <w:pPr>
        <w:ind w:left="5040" w:hanging="360"/>
      </w:pPr>
    </w:lvl>
    <w:lvl w:ilvl="7" w:tplc="91969AEC">
      <w:start w:val="1"/>
      <w:numFmt w:val="bullet"/>
      <w:lvlText w:val="●"/>
      <w:lvlJc w:val="left"/>
      <w:pPr>
        <w:ind w:left="5760" w:hanging="360"/>
      </w:pPr>
    </w:lvl>
    <w:lvl w:ilvl="8" w:tplc="C4BAAA5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9F"/>
    <w:rsid w:val="001C73F0"/>
    <w:rsid w:val="001F06FC"/>
    <w:rsid w:val="0040709F"/>
    <w:rsid w:val="00607E6A"/>
    <w:rsid w:val="006425AB"/>
    <w:rsid w:val="007203AD"/>
    <w:rsid w:val="007F073F"/>
    <w:rsid w:val="00930428"/>
    <w:rsid w:val="00A130FD"/>
    <w:rsid w:val="00D24877"/>
    <w:rsid w:val="00EC6C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EDF0"/>
  <w15:docId w15:val="{17807444-ECF2-4CC1-AD52-470AD762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80" w:after="120"/>
      <w:outlineLvl w:val="1"/>
    </w:pPr>
    <w:rPr>
      <w:b/>
      <w:bCs/>
      <w:sz w:val="28"/>
      <w:szCs w:val="28"/>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3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ayo-lole/llm-based-project"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ayo-lole/llm-based-project.g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75FC8-31D3-42F3-B018-E19182CC7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2376</Words>
  <Characters>13545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Vu Quynh Huong</dc:creator>
  <cp:lastModifiedBy>Quỳnh Hương Đặng Vũ</cp:lastModifiedBy>
  <cp:revision>3</cp:revision>
  <cp:lastPrinted>2026-10-26T09:42:00Z</cp:lastPrinted>
  <dcterms:created xsi:type="dcterms:W3CDTF">2026-10-26T10:06:00Z</dcterms:created>
  <dcterms:modified xsi:type="dcterms:W3CDTF">2026-10-26T10:07:00Z</dcterms:modified>
</cp:coreProperties>
</file>