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7C9" w:rsidRPr="00FC57C9" w:rsidRDefault="00FC57C9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C57C9">
        <w:rPr>
          <w:rFonts w:ascii="Times New Roman" w:hAnsi="Times New Roman" w:cs="Times New Roman"/>
          <w:b/>
          <w:sz w:val="28"/>
          <w:szCs w:val="28"/>
        </w:rPr>
        <w:t>Диаграмма потоков данных (DFD)</w:t>
      </w:r>
    </w:p>
    <w:p w:rsidR="00FC57C9" w:rsidRDefault="002750D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7F5BA006" wp14:editId="79171271">
            <wp:simplePos x="0" y="0"/>
            <wp:positionH relativeFrom="column">
              <wp:posOffset>-925195</wp:posOffset>
            </wp:positionH>
            <wp:positionV relativeFrom="paragraph">
              <wp:posOffset>1595120</wp:posOffset>
            </wp:positionV>
            <wp:extent cx="7254240" cy="3505200"/>
            <wp:effectExtent l="0" t="0" r="3810" b="0"/>
            <wp:wrapThrough wrapText="bothSides">
              <wp:wrapPolygon edited="0">
                <wp:start x="0" y="0"/>
                <wp:lineTo x="0" y="21483"/>
                <wp:lineTo x="21555" y="21483"/>
                <wp:lineTo x="21555" y="0"/>
                <wp:lineTo x="0" y="0"/>
              </wp:wrapPolygon>
            </wp:wrapThrough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7C9" w:rsidRPr="00FC57C9">
        <w:rPr>
          <w:rFonts w:ascii="Times New Roman" w:hAnsi="Times New Roman" w:cs="Times New Roman"/>
          <w:sz w:val="28"/>
          <w:szCs w:val="28"/>
        </w:rPr>
        <w:t>DFD (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C57C9" w:rsidRPr="00FC57C9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="00FC57C9" w:rsidRPr="00FC57C9">
        <w:rPr>
          <w:rFonts w:ascii="Times New Roman" w:hAnsi="Times New Roman" w:cs="Times New Roman"/>
          <w:sz w:val="28"/>
          <w:szCs w:val="28"/>
        </w:rPr>
        <w:t>) – графическая нотация структурного анализа, отображающая движение, хранение и преобразование данных в системе. В отличие от блок-схем, DFD не описывает алгоритмы управления, а фиксирует информационные потоки между процессами, внешними сущностями и хранилищами данных.</w:t>
      </w:r>
    </w:p>
    <w:p w:rsidR="00FC57C9" w:rsidRDefault="00FC57C9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Рисунок 1 – Контекстная диаграмма</w:t>
      </w:r>
    </w:p>
    <w:p w:rsidR="004E0EA4" w:rsidRPr="002750D1" w:rsidRDefault="00FC57C9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213360</wp:posOffset>
            </wp:positionH>
            <wp:positionV relativeFrom="paragraph">
              <wp:posOffset>81915</wp:posOffset>
            </wp:positionV>
            <wp:extent cx="5466080" cy="6711315"/>
            <wp:effectExtent l="0" t="0" r="1270" b="0"/>
            <wp:wrapThrough wrapText="bothSides">
              <wp:wrapPolygon edited="0">
                <wp:start x="0" y="0"/>
                <wp:lineTo x="0" y="21520"/>
                <wp:lineTo x="21530" y="21520"/>
                <wp:lineTo x="21530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6711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Рисунок 2 – Контекстная диаграмма</w:t>
      </w: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(Уровень 0)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На этом уровне система представляется как единый функциональный блок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«Покупка товара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Границы системы определяются взаимодействием с двумя внешними сущностями: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«Пользователь»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«Менеджер»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 xml:space="preserve">Взаимодействие с сущностью 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«Пользователь»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Входящие потоки:</w:t>
      </w:r>
      <w:r w:rsidR="00D433FB" w:rsidRPr="00FC57C9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з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апрос каталога игрушек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д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обавление товара в корзину,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в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вод данных для оплаты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, з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аказ товара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Cs/>
          <w:sz w:val="28"/>
          <w:szCs w:val="28"/>
        </w:rPr>
        <w:t>Исходящие потоки:</w:t>
      </w:r>
      <w:r w:rsidR="00FC57C9">
        <w:rPr>
          <w:rFonts w:ascii="Times New Roman" w:eastAsiaTheme="minorEastAsia" w:hAnsi="Times New Roman" w:cs="Times New Roman"/>
          <w:sz w:val="28"/>
          <w:szCs w:val="28"/>
        </w:rPr>
        <w:t xml:space="preserve"> каталог игрушек, товары в корзине, товар оплачен, у</w:t>
      </w:r>
      <w:r w:rsidR="00FC57C9" w:rsidRPr="00FC57C9">
        <w:rPr>
          <w:rFonts w:ascii="Times New Roman" w:eastAsiaTheme="minorEastAsia" w:hAnsi="Times New Roman" w:cs="Times New Roman"/>
          <w:sz w:val="28"/>
          <w:szCs w:val="28"/>
        </w:rPr>
        <w:t>ведомление о выполнении заказа.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Взаимодействие с сущностью «Менеджер»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Входящие потоки: данные о заказе, просмотр дат для доставки, информация о свободных курьерах, курьер доставил заказ.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Исходящие потоки: уведомление о принятии заказа, дата подтверждена, отправка курьера к пользователю, уведомление о выполненном заказе.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архитектуры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Контекстная диаграмма иллюстрирует взаимодействие между пользователями (покупателями), менеджерами (администраторами) и системой. Пользователь инициирует бизнес-сценарии (поиск, покупка), а менеджер управляет ассортиментом и заказами. Система обрабатывает запросы, формирует ответы и обновляет данные в базах.</w:t>
      </w:r>
    </w:p>
    <w:p w:rsid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2. Диаграмма декомпозиции (Уровень 1) 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Целью диаграммы декомпозиции первого уровня является детализация центрального бизнес-процесса «Покупка товара в интернет-магазине игрушек» путём разбиения его на укрупнённые функциональные модули, которые показывают основные этапы взаимодействия пользователя, менеджера и системы.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Описание диаграммы декомпозиции (Уровень 1)  </w:t>
      </w:r>
    </w:p>
    <w:p w:rsid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Диаграмма декомпозиции уровня 1 раскладывает процесс «Покупка товара в интернет-магазине игрушек» на следующие четыре функциональных модуля, перечисленных через запятую: 1. Просмотр товара в интернет магазине игрушек, 2. Выбор даты доставки, 3. Заказ товара, 4. Отправление курьера.</w:t>
      </w: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3. Основные внешние сущности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 xml:space="preserve">Пользователь — внешний агент, инициирующий покупку, поиск и 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оформление заказа, Менеджер — внешний агент, отвечающий за актуализацию каталога, контроль заказов и отправление курьера.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4. Основные процессы</w:t>
      </w:r>
    </w:p>
    <w:p w:rsidR="004262D6" w:rsidRDefault="004262D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1. </w:t>
      </w:r>
      <w:r w:rsidR="009418AC"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Просмотр каталога товаров: Пользователь запрашивает каталог, Система получает данные из БД Магазина и отображает их на сайте, </w:t>
      </w:r>
    </w:p>
    <w:p w:rsidR="004262D6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2. Получение информации о товаре: Пользователь выбирает товар, Система обращается к БД Магазина и возвращает подробную информацию, </w:t>
      </w:r>
    </w:p>
    <w:p w:rsidR="004262D6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3. Оформление и подтверждение заказа: Пользователь вводит данные для покупки, Система сохраняет заказ в БД Заказы, формирует электронный чек и отправляет подтверждение, </w:t>
      </w:r>
    </w:p>
    <w:p w:rsidR="004262D6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 xml:space="preserve">4. Управление каталогом: Менеджер обновляет ассортимент в БД Магазина, добавляет новые товары, редактирует описания, 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t>5. Управление заказами: Менеджер просматривает и обрабатывает заказы из БД Заказы, меняет статусы, отслеживает доставку.</w:t>
      </w:r>
    </w:p>
    <w:p w:rsidR="009418AC" w:rsidRPr="009418AC" w:rsidRDefault="009418A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5. Хранилища данных (Базы данных)</w:t>
      </w:r>
      <w:r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БД Магазина — содержит информацию о товарах, категориях, ценах, описаниях, БД Даты — хранит информацию о сроках поставки, акциях, доступности товаров по датам, БД Заказы — регистрирует все оформленные заказы, статусы, данные пользователей, историю покупок.</w:t>
      </w:r>
    </w:p>
    <w:p w:rsidR="009418AC" w:rsidRPr="009418AC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6. Основные </w:t>
      </w:r>
      <w:r w:rsidR="009418AC" w:rsidRPr="009418AC">
        <w:rPr>
          <w:rFonts w:ascii="Times New Roman" w:eastAsiaTheme="minorEastAsia" w:hAnsi="Times New Roman" w:cs="Times New Roman"/>
          <w:b/>
          <w:bCs/>
          <w:sz w:val="28"/>
          <w:szCs w:val="28"/>
        </w:rPr>
        <w:t>потоки данных</w:t>
      </w:r>
      <w:r w:rsidR="009418AC" w:rsidRPr="009418AC">
        <w:rPr>
          <w:rFonts w:ascii="Times New Roman" w:eastAsiaTheme="minorEastAsia" w:hAnsi="Times New Roman" w:cs="Times New Roman"/>
          <w:bCs/>
          <w:sz w:val="28"/>
          <w:szCs w:val="28"/>
        </w:rPr>
        <w:br/>
        <w:t>От Пользователя к системе: запросы каталога, информации о товаре, оформление заказа, ввод данных для доставки. От системы к Пользователю: каталог, информация о товаре, статус заказа, электронный чек. От Менеджера к системе: обновления каталога, управление заказами. От системы к Менеджеру: отчёты, уведомления о заказах, статусы доставки. Внутренние потоки: запросы и получение данных из БД Магазина, БД Даты, БД Заказы, подтверждение заказа, обновление статусов.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7. Логика работы системы (последовательность)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начинает с просмотра каталога (процесс 1), затем получает информацию о товаре (процесс 2), оформляет заказ (процесс 3). Менеджер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параллельно управляет каталогом (процесс 4) и заказами (процесс 5). Все данные хранятся в соответствующих базах и обновляются в реальном времени. Система обеспечивает прозрачность и актуальность информации для всех участников процесса.</w:t>
      </w:r>
    </w:p>
    <w:p w:rsidR="004E0EA4" w:rsidRPr="00FC57C9" w:rsidRDefault="004E0EA4" w:rsidP="005662B9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 IDEF0 для процесса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«Покупка товара в интернет-магазине игрушек»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46DC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Диаграммы IDEF0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Integration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Definition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for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>Function</w:t>
      </w:r>
      <w:proofErr w:type="spellEnd"/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Modeling)</w:t>
      </w:r>
      <w:r w:rsidR="00CB46D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представляют собой инструмент функционального моделирования бизнес-процессов. Они позволяют графически описывать функции системы, потоки данных, управляющие воздействия и механизмы выполнения. Основной принцип построения модели IDEF0 – иерархическая декомпозиция, при которой сложная функция верхнего уровня разбивается на более простые подфункции. Каждый функциональный блок описывает отдельную функцию, а стрелки отображают четыре типа потоков по правилу ICOM: </w:t>
      </w:r>
    </w:p>
    <w:p w:rsidR="004E0EA4" w:rsidRPr="00FC57C9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 xml:space="preserve">- </w:t>
      </w:r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Вход (Input)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данные или объекты, поступающие на вход функции (слева); </w:t>
      </w:r>
    </w:p>
    <w:p w:rsidR="004E0EA4" w:rsidRPr="00FC57C9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 xml:space="preserve">- </w:t>
      </w:r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Управление (</w:t>
      </w:r>
      <w:proofErr w:type="spellStart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Control</w:t>
      </w:r>
      <w:proofErr w:type="spellEnd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правила, ограничения и информация, управляющие выполнением функции (сверху); </w:t>
      </w:r>
    </w:p>
    <w:p w:rsidR="004E0EA4" w:rsidRPr="00FC57C9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 xml:space="preserve">- </w:t>
      </w:r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Выход (</w:t>
      </w:r>
      <w:proofErr w:type="spellStart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Output</w:t>
      </w:r>
      <w:proofErr w:type="spellEnd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результат выполнения функции (справа); </w:t>
      </w:r>
    </w:p>
    <w:p w:rsidR="004E0EA4" w:rsidRPr="00FC57C9" w:rsidRDefault="00CB46DC" w:rsidP="005662B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 xml:space="preserve">- </w:t>
      </w:r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Механизм (</w:t>
      </w:r>
      <w:proofErr w:type="spellStart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Mechanism</w:t>
      </w:r>
      <w:proofErr w:type="spellEnd"/>
      <w:r w:rsidR="004E0EA4" w:rsidRPr="002750D1">
        <w:rPr>
          <w:rFonts w:ascii="Times New Roman" w:eastAsia="Times New Roman" w:hAnsi="Times New Roman" w:cs="Times New Roman"/>
          <w:b/>
          <w:iCs/>
          <w:sz w:val="28"/>
          <w:szCs w:val="28"/>
          <w:lang w:eastAsia="ru-RU"/>
        </w:rPr>
        <w:t>)</w:t>
      </w:r>
      <w:r w:rsidR="004E0EA4" w:rsidRPr="00FC57C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ресурсы и исполнители, обеспечивающие выполнение функции (снизу).</w:t>
      </w:r>
    </w:p>
    <w:p w:rsid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2750D1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-675005</wp:posOffset>
            </wp:positionH>
            <wp:positionV relativeFrom="paragraph">
              <wp:posOffset>0</wp:posOffset>
            </wp:positionV>
            <wp:extent cx="6849110" cy="5167630"/>
            <wp:effectExtent l="0" t="0" r="8890" b="0"/>
            <wp:wrapTopAndBottom/>
            <wp:docPr id="11" name="Рисунок 11" descr="C:\Users\Student\Downloads\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Pr="00CB46D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Контекстная диаграмма</w:t>
      </w:r>
    </w:p>
    <w:p w:rsidR="00CB46DC" w:rsidRP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50D1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CB46DC" w:rsidRDefault="002750D1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-444251</wp:posOffset>
            </wp:positionH>
            <wp:positionV relativeFrom="paragraph">
              <wp:posOffset>3175</wp:posOffset>
            </wp:positionV>
            <wp:extent cx="6392545" cy="5556250"/>
            <wp:effectExtent l="0" t="0" r="8255" b="6350"/>
            <wp:wrapTopAndBottom/>
            <wp:docPr id="12" name="Рисунок 12" descr="Снимок экрана 2026-04-15 10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Снимок экрана 2026-04-15 1051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45" cy="555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CB46DC"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begin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instrText xml:space="preserve"> SEQ Рисунок \* ARABIC </w:instrText>
      </w:r>
      <w:r w:rsidR="00CB46DC" w:rsidRPr="00CB46DC">
        <w:rPr>
          <w:rFonts w:ascii="Times New Roman" w:eastAsiaTheme="minorEastAsia" w:hAnsi="Times New Roman" w:cs="Times New Roman"/>
          <w:i/>
          <w:sz w:val="28"/>
          <w:szCs w:val="28"/>
        </w:rPr>
        <w:fldChar w:fldCharType="separate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>2</w:t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fldChar w:fldCharType="end"/>
      </w:r>
      <w:r w:rsidR="00CB46DC" w:rsidRPr="00CB46DC">
        <w:rPr>
          <w:rFonts w:ascii="Times New Roman" w:eastAsiaTheme="minorEastAsia" w:hAnsi="Times New Roman" w:cs="Times New Roman"/>
          <w:sz w:val="28"/>
          <w:szCs w:val="28"/>
        </w:rPr>
        <w:t xml:space="preserve"> - Диаграмма декомпозиции</w:t>
      </w:r>
    </w:p>
    <w:p w:rsid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B46DC" w:rsidRP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t>Контекстная диаграмма (A0)</w:t>
      </w: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t>На первой диаграмме представлена контекстная диаграмма процесса «Покупка товара в интернет-магазине игрушек». Данная диаграмма содержит один функциональный блок и определяет границы моделируемой системы.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Название функции: Покупка товара в интернет-магазине игрушек.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Входы: Каталог игрушек, Информация о времени доставки, Данные пользователя (выбранный товар, адрес доставки, ФИО, реквизиты).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Выходы: Квитанция о получении, Доставка товара.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Управление: Публичная оферта интернет-магазина, Закон о правах 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потребителя.</w:t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B46DC">
        <w:rPr>
          <w:rFonts w:ascii="Times New Roman" w:eastAsiaTheme="minorEastAsia" w:hAnsi="Times New Roman" w:cs="Times New Roman"/>
          <w:bCs/>
          <w:sz w:val="28"/>
          <w:szCs w:val="28"/>
        </w:rPr>
        <w:noBreakHyphen/>
        <w:t xml:space="preserve"> Механизмы: Пользователь, Менеджер, Курьер.</w:t>
      </w:r>
    </w:p>
    <w:p w:rsidR="00CB46DC" w:rsidRPr="00CB46DC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CB46DC">
        <w:rPr>
          <w:rFonts w:ascii="Times New Roman" w:eastAsiaTheme="minorEastAsia" w:hAnsi="Times New Roman" w:cs="Times New Roman"/>
          <w:b/>
          <w:bCs/>
          <w:sz w:val="28"/>
          <w:szCs w:val="28"/>
        </w:rPr>
        <w:t>Диаграмма декомпозиции первого уровня (A1–A4)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второй диаграмме представлена диаграмма декомпозиции контекстного блока A0. Основная функция разбита на четыре взаимосвязанных подфункции (согласно тексту из первого файла):</w:t>
      </w:r>
    </w:p>
    <w:p w:rsidR="00CB46DC" w:rsidRPr="00972E3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A1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игрушки  </w:t>
      </w:r>
    </w:p>
    <w:p w:rsidR="00CB46DC" w:rsidRPr="00972E3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A2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Выбор даты доставки  </w:t>
      </w:r>
    </w:p>
    <w:p w:rsidR="00CB46DC" w:rsidRPr="00972E3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A3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Оплата игрушки  </w:t>
      </w:r>
    </w:p>
    <w:p w:rsidR="00972E3A" w:rsidRPr="00972E3A" w:rsidRDefault="00CB46DC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/>
          <w:bCs/>
          <w:sz w:val="28"/>
          <w:szCs w:val="28"/>
        </w:rPr>
        <w:t>‑ A4</w:t>
      </w:r>
      <w:r w:rsid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-</w:t>
      </w: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Получение игрушки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желания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Пользователь выбирает игрушку (A1), после чего игрушка считается выбранной. Далее менеджер предоставляет сведения о дате и времени доставки, и пользователь переходит к выбору даты доставки (A2). Затем выполняется оплата игрушки (A3), после чего организуется доставка игрушки (курьер) и пользователь получает игрушку (A4). </w:t>
      </w:r>
      <w:r w:rsidRPr="002750D1">
        <w:rPr>
          <w:rFonts w:ascii="Times New Roman" w:eastAsiaTheme="minorEastAsia" w:hAnsi="Times New Roman" w:cs="Times New Roman"/>
          <w:sz w:val="28"/>
          <w:szCs w:val="28"/>
        </w:rPr>
        <w:t>Результатом процесса становятся</w:t>
      </w:r>
      <w:r w:rsidR="002750D1" w:rsidRPr="002750D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2750D1" w:rsidRPr="002750D1">
        <w:rPr>
          <w:rFonts w:ascii="Times New Roman" w:eastAsiaTheme="minorEastAsia" w:hAnsi="Times New Roman" w:cs="Times New Roman"/>
          <w:b/>
          <w:sz w:val="28"/>
          <w:szCs w:val="28"/>
        </w:rPr>
        <w:t>доставка товара</w:t>
      </w:r>
      <w:r w:rsidR="002750D1" w:rsidRPr="002750D1">
        <w:rPr>
          <w:rFonts w:ascii="Times New Roman" w:eastAsiaTheme="minorEastAsia" w:hAnsi="Times New Roman" w:cs="Times New Roman"/>
          <w:sz w:val="28"/>
          <w:szCs w:val="28"/>
        </w:rPr>
        <w:t xml:space="preserve"> и</w:t>
      </w:r>
      <w:r w:rsidRPr="002750D1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2750D1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Pr="002750D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972E3A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sz w:val="28"/>
          <w:szCs w:val="28"/>
        </w:rPr>
        <w:t>На диаграмме декомпозиции отображены следующие внутренние потоки данных между подфункциями: «Игрушка выбрана» передаётся из блока A1 (Выбор игрушки) в блок A2 (Выбор даты доставки) через менеджера, «Выбор даты доставки» передаётся из блока A2 в блок A3 (Оплата игрушки), «Оплата игрушки» передаётся из блока A3 в блок A4 (Получение игрушки), «Доставка игрушки» и «Курьер» также связаны с блоком A4. Управляющие воздействия сохраняются на всех уровнях декомпозиции: Закон о правах потребителя и Публичная оферта управляют всеми блоками (A1–A4), Доступные даты управляют блоком A2, Каталог управляет блоком A1.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этапах выбора даты доставки (A2), оплаты (A3) и получения игрушки (A4) в качестве механизма дополнительно задействованы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A1 и A2) 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Курьер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(на A4). Граничные стрелки показывают, что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желание купить игрушку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поступает на вход системы слева и относится к блоку A1.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Механизм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участвует во всём процессе и изображён на нижней границе диаграммы.</w:t>
      </w:r>
    </w:p>
    <w:p w:rsidR="004E0EA4" w:rsidRPr="00FC57C9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Выходами отдельных подфункций являются:</w:t>
      </w:r>
    </w:p>
    <w:p w:rsidR="004E0EA4" w:rsidRPr="00FC57C9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72E3A">
        <w:rPr>
          <w:rFonts w:ascii="Times New Roman" w:eastAsiaTheme="minorEastAsia" w:hAnsi="Times New Roman" w:cs="Times New Roman"/>
          <w:b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4E0EA4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Квитанция о получении</w:t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 (из A4);</w:t>
      </w:r>
    </w:p>
    <w:p w:rsidR="004E0EA4" w:rsidRPr="00FC57C9" w:rsidRDefault="00972E3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- </w:t>
      </w:r>
      <w:r w:rsidR="004E0EA4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Доставка игрушки</w:t>
      </w:r>
      <w:r w:rsidR="004E0EA4" w:rsidRPr="00FC57C9">
        <w:rPr>
          <w:rFonts w:ascii="Times New Roman" w:eastAsiaTheme="minorEastAsia" w:hAnsi="Times New Roman" w:cs="Times New Roman"/>
          <w:sz w:val="28"/>
          <w:szCs w:val="28"/>
        </w:rPr>
        <w:t> (из A4).</w:t>
      </w:r>
    </w:p>
    <w:p w:rsidR="00D77E97" w:rsidRPr="00972E3A" w:rsidRDefault="004E0EA4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Таким образом, представленные диаграммы IDEF0 наглядно демонстрируют структуру существующего бизнес-процесса покупки товара в интернет-магазине игрушек. Они позволяют чётко увидеть этапы процесса (выбор игрушки → выбор даты → оплата → получение), потоки информации, роли участников (Пользователь, Менеджер, Курьер) и управляющие документы (Закон о правах потребителя, публичная оферта). Данная модель служит основой для анализа недостатков текущей организации процесса и последующей разработки автоматизированной версии.</w:t>
      </w:r>
    </w:p>
    <w:p w:rsidR="00D77E97" w:rsidRPr="00AC0562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-388509</wp:posOffset>
            </wp:positionH>
            <wp:positionV relativeFrom="paragraph">
              <wp:posOffset>3175</wp:posOffset>
            </wp:positionV>
            <wp:extent cx="6448425" cy="7565390"/>
            <wp:effectExtent l="0" t="0" r="952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7565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eastAsiaTheme="minorEastAsia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Диаграмма вариантов (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use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case</w:t>
      </w:r>
      <w:proofErr w:type="spellEnd"/>
      <w:r w:rsidRPr="00FC57C9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AC0562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Описание диаграммы вариантов использования (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) 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Диаграмма вариантов использования относится к поведенческим диаграммам языка UML (Unified Modeling Language). Её цель — отобразить функциональные требования к системе с точки зрения внешних и внутренних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акторов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, а также показать, какие цели (варианты использования) эти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акторы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могут достигать при взаимодействии с системой. Данный вид диаграмм не детализирует внутреннюю логику, а служит для согласования границ и состава функций системы между заказчиком, пользователями и разработчиками.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Цель диаграммы вариантов использования для системы «Продажа товаров в Интернет-магазине игрушек»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Целью построения данной диаграммы является выявление и визуализация всех сценариев взаимодействия покупателей и менеджеров с интернет-магазином игрушек, определение границ системы, а также фиксация основных функциональных требований (просмотр каталога, выбор товара, оформление заказа, оплата, регистрация, управление ассортиментом) на ранних этапах проектирования.</w:t>
      </w:r>
    </w:p>
    <w:p w:rsid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вариантов использования (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Use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Case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Diagram</w:t>
      </w:r>
      <w:proofErr w:type="spellEnd"/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На диаграмме представлена система «Продажа товаров в Интернет-магазине игрушек».</w:t>
      </w:r>
    </w:p>
    <w:p w:rsidR="00AC0562" w:rsidRDefault="00AC0562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Акторы</w:t>
      </w:r>
      <w:proofErr w:type="spellEnd"/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На диаграмме выделены два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актора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noBreakHyphen/>
        <w:t xml:space="preserve"> Покупатель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– основной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(человек, желающий приобрести игрушку). Он инициирует большинство сценариев: просматривает каталог, выбирает товар, добавляет в корзину, оформляет заказ, оплачивает игрушку, а также может зарегистрироваться.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br/>
      </w:r>
      <w:r w:rsidRPr="00C65678">
        <w:rPr>
          <w:rFonts w:ascii="Times New Roman" w:eastAsiaTheme="minorEastAsia" w:hAnsi="Times New Roman" w:cs="Times New Roman"/>
          <w:b/>
          <w:bCs/>
          <w:sz w:val="28"/>
          <w:szCs w:val="28"/>
        </w:rPr>
        <w:noBreakHyphen/>
        <w:t xml:space="preserve"> Менеджеры</w:t>
      </w:r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– внутренний </w:t>
      </w:r>
      <w:proofErr w:type="spellStart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>актор</w:t>
      </w:r>
      <w:proofErr w:type="spellEnd"/>
      <w:r w:rsidRPr="00C6567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(сотрудники интернет-магазина). Они отвечают за изменение каталога магазина игрушек (наполнение, актуализацию ассортимента).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Основные варианты использования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Варианты использования, инициируемые Покупателем: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Просмотр каталога магазина игрушек, Выбор товара, Добавление в корзину, Оформление заказа игрушки, Регистрация покупателя, Оплата выбранной игрушки.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Вариант использования, инициируемый Менеджерами: Изменение каталога магазина.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sz w:val="28"/>
          <w:szCs w:val="28"/>
        </w:rPr>
        <w:t>Отношения между вариантами использования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>Include (включение)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– обязательное включение одного варианта использования в другой: «Оформление заказа игрушки» включает (include) «Регистрация покупателя». Это означает, что при оформлении заказа система обязательно требует </w:t>
      </w:r>
      <w:proofErr w:type="gramStart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регистрации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>пользователя</w:t>
      </w:r>
      <w:proofErr w:type="gramEnd"/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(либо проверяет, зарегистрирован ли покупатель, и при отсутствии регистрации предлагает её пройти).</w:t>
      </w:r>
    </w:p>
    <w:p w:rsidR="00C65678" w:rsidRPr="00C65678" w:rsidRDefault="00C65678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>Extend</w:t>
      </w:r>
      <w:proofErr w:type="spellEnd"/>
      <w:r w:rsidRPr="00C65678">
        <w:rPr>
          <w:rFonts w:ascii="Times New Roman" w:eastAsiaTheme="minorEastAsia" w:hAnsi="Times New Roman" w:cs="Times New Roman"/>
          <w:b/>
          <w:sz w:val="28"/>
          <w:szCs w:val="28"/>
        </w:rPr>
        <w:t xml:space="preserve"> (расширение)</w:t>
      </w:r>
      <w:r w:rsidRPr="00C65678">
        <w:rPr>
          <w:rFonts w:ascii="Times New Roman" w:eastAsiaTheme="minorEastAsia" w:hAnsi="Times New Roman" w:cs="Times New Roman"/>
          <w:sz w:val="28"/>
          <w:szCs w:val="28"/>
        </w:rPr>
        <w:t xml:space="preserve"> – опциональное расширение основного варианта использования: «Предоставление бонусной скидки» расширяет (</w:t>
      </w:r>
      <w:proofErr w:type="spellStart"/>
      <w:r w:rsidRPr="00C65678">
        <w:rPr>
          <w:rFonts w:ascii="Times New Roman" w:eastAsiaTheme="minorEastAsia" w:hAnsi="Times New Roman" w:cs="Times New Roman"/>
          <w:sz w:val="28"/>
          <w:szCs w:val="28"/>
        </w:rPr>
        <w:t>extend</w:t>
      </w:r>
      <w:proofErr w:type="spellEnd"/>
      <w:r w:rsidRPr="00C65678">
        <w:rPr>
          <w:rFonts w:ascii="Times New Roman" w:eastAsiaTheme="minorEastAsia" w:hAnsi="Times New Roman" w:cs="Times New Roman"/>
          <w:sz w:val="28"/>
          <w:szCs w:val="28"/>
        </w:rPr>
        <w:t>) «Оплата выбранной игрушки». Это означает, что при оплате игрушки в некоторых случаях (например, при наличии бонусов, определённой суммы заказа или статуса покупателя) может быть предоставлена бонусная скидка. Это необязательная, но возможная дополнительная функциональность.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Границы системы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Все перечисленные варианты использования, связанные с покупателем и менеджерами, находятся внутри границ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«Система продажи товаров в Интернет-магазине игрушек»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. Это подчёркивает, что именно эта система предоставляет описанные функции внешним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акторам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диаграмма вариантов использования описывает функциональную структуру системы интернет-магазина игрушек. Выделенные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акторы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Покупатель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) и взаимосвязи между вариантами использования демонстрируют полный цикл работы системы: от просмотра каталога и выбора товара до оформления заказа, регистрации (обязательное включение) и оплаты с возможным предоставлением бонусной 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lastRenderedPageBreak/>
        <w:t>скидки (опциональное расширение). Отношения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include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и </w:t>
      </w:r>
      <w:proofErr w:type="spellStart"/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extend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 помогают корректно отразить обязательные и условные процессы, а наличие </w:t>
      </w:r>
      <w:proofErr w:type="spellStart"/>
      <w:r w:rsidRPr="00FC57C9">
        <w:rPr>
          <w:rFonts w:ascii="Times New Roman" w:eastAsiaTheme="minorEastAsia" w:hAnsi="Times New Roman" w:cs="Times New Roman"/>
          <w:sz w:val="28"/>
          <w:szCs w:val="28"/>
        </w:rPr>
        <w:t>актора</w:t>
      </w:r>
      <w:proofErr w:type="spellEnd"/>
      <w:r w:rsidRPr="00FC57C9">
        <w:rPr>
          <w:rFonts w:ascii="Times New Roman" w:eastAsiaTheme="minorEastAsia" w:hAnsi="Times New Roman" w:cs="Times New Roman"/>
          <w:sz w:val="28"/>
          <w:szCs w:val="28"/>
        </w:rPr>
        <w:t>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Менеджеры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показывает, что система поддерживает не только покупательские, но и административные функции (управление ассортиментом).</w:t>
      </w:r>
    </w:p>
    <w:p w:rsidR="00654AA6" w:rsidRDefault="00654AA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A09DA">
        <w:rPr>
          <w:rFonts w:ascii="Times New Roman" w:hAnsi="Times New Roman" w:cs="Times New Roman"/>
          <w:b/>
          <w:bCs/>
          <w:sz w:val="28"/>
          <w:szCs w:val="28"/>
        </w:rPr>
        <w:t>Описание диаграмм деятельности (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Activity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A09DA">
        <w:rPr>
          <w:rFonts w:ascii="Times New Roman" w:hAnsi="Times New Roman" w:cs="Times New Roman"/>
          <w:b/>
          <w:bCs/>
          <w:sz w:val="28"/>
          <w:szCs w:val="28"/>
        </w:rPr>
        <w:t>Diagram</w:t>
      </w:r>
      <w:proofErr w:type="spellEnd"/>
      <w:r w:rsidRPr="00CA09D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A09DA">
        <w:rPr>
          <w:rFonts w:ascii="Times New Roman" w:hAnsi="Times New Roman" w:cs="Times New Roman"/>
          <w:bCs/>
          <w:sz w:val="28"/>
          <w:szCs w:val="28"/>
        </w:rPr>
        <w:t>Диаграмма деятельности относится к поведенческим диаграммам UML. Её основная цель — моделирование динамики системы, то есть последовательности шагов, условий, параллельных потоков и синхронизации при выполнении бизнес-процесса или сценария использования. Данный вид диаграмм особенно полезен для описания алгоритмов, рабочих процессов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workflow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логики принятия решений. Ключевые элементы: начальный узел, действия, ветвления (условия), слияния, синхронизационные полосы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fork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join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) и конечный узел. Диаграммы деятельности могут включать дорожки (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 xml:space="preserve">), которые распределяют ответственность между </w:t>
      </w:r>
      <w:proofErr w:type="spellStart"/>
      <w:r w:rsidRPr="00CA09DA">
        <w:rPr>
          <w:rFonts w:ascii="Times New Roman" w:hAnsi="Times New Roman" w:cs="Times New Roman"/>
          <w:bCs/>
          <w:sz w:val="28"/>
          <w:szCs w:val="28"/>
        </w:rPr>
        <w:t>акторами</w:t>
      </w:r>
      <w:proofErr w:type="spellEnd"/>
      <w:r w:rsidRPr="00CA09DA">
        <w:rPr>
          <w:rFonts w:ascii="Times New Roman" w:hAnsi="Times New Roman" w:cs="Times New Roman"/>
          <w:bCs/>
          <w:sz w:val="28"/>
          <w:szCs w:val="28"/>
        </w:rPr>
        <w:t>, ролями или подсистемами.</w:t>
      </w:r>
    </w:p>
    <w:p w:rsidR="00827368" w:rsidRDefault="00CA09DA" w:rsidP="00827368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-325120</wp:posOffset>
            </wp:positionH>
            <wp:positionV relativeFrom="paragraph">
              <wp:posOffset>3175</wp:posOffset>
            </wp:positionV>
            <wp:extent cx="6313170" cy="7004685"/>
            <wp:effectExtent l="0" t="0" r="0" b="571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3170" cy="7004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Рисунок 1 - Диаграмма деятельности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br/>
      </w:r>
    </w:p>
    <w:p w:rsidR="00CA09DA" w:rsidRPr="00827368" w:rsidRDefault="00CA09DA" w:rsidP="008273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деятельности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Диаграмма деятельности отражает динамику поведения системы и показывает последовательность действий (поток работ) при покупке товара через интернет-магазин игрушек.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Диаграмма разделена на две вертикальные дорожки (</w:t>
      </w:r>
      <w:proofErr w:type="spellStart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>swimlanes</w:t>
      </w:r>
      <w:proofErr w:type="spellEnd"/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 xml:space="preserve">), которые 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наглядно распределяют ответственность между участниками процесса: Пользователь, Интернет-магазин игрушек.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br/>
        <w:t>Внутри дорожки «Интернет-магазин игрушек» дополнительно выделен подраздел «Менеджер», что отражает внутренние роли сотрудников магазина.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Основной поток действий (успешный сценарий)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Процесс начинается с действий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, который открывает сайт.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Интернет-магазин игрушек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загружает главную страницу и отображает каталог товаров.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Далее следует основной линейный сценарий покупки игрушки:</w:t>
      </w:r>
    </w:p>
    <w:p w:rsidR="00CA09DA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 xml:space="preserve">Пользователь 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добавляет товар в корзину,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 xml:space="preserve"> дату доставки, </w:t>
      </w:r>
      <w:r w:rsidR="00CA09DA" w:rsidRPr="00CA09DA">
        <w:rPr>
          <w:rFonts w:ascii="Times New Roman" w:eastAsiaTheme="minorEastAsia" w:hAnsi="Times New Roman" w:cs="Times New Roman"/>
          <w:sz w:val="28"/>
          <w:szCs w:val="28"/>
        </w:rPr>
        <w:t>выбирает адрес доставки</w:t>
      </w:r>
      <w:r w:rsidR="00CA09DA">
        <w:rPr>
          <w:rFonts w:ascii="Times New Roman" w:eastAsiaTheme="minorEastAsia" w:hAnsi="Times New Roman" w:cs="Times New Roman"/>
          <w:sz w:val="28"/>
          <w:szCs w:val="28"/>
        </w:rPr>
        <w:t>, вводит реквизиты для оплаты, подтверждает оплату.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После подтверждения оплаты управление переходит к Менеджеру (внутри интернет-магазина): Менеджер проверяет товары на наличие, Менеджер ищет свободных курьеров, Менеджер обрабатывает оплату.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этом этапе присутствует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точка принятия решения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(ветвление):</w:t>
      </w:r>
    </w:p>
    <w:p w:rsidR="00A40966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1 – Оплата прошла успешно: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сохраняет заказ в БД Заказов, Менеджер формирует заказ, Интернет-магазин отражает процесс выполнения заказа, Заказ доставляется пользователю, Пользователь завершает работу.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Вариант 2 – Оплата не прошла:</w:t>
      </w:r>
    </w:p>
    <w:p w:rsidR="00D77E97" w:rsidRPr="00FC57C9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Менеджер отменяет заказ, Интернет-магазин отражает отмену заказа (действие «Отменяет заказ» со стороны магазина).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Альтернативные и дополнительные сценарии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На диаграмме также присутствуют следующие действия, которые могут происходить в процессе или при возникновении ошибок:</w:t>
      </w:r>
    </w:p>
    <w:p w:rsidR="00CA09DA" w:rsidRP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t xml:space="preserve">«Отменяет заказ» – действие, выполняемое как менеджером (при неудачной оплате), так и интернет-магазином в целом (возможно, при иных </w:t>
      </w:r>
      <w:r w:rsidRPr="00CA09DA"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>сбоях или по запросу пользователя), Интернет-магазин на разных этапах отражает процесс выполнения заказа, информируя пользователя о статусе.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C57C9">
        <w:rPr>
          <w:rFonts w:ascii="Times New Roman" w:eastAsiaTheme="minorEastAsia" w:hAnsi="Times New Roman" w:cs="Times New Roman"/>
          <w:sz w:val="28"/>
          <w:szCs w:val="28"/>
        </w:rPr>
        <w:t>Представленная диаграмма деятельности демонстрирует </w:t>
      </w:r>
      <w:r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полный цикл процесса покупки игрушки в интернет-магазине</w:t>
      </w:r>
      <w:r w:rsidRPr="00FC57C9">
        <w:rPr>
          <w:rFonts w:ascii="Times New Roman" w:eastAsiaTheme="minorEastAsia" w:hAnsi="Times New Roman" w:cs="Times New Roman"/>
          <w:sz w:val="28"/>
          <w:szCs w:val="28"/>
        </w:rPr>
        <w:t> – от открытия сайта до доставки заказа и завершения работы.</w:t>
      </w:r>
    </w:p>
    <w:p w:rsidR="00CA09DA" w:rsidRDefault="00CA09DA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A09DA">
        <w:rPr>
          <w:rFonts w:ascii="Times New Roman" w:eastAsiaTheme="minorEastAsia" w:hAnsi="Times New Roman" w:cs="Times New Roman"/>
          <w:sz w:val="28"/>
          <w:szCs w:val="28"/>
        </w:rPr>
        <w:t>Диаграмма чётко показывает: взаимодействие двух основных участников (Пользователь и Интернет-магазин игрушек), внутреннюю роль Менеджера в обработке заказа (проверка наличия, поиск курьеров, обработка оплаты, работа с БД), последовательность действий пользователя (добавление в корзину → выбор даты → выбор адреса → ввод реквизитов → подтверждение оплаты), точку принятия решения по результату оплаты («прошла успешно» / «не прошла»), альтернативный путь при неудачной оплате (отмена заказа).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Использование вертикальных дорожек позволяет легко понять </w:t>
      </w:r>
      <w:r w:rsidR="00D77E97" w:rsidRPr="00FC57C9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распределение ответственности</w:t>
      </w:r>
      <w:r w:rsidR="00D77E97" w:rsidRPr="00FC57C9">
        <w:rPr>
          <w:rFonts w:ascii="Times New Roman" w:eastAsiaTheme="minorEastAsia" w:hAnsi="Times New Roman" w:cs="Times New Roman"/>
          <w:sz w:val="28"/>
          <w:szCs w:val="28"/>
        </w:rPr>
        <w:t> между пользователем и интернет-магазином, а также выделить внутренние функции менеджера.</w:t>
      </w:r>
    </w:p>
    <w:p w:rsidR="00D77E97" w:rsidRDefault="00D77E97" w:rsidP="00AF7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/>
          <w:bCs/>
          <w:sz w:val="28"/>
          <w:szCs w:val="28"/>
        </w:rPr>
        <w:t>Описание диаграммы классов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A40966">
        <w:rPr>
          <w:rFonts w:ascii="Times New Roman" w:eastAsiaTheme="minorEastAsia" w:hAnsi="Times New Roman" w:cs="Times New Roman"/>
          <w:bCs/>
          <w:sz w:val="28"/>
          <w:szCs w:val="28"/>
        </w:rPr>
        <w:t>Диаграмма классов – это один из основных видов диаграмм в языке UML (Unified Modeling Language), который используется для статического моделирования структуры системы. Она описывает классы, которые составляют систему, их атрибуты (свойства), методы (операции, которые они могут выполнять) и взаимосвязи между ними.</w:t>
      </w:r>
    </w:p>
    <w:p w:rsidR="00A40966" w:rsidRPr="00CA09DA" w:rsidRDefault="00A40966" w:rsidP="005662B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D77E97" w:rsidRPr="00AF7640" w:rsidRDefault="00D77E97" w:rsidP="00AF7640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-659130</wp:posOffset>
            </wp:positionH>
            <wp:positionV relativeFrom="paragraph">
              <wp:posOffset>3175</wp:posOffset>
            </wp:positionV>
            <wp:extent cx="6830060" cy="4870450"/>
            <wp:effectExtent l="0" t="0" r="8890" b="635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0060" cy="487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классов</w:t>
      </w:r>
    </w:p>
    <w:p w:rsidR="00AF7640" w:rsidRDefault="00AF7640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Диаграмма классов обычно состоит из прямоугольников, разделенных на три части:</w:t>
      </w:r>
    </w:p>
    <w:p w:rsidR="00D77E97" w:rsidRPr="00FC57C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40966">
        <w:rPr>
          <w:rFonts w:ascii="Times New Roman" w:hAnsi="Times New Roman" w:cs="Times New Roman"/>
          <w:bCs/>
          <w:sz w:val="28"/>
          <w:szCs w:val="28"/>
        </w:rPr>
        <w:t>Верхняя часть: Имя класса, Средняя часть: Атрибуты (поля/переменные) класса. Перед ними ставятся символы видимости: +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public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-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private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# 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protected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), Нижняя часть: Методы (функции), которые может выполнять класс. Также имеют символы видимости.</w:t>
      </w:r>
      <w:r w:rsidR="00AF764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Представленная диаграмма описывает архитектуру информационной системы для интернет-магазина игрушек. В ней выделены три основных класса (таблицы базы данных):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1. Класс «БД Заказов»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Представляет заказы, оформленные покупателями в интернет-магазине.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Атрибуты: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заказа,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идентификатор пользователя, оформившего заказ,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A40966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идентификатор заказанного товара, дата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дата доставки или оформления, время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время доставки,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наличие_товаров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[] – массив с информацией о наличии товаров (вероятно, для сложных заказов из нескольких позиций), статус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текущий статус заказа (например, «в обработке», «оплачен», «отменён», «доставлен»), сумма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итоговая стоимость заказа,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дата_создания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datetime – дата и время создания заказа.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СоздатьЗаказ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) – создаёт новый заказ в системе,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ПодтвердитьОплату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() – подтверждает факт оплаты заказа,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ОтменитьЗаказ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() – отменяет существующий заказ,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ПолучитьЗаказыПользователя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user_id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возвращает список заказов для указанного пользователя.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2. Класс «БД Магазина»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Содержит информацию о товарах (игрушках), представленных в каталоге интернет-магазина.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Атрибуты: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товар_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товара, название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название игрушки, описание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текстовое описание товара, категория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категория игрушки (например, «мягкие», «конструкторы», «настольные игры»),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цена_базовая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decimal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базовая цена товара (без учёта скидок),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изображение_товара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путь или URL к изображению товара.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получает информацию о заказе по его идентификатору, + Отслеживать(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заказ_id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отслеживает статус выполнения заказа (возможно, для покупателя или менеджера).</w:t>
      </w:r>
    </w:p>
    <w:p w:rsidR="00D77E97" w:rsidRPr="00FC57C9" w:rsidRDefault="00D77E97" w:rsidP="00DF4858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Примечание:</w:t>
      </w:r>
      <w:r w:rsidRPr="00FC57C9">
        <w:rPr>
          <w:rFonts w:ascii="Times New Roman" w:hAnsi="Times New Roman" w:cs="Times New Roman"/>
          <w:bCs/>
          <w:sz w:val="28"/>
          <w:szCs w:val="28"/>
        </w:rPr>
        <w:t> Метод 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ПолучитьЗаказ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FC57C9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 логически больше относится к заказам, но в данной диаграмме он размещён в классе «БД Магазина», что может указывать на общую точку входа для работы с заказами через магазин.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3. Класс «БД Даты»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Управляет доступными датами и временем для доставки товаров, а также резервированием товаров.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дата_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уникальный идентификатор записи о дате доставки, статус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() – статус доступности (например, «свободно», «занято», «резерв»). Синтаксис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string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() может означать перечисление </w:t>
      </w:r>
      <w:r w:rsidRPr="00A40966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возможных значений,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магазин_</w:t>
      </w:r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:</w:t>
      </w:r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int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идентификатор магазина (если сеть), дата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date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конкретная дата доставки, время :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time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 – конкретное время доставки.</w:t>
      </w:r>
    </w:p>
    <w:p w:rsidR="00D77E97" w:rsidRPr="00DF4858" w:rsidRDefault="00A40966" w:rsidP="00DF485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0966">
        <w:rPr>
          <w:rFonts w:ascii="Times New Roman" w:hAnsi="Times New Roman" w:cs="Times New Roman"/>
          <w:b/>
          <w:bCs/>
          <w:sz w:val="28"/>
          <w:szCs w:val="28"/>
        </w:rPr>
        <w:t xml:space="preserve">Методы: </w:t>
      </w:r>
      <w:r w:rsidRPr="00A40966">
        <w:rPr>
          <w:rFonts w:ascii="Times New Roman" w:hAnsi="Times New Roman" w:cs="Times New Roman"/>
          <w:bCs/>
          <w:sz w:val="28"/>
          <w:szCs w:val="28"/>
        </w:rPr>
        <w:t xml:space="preserve">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ПроверитьДоступность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, дата, время) – проверяет, доступна ли указанная дата и время для доставки, + 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ЗакрестироватьТовар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резерв_товара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) – резервирует товар (вероятно, на время оформления заказа). Название метода содержит опечатку: предполагается «</w:t>
      </w:r>
      <w:proofErr w:type="spellStart"/>
      <w:r w:rsidRPr="00A40966">
        <w:rPr>
          <w:rFonts w:ascii="Times New Roman" w:hAnsi="Times New Roman" w:cs="Times New Roman"/>
          <w:bCs/>
          <w:sz w:val="28"/>
          <w:szCs w:val="28"/>
        </w:rPr>
        <w:t>ЗарезервироватьТовар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 xml:space="preserve">», + </w:t>
      </w:r>
      <w:proofErr w:type="spellStart"/>
      <w:proofErr w:type="gramStart"/>
      <w:r w:rsidRPr="00A40966">
        <w:rPr>
          <w:rFonts w:ascii="Times New Roman" w:hAnsi="Times New Roman" w:cs="Times New Roman"/>
          <w:bCs/>
          <w:sz w:val="28"/>
          <w:szCs w:val="28"/>
        </w:rPr>
        <w:t>ПолучитьДоступныеДаты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proofErr w:type="gramEnd"/>
      <w:r w:rsidRPr="00A40966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Pr="00A40966">
        <w:rPr>
          <w:rFonts w:ascii="Times New Roman" w:hAnsi="Times New Roman" w:cs="Times New Roman"/>
          <w:bCs/>
          <w:sz w:val="28"/>
          <w:szCs w:val="28"/>
        </w:rPr>
        <w:t>, дата, время) – возвращает список доступных дат и времени для доставки.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Взаимосвязи между классами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 xml:space="preserve">На представленной диаграмме взаимосвязи между классами явно </w:t>
      </w:r>
      <w:proofErr w:type="gramStart"/>
      <w:r w:rsidRPr="00FC57C9">
        <w:rPr>
          <w:rFonts w:ascii="Times New Roman" w:hAnsi="Times New Roman" w:cs="Times New Roman"/>
          <w:bCs/>
          <w:sz w:val="28"/>
          <w:szCs w:val="28"/>
        </w:rPr>
        <w:t>не изображены</w:t>
      </w:r>
      <w:proofErr w:type="gramEnd"/>
      <w:r w:rsidRPr="00FC57C9">
        <w:rPr>
          <w:rFonts w:ascii="Times New Roman" w:hAnsi="Times New Roman" w:cs="Times New Roman"/>
          <w:bCs/>
          <w:sz w:val="28"/>
          <w:szCs w:val="28"/>
        </w:rPr>
        <w:t xml:space="preserve"> графически, однако на основе атрибутов и логики предметной области можно выделить следующие отношения:</w:t>
      </w:r>
    </w:p>
    <w:p w:rsidR="00D77E97" w:rsidRPr="00FC57C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Заказов» и «БД Магазина»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Каждый заказ ссылается на один или несколько товаров. Один товар может фигурировать во многих заказах. Тип связи – </w:t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многие ко многим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(реализуется 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товар_id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 в заказе, хотя в классической нормализации потребовалась бы промежуточная таблица).</w:t>
      </w:r>
    </w:p>
    <w:p w:rsidR="00D77E97" w:rsidRPr="00FC57C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Ассоциация между «БД Даты» и «БД Магазина»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 </w:t>
      </w:r>
      <w:proofErr w:type="spellStart"/>
      <w:r w:rsidR="00D77E97" w:rsidRPr="00FC57C9">
        <w:rPr>
          <w:rFonts w:ascii="Times New Roman" w:hAnsi="Times New Roman" w:cs="Times New Roman"/>
          <w:bCs/>
          <w:sz w:val="28"/>
          <w:szCs w:val="28"/>
        </w:rPr>
        <w:t>магазин_id</w:t>
      </w:r>
      <w:proofErr w:type="spellEnd"/>
      <w:r w:rsidR="00D77E97" w:rsidRPr="00FC57C9">
        <w:rPr>
          <w:rFonts w:ascii="Times New Roman" w:hAnsi="Times New Roman" w:cs="Times New Roman"/>
          <w:bCs/>
          <w:sz w:val="28"/>
          <w:szCs w:val="28"/>
        </w:rPr>
        <w:t>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Каждая запись о дате/времени доставки привязана к конкретному магазину. Один магазин может иметь много доступных дат.</w:t>
      </w:r>
    </w:p>
    <w:p w:rsidR="00D77E97" w:rsidRPr="00FC57C9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/>
          <w:bCs/>
          <w:sz w:val="28"/>
          <w:szCs w:val="28"/>
        </w:rPr>
        <w:t>Потенциальная ассоциация между «БД Заказов» и «БД Даты»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 (через поля дата и время).</w:t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br/>
        <w:t>Заказ содержит выбранные дату и время доставки, которые должны быть предварительно проверены через класс «БД Даты».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Таким образом, представленная диаграмма классов демонстрирует структуру базы данных и основных сущностей системы </w:t>
      </w:r>
      <w:r w:rsidRPr="00FC57C9">
        <w:rPr>
          <w:rFonts w:ascii="Times New Roman" w:hAnsi="Times New Roman" w:cs="Times New Roman"/>
          <w:b/>
          <w:bCs/>
          <w:sz w:val="28"/>
          <w:szCs w:val="28"/>
        </w:rPr>
        <w:t xml:space="preserve">интернет-магазина </w:t>
      </w:r>
      <w:r w:rsidRPr="00FC57C9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игрушек</w:t>
      </w:r>
      <w:r w:rsidRPr="00FC57C9">
        <w:rPr>
          <w:rFonts w:ascii="Times New Roman" w:hAnsi="Times New Roman" w:cs="Times New Roman"/>
          <w:bCs/>
          <w:sz w:val="28"/>
          <w:szCs w:val="28"/>
        </w:rPr>
        <w:t>. Чёткое разделение данных по трём основным классам позволяет обеспечить:</w:t>
      </w:r>
    </w:p>
    <w:p w:rsidR="00A40966" w:rsidRP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40966">
        <w:rPr>
          <w:rFonts w:ascii="Times New Roman" w:hAnsi="Times New Roman" w:cs="Times New Roman"/>
          <w:bCs/>
          <w:sz w:val="28"/>
          <w:szCs w:val="28"/>
        </w:rPr>
        <w:t>«БД Заказов» – управление заказами, их статусами, оплатой и историей покупок пользователей, «БД Магазина» – хранение каталога игрушек (названия, цены, описания, категории, изображения), «БД Даты» – управление доступностью доставки по датам и времени, а также резервирование товаров на период оформления заказа.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Выделенные методы в каждом классе показывают ключевые операции, которые система должна поддерживать: создание и отмена заказов, подтверждение оплаты, проверка доступности дат доставки, резервирование товаров, отслеживание заказа и получение информации о товарах. Такая структура обеспечивает удобное хранение информации, целостность данных и служит основой для дальнейшей разработки системы.</w:t>
      </w:r>
    </w:p>
    <w:p w:rsidR="000C16B4" w:rsidRDefault="000C16B4" w:rsidP="000C16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40966" w:rsidRDefault="00A40966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0966">
        <w:rPr>
          <w:rFonts w:ascii="Times New Roman" w:hAnsi="Times New Roman" w:cs="Times New Roman"/>
          <w:b/>
          <w:sz w:val="28"/>
          <w:szCs w:val="28"/>
        </w:rPr>
        <w:t>Диаграмма последовательности (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Sequence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40966">
        <w:rPr>
          <w:rFonts w:ascii="Times New Roman" w:hAnsi="Times New Roman" w:cs="Times New Roman"/>
          <w:b/>
          <w:sz w:val="28"/>
          <w:szCs w:val="28"/>
        </w:rPr>
        <w:t>Diagram</w:t>
      </w:r>
      <w:proofErr w:type="spellEnd"/>
      <w:r w:rsidRPr="00A40966">
        <w:rPr>
          <w:rFonts w:ascii="Times New Roman" w:hAnsi="Times New Roman" w:cs="Times New Roman"/>
          <w:b/>
          <w:sz w:val="28"/>
          <w:szCs w:val="28"/>
        </w:rPr>
        <w:t>)</w:t>
      </w:r>
    </w:p>
    <w:p w:rsidR="00B81B7C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1B7C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— это поведенческая диаграмма UML, которая детализирует сценарий взаимодействия объектов или участников в строгом временном порядке, показывая обмен сообщениями (синхронными, асинхронными, возвращающими) между линиями жизни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lifelines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с использованием фрагментов для ветвлений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), циклов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 и параллельных действий (</w:t>
      </w:r>
      <w:proofErr w:type="spellStart"/>
      <w:r w:rsidRPr="00B81B7C">
        <w:rPr>
          <w:rFonts w:ascii="Times New Roman" w:hAnsi="Times New Roman" w:cs="Times New Roman"/>
          <w:sz w:val="28"/>
          <w:szCs w:val="28"/>
        </w:rPr>
        <w:t>par</w:t>
      </w:r>
      <w:proofErr w:type="spellEnd"/>
      <w:r w:rsidRPr="00B81B7C">
        <w:rPr>
          <w:rFonts w:ascii="Times New Roman" w:hAnsi="Times New Roman" w:cs="Times New Roman"/>
          <w:sz w:val="28"/>
          <w:szCs w:val="28"/>
        </w:rPr>
        <w:t>). Её цель — уточнить требования к протоколам обмена данными, задокументировать успешные и альтернативные сценарии вариантов использования, а также подготовить основу для генерации кода или тестирования интеграции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C16B4" w:rsidRDefault="00D77E97" w:rsidP="000C16B4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573405</wp:posOffset>
            </wp:positionH>
            <wp:positionV relativeFrom="paragraph">
              <wp:posOffset>233680</wp:posOffset>
            </wp:positionV>
            <wp:extent cx="3779520" cy="8738235"/>
            <wp:effectExtent l="0" t="0" r="0" b="571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873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77E97" w:rsidRPr="000C16B4" w:rsidRDefault="00D77E97" w:rsidP="000C16B4">
      <w:pPr>
        <w:keepNext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iCs/>
          <w:sz w:val="28"/>
          <w:szCs w:val="28"/>
        </w:rPr>
        <w:t xml:space="preserve">Рисунок </w: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begin"/>
      </w:r>
      <w:r w:rsidRPr="00FC57C9">
        <w:rPr>
          <w:rFonts w:ascii="Times New Roman" w:hAnsi="Times New Roman" w:cs="Times New Roman"/>
          <w:iCs/>
          <w:sz w:val="28"/>
          <w:szCs w:val="28"/>
        </w:rPr>
        <w:instrText xml:space="preserve"> SEQ Рисунок \* ARABIC </w:instrText>
      </w:r>
      <w:r w:rsidRPr="00FC57C9">
        <w:rPr>
          <w:rFonts w:ascii="Times New Roman" w:hAnsi="Times New Roman" w:cs="Times New Roman"/>
          <w:iCs/>
          <w:sz w:val="28"/>
          <w:szCs w:val="28"/>
        </w:rPr>
        <w:fldChar w:fldCharType="separate"/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t>1</w:t>
      </w:r>
      <w:r w:rsidRPr="00FC57C9">
        <w:rPr>
          <w:rFonts w:ascii="Times New Roman" w:hAnsi="Times New Roman" w:cs="Times New Roman"/>
          <w:iCs/>
          <w:noProof/>
          <w:sz w:val="28"/>
          <w:szCs w:val="28"/>
        </w:rPr>
        <w:fldChar w:fldCharType="end"/>
      </w:r>
      <w:r w:rsidRPr="00FC57C9">
        <w:rPr>
          <w:rFonts w:ascii="Times New Roman" w:hAnsi="Times New Roman" w:cs="Times New Roman"/>
          <w:iCs/>
          <w:sz w:val="28"/>
          <w:szCs w:val="28"/>
        </w:rPr>
        <w:t xml:space="preserve"> - Диаграмма последовательности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На представленной диаграмме изображён сценарий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покупки игрушки через 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. Диаграмма включает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три линии жизни</w:t>
      </w:r>
      <w:r w:rsidRPr="00FC57C9">
        <w:rPr>
          <w:rFonts w:ascii="Times New Roman" w:hAnsi="Times New Roman" w:cs="Times New Roman"/>
          <w:sz w:val="28"/>
          <w:szCs w:val="28"/>
        </w:rPr>
        <w:t> (участника процесса):</w:t>
      </w:r>
    </w:p>
    <w:p w:rsidR="00B81B7C" w:rsidRPr="00B81B7C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B7C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инициатор всех действий (покупатель), </w:t>
      </w:r>
      <w:r w:rsidRPr="00B81B7C">
        <w:rPr>
          <w:rFonts w:ascii="Times New Roman" w:hAnsi="Times New Roman" w:cs="Times New Roman"/>
          <w:b/>
          <w:bCs/>
          <w:sz w:val="28"/>
          <w:szCs w:val="28"/>
        </w:rPr>
        <w:t>Интернет-магазин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система, с которой взаимодействует клиент (веб-сайт или приложение), </w:t>
      </w:r>
      <w:r w:rsidRPr="00B81B7C">
        <w:rPr>
          <w:rFonts w:ascii="Times New Roman" w:hAnsi="Times New Roman" w:cs="Times New Roman"/>
          <w:b/>
          <w:bCs/>
          <w:sz w:val="28"/>
          <w:szCs w:val="28"/>
        </w:rPr>
        <w:t>БД</w:t>
      </w:r>
      <w:r w:rsidRPr="00B81B7C">
        <w:rPr>
          <w:rFonts w:ascii="Times New Roman" w:hAnsi="Times New Roman" w:cs="Times New Roman"/>
          <w:bCs/>
          <w:sz w:val="28"/>
          <w:szCs w:val="28"/>
        </w:rPr>
        <w:t xml:space="preserve"> – база данных, которая хранит информацию о товарах, заказах и других сущностях.</w:t>
      </w:r>
    </w:p>
    <w:p w:rsidR="00D77E97" w:rsidRPr="00FC57C9" w:rsidRDefault="00D77E97" w:rsidP="00AF7640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7640">
        <w:rPr>
          <w:rFonts w:ascii="Times New Roman" w:hAnsi="Times New Roman" w:cs="Times New Roman"/>
          <w:b/>
          <w:bCs/>
          <w:sz w:val="28"/>
          <w:szCs w:val="28"/>
        </w:rPr>
        <w:t>Описание хода выполнения сценария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Процесс начинается с того, что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отправляет запрос на получение каталога игрушек (сообщение 1).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обрабатывает этот запрос и отправляет в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запрос на наличие игрушек (сообщение 2).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БД</w:t>
      </w:r>
      <w:r w:rsidRPr="00FC57C9">
        <w:rPr>
          <w:rFonts w:ascii="Times New Roman" w:hAnsi="Times New Roman" w:cs="Times New Roman"/>
          <w:sz w:val="28"/>
          <w:szCs w:val="28"/>
        </w:rPr>
        <w:t> возвращает информацию о наличии игрушек (сообщение 3).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Получив эти данные,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формирует и предоставляет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каталог игрушек в наличии (сообщение 4).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Далее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добавляет выбранную игрушку в корзину (сообщение 5).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подтверждает, что товар добавлен в корзину (сообщение 6), и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уведомление о добавлении в корзину (сообщение 7).</w:t>
      </w:r>
    </w:p>
    <w:p w:rsidR="00D77E97" w:rsidRPr="00FC57C9" w:rsidRDefault="00D77E97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принимает решение о покупке и отправляет запрос на покупку игрушки (сообщение 8). </w:t>
      </w:r>
      <w:r w:rsidRPr="00FC57C9">
        <w:rPr>
          <w:rFonts w:ascii="Times New Roman" w:hAnsi="Times New Roman" w:cs="Times New Roman"/>
          <w:bCs/>
          <w:sz w:val="28"/>
          <w:szCs w:val="28"/>
        </w:rPr>
        <w:t>Интернет-магазин</w:t>
      </w:r>
      <w:r w:rsidRPr="00FC57C9">
        <w:rPr>
          <w:rFonts w:ascii="Times New Roman" w:hAnsi="Times New Roman" w:cs="Times New Roman"/>
          <w:sz w:val="28"/>
          <w:szCs w:val="28"/>
        </w:rPr>
        <w:t> в ответ отправляет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Клиенту</w:t>
      </w:r>
      <w:r w:rsidRPr="00FC57C9">
        <w:rPr>
          <w:rFonts w:ascii="Times New Roman" w:hAnsi="Times New Roman" w:cs="Times New Roman"/>
          <w:sz w:val="28"/>
          <w:szCs w:val="28"/>
        </w:rPr>
        <w:t> запрос на оплату (сообщение 9).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Ветвление (альтернативные сценарии) – обозначено как </w:t>
      </w:r>
      <w:proofErr w:type="spellStart"/>
      <w:r w:rsidRPr="00FC57C9">
        <w:rPr>
          <w:rFonts w:ascii="Times New Roman" w:hAnsi="Times New Roman" w:cs="Times New Roman"/>
          <w:b/>
          <w:bCs/>
          <w:sz w:val="28"/>
          <w:szCs w:val="28"/>
        </w:rPr>
        <w:t>alt</w:t>
      </w:r>
      <w:proofErr w:type="spellEnd"/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На этом этапе </w:t>
      </w:r>
      <w:r w:rsidRPr="00FC57C9">
        <w:rPr>
          <w:rFonts w:ascii="Times New Roman" w:hAnsi="Times New Roman" w:cs="Times New Roman"/>
          <w:bCs/>
          <w:sz w:val="28"/>
          <w:szCs w:val="28"/>
        </w:rPr>
        <w:t>Клиент</w:t>
      </w:r>
      <w:r w:rsidRPr="00FC57C9">
        <w:rPr>
          <w:rFonts w:ascii="Times New Roman" w:hAnsi="Times New Roman" w:cs="Times New Roman"/>
          <w:sz w:val="28"/>
          <w:szCs w:val="28"/>
        </w:rPr>
        <w:t> выбирает способ оплаты: сразу или после получения (сообщение 10). Далее диаграмма разделяется на два альтернативных потока.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57C9">
        <w:rPr>
          <w:rFonts w:ascii="Times New Roman" w:hAnsi="Times New Roman" w:cs="Times New Roman"/>
          <w:b/>
          <w:bCs/>
          <w:sz w:val="28"/>
          <w:szCs w:val="28"/>
        </w:rPr>
        <w:t>Поток 1: Клиент выбрал способ оплаты сразу</w:t>
      </w:r>
    </w:p>
    <w:p w:rsidR="00D77E97" w:rsidRPr="000C16B4" w:rsidRDefault="00B81B7C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B7C">
        <w:rPr>
          <w:rFonts w:ascii="Times New Roman" w:hAnsi="Times New Roman" w:cs="Times New Roman"/>
          <w:bCs/>
          <w:sz w:val="28"/>
          <w:szCs w:val="28"/>
        </w:rPr>
        <w:t>Клиент отправляет сообщение о выборе способа оплаты сразу (сообщение 11), Клиент отправляет подтверждение оплаты (сообщение 12). Интернет-магазин отправляет в БД команду на сохранение заказа (сообщение 13), БД подтверждает сохранение заказа (сообщение 14), БД (или Интернет-</w:t>
      </w:r>
      <w:r w:rsidRPr="00B81B7C">
        <w:rPr>
          <w:rFonts w:ascii="Times New Roman" w:hAnsi="Times New Roman" w:cs="Times New Roman"/>
          <w:bCs/>
          <w:sz w:val="28"/>
          <w:szCs w:val="28"/>
        </w:rPr>
        <w:lastRenderedPageBreak/>
        <w:t>магазин) передаёт Клиенту информацию о дате получения игрушки (сообщение 15), Клиент получает игрушку (сообщение 16). Поток 2: Клиент выбрал способ оплаты после получения: Клиент отправляет сообщение о выборе способа оплаты после получения (сообщение 17). (Далее, вероятно, заказ оформляется без немедленной оплаты, и оплата происходит при получении.), Интернет-магазин (или БД) отправляет Клиенту подтверждение оплаты (сообщение 18) – в данном контексте, видимо, это подтверждение того, что заказ принят, а оплата будет произведена позже, Клиент получает квитанцию об оплате (сообщение 19) – возможно, после фактической оплаты при получении товара.</w:t>
      </w:r>
    </w:p>
    <w:p w:rsidR="00D77E97" w:rsidRPr="00FC57C9" w:rsidRDefault="00D77E97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Таким образом, диаграмма последовательности иллюстрирует порядок и логику взаимодействия объектов при </w:t>
      </w:r>
      <w:r w:rsidRPr="00FC57C9">
        <w:rPr>
          <w:rFonts w:ascii="Times New Roman" w:hAnsi="Times New Roman" w:cs="Times New Roman"/>
          <w:bCs/>
          <w:sz w:val="28"/>
          <w:szCs w:val="28"/>
        </w:rPr>
        <w:t>покупке игрушки в интернет-магазине</w:t>
      </w:r>
      <w:r w:rsidRPr="00FC57C9">
        <w:rPr>
          <w:rFonts w:ascii="Times New Roman" w:hAnsi="Times New Roman" w:cs="Times New Roman"/>
          <w:sz w:val="28"/>
          <w:szCs w:val="28"/>
        </w:rPr>
        <w:t>. Она демонстрирует: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Начальные этапы:</w:t>
      </w:r>
      <w:r w:rsidRPr="00FC57C9">
        <w:rPr>
          <w:rFonts w:ascii="Times New Roman" w:hAnsi="Times New Roman" w:cs="Times New Roman"/>
          <w:sz w:val="28"/>
          <w:szCs w:val="28"/>
        </w:rPr>
        <w:t> запрос каталога → проверка наличия → отображение доступных игрушек.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Работу с корзиной:</w:t>
      </w:r>
      <w:r w:rsidRPr="00FC57C9">
        <w:rPr>
          <w:rFonts w:ascii="Times New Roman" w:hAnsi="Times New Roman" w:cs="Times New Roman"/>
          <w:sz w:val="28"/>
          <w:szCs w:val="28"/>
        </w:rPr>
        <w:t> добавление товара → уведомление о добавлении.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Инициацию покупки:</w:t>
      </w:r>
      <w:r w:rsidRPr="00FC57C9">
        <w:rPr>
          <w:rFonts w:ascii="Times New Roman" w:hAnsi="Times New Roman" w:cs="Times New Roman"/>
          <w:sz w:val="28"/>
          <w:szCs w:val="28"/>
        </w:rPr>
        <w:t> запрос на покупку → запрос на оплату → выбор способа оплаты.</w:t>
      </w:r>
    </w:p>
    <w:p w:rsidR="00D77E97" w:rsidRPr="00FC57C9" w:rsidRDefault="00D77E97" w:rsidP="005662B9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bCs/>
          <w:sz w:val="28"/>
          <w:szCs w:val="28"/>
        </w:rPr>
        <w:t>Альтернативные сценарии (блок </w:t>
      </w:r>
      <w:proofErr w:type="spellStart"/>
      <w:r w:rsidRPr="00FC57C9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FC57C9">
        <w:rPr>
          <w:rFonts w:ascii="Times New Roman" w:hAnsi="Times New Roman" w:cs="Times New Roman"/>
          <w:bCs/>
          <w:sz w:val="28"/>
          <w:szCs w:val="28"/>
        </w:rPr>
        <w:t>):</w:t>
      </w:r>
    </w:p>
    <w:p w:rsidR="00D77E97" w:rsidRPr="00FC57C9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сразу:</w:t>
      </w:r>
      <w:r w:rsidR="00D77E97" w:rsidRPr="00FC57C9">
        <w:rPr>
          <w:rFonts w:ascii="Times New Roman" w:hAnsi="Times New Roman" w:cs="Times New Roman"/>
          <w:sz w:val="28"/>
          <w:szCs w:val="28"/>
        </w:rPr>
        <w:t> подтверждение оплаты → сохранение заказа в БД → информация о дате получения → получение игрушки.</w:t>
      </w:r>
    </w:p>
    <w:p w:rsidR="00D77E97" w:rsidRPr="00FC57C9" w:rsidRDefault="00B81B7C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ab/>
      </w:r>
      <w:r w:rsidR="00D77E97" w:rsidRPr="00FC57C9">
        <w:rPr>
          <w:rFonts w:ascii="Times New Roman" w:hAnsi="Times New Roman" w:cs="Times New Roman"/>
          <w:bCs/>
          <w:sz w:val="28"/>
          <w:szCs w:val="28"/>
        </w:rPr>
        <w:t>Оплата после получения:</w:t>
      </w:r>
      <w:r w:rsidR="00D77E97" w:rsidRPr="00FC57C9">
        <w:rPr>
          <w:rFonts w:ascii="Times New Roman" w:hAnsi="Times New Roman" w:cs="Times New Roman"/>
          <w:sz w:val="28"/>
          <w:szCs w:val="28"/>
        </w:rPr>
        <w:t> выбор соответствующего способа → подтверждение → получение квитанции об оплате.</w:t>
      </w:r>
    </w:p>
    <w:p w:rsidR="00953E91" w:rsidRDefault="00D77E97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7C9">
        <w:rPr>
          <w:rFonts w:ascii="Times New Roman" w:hAnsi="Times New Roman" w:cs="Times New Roman"/>
          <w:sz w:val="28"/>
          <w:szCs w:val="28"/>
        </w:rPr>
        <w:t>Диаграмма подтверждает корректность разработанного сценария, наглядно показывает ветвление в зависимости от выбранного способа оплаты и может быть использована для последующей реализации системы и написания тестовых случаев.</w:t>
      </w:r>
    </w:p>
    <w:p w:rsidR="000C16B4" w:rsidRPr="000C16B4" w:rsidRDefault="000C16B4" w:rsidP="000C16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53E91" w:rsidRPr="0052090D" w:rsidRDefault="00953E9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209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Концептуальная</w:t>
      </w:r>
      <w:r w:rsidRPr="0052090D">
        <w:rPr>
          <w:rFonts w:ascii="Times New Roman" w:hAnsi="Times New Roman" w:cs="Times New Roman"/>
          <w:b/>
          <w:bCs/>
          <w:sz w:val="28"/>
          <w:szCs w:val="28"/>
          <w:lang w:val="en-US"/>
        </w:rPr>
        <w:t> </w:t>
      </w:r>
      <w:r w:rsidRPr="0052090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Pr="0052090D">
        <w:rPr>
          <w:rFonts w:ascii="Times New Roman" w:hAnsi="Times New Roman" w:cs="Times New Roman"/>
          <w:b/>
          <w:sz w:val="28"/>
          <w:szCs w:val="28"/>
          <w:lang w:val="en-US"/>
        </w:rPr>
        <w:t> (conceptual diagram / conceptual data model, CDM)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3311">
        <w:rPr>
          <w:rFonts w:ascii="Times New Roman" w:hAnsi="Times New Roman" w:cs="Times New Roman"/>
          <w:sz w:val="28"/>
          <w:szCs w:val="28"/>
          <w:lang w:val="en-US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это схематическое представление дан</w:t>
      </w:r>
      <w:r>
        <w:rPr>
          <w:rFonts w:ascii="Times New Roman" w:hAnsi="Times New Roman" w:cs="Times New Roman"/>
          <w:sz w:val="28"/>
          <w:szCs w:val="28"/>
        </w:rPr>
        <w:t>ных и их взаимосвязей в рамках р</w:t>
      </w:r>
      <w:r w:rsidR="00953E91" w:rsidRPr="00953E91">
        <w:rPr>
          <w:rFonts w:ascii="Times New Roman" w:hAnsi="Times New Roman" w:cs="Times New Roman"/>
          <w:sz w:val="28"/>
          <w:szCs w:val="28"/>
        </w:rPr>
        <w:t>азрабатываемой информационной системы. Она создаётся на ранних этапах проектирования и не зависит от конкретных технологий реализации (СУБД, языков программирования и т. д.).</w:t>
      </w:r>
    </w:p>
    <w:p w:rsidR="00953E91" w:rsidRPr="00953E91" w:rsidRDefault="00953E9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>Цель диаграммы — наглядно показать: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ключевые понятия (сущности) предметной области;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характеристики этих понятий (атрибуты);</w:t>
      </w:r>
    </w:p>
    <w:p w:rsidR="00953E91" w:rsidRPr="00953E91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ab/>
      </w:r>
      <w:r w:rsidR="00953E91" w:rsidRPr="00953E91">
        <w:rPr>
          <w:rFonts w:ascii="Times New Roman" w:hAnsi="Times New Roman" w:cs="Times New Roman"/>
          <w:sz w:val="28"/>
          <w:szCs w:val="28"/>
        </w:rPr>
        <w:t>связи между ними и их характер (ассоциации и кардинальность).</w:t>
      </w:r>
    </w:p>
    <w:p w:rsidR="00953E91" w:rsidRPr="00953E91" w:rsidRDefault="00953E91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E91">
        <w:rPr>
          <w:rFonts w:ascii="Times New Roman" w:hAnsi="Times New Roman" w:cs="Times New Roman"/>
          <w:sz w:val="28"/>
          <w:szCs w:val="28"/>
        </w:rPr>
        <w:t xml:space="preserve">Диаграмма служит инструментом коммуникации между всеми участниками проекта — </w:t>
      </w:r>
      <w:proofErr w:type="gramStart"/>
      <w:r w:rsidRPr="00953E91">
        <w:rPr>
          <w:rFonts w:ascii="Times New Roman" w:hAnsi="Times New Roman" w:cs="Times New Roman"/>
          <w:sz w:val="28"/>
          <w:szCs w:val="28"/>
        </w:rPr>
        <w:t>от бизнес</w:t>
      </w:r>
      <w:proofErr w:type="gramEnd"/>
      <w:r w:rsidRPr="00953E91">
        <w:rPr>
          <w:rFonts w:ascii="Times New Roman" w:hAnsi="Times New Roman" w:cs="Times New Roman"/>
          <w:sz w:val="28"/>
          <w:szCs w:val="28"/>
        </w:rPr>
        <w:noBreakHyphen/>
        <w:t>аналитиков и заказчиков до разработчиков.</w:t>
      </w:r>
    </w:p>
    <w:p w:rsidR="00953E91" w:rsidRDefault="005F078B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78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-237738</wp:posOffset>
            </wp:positionH>
            <wp:positionV relativeFrom="paragraph">
              <wp:posOffset>306070</wp:posOffset>
            </wp:positionV>
            <wp:extent cx="6018530" cy="4730115"/>
            <wp:effectExtent l="0" t="0" r="127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8530" cy="473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Рисунок 1 - Диаграмма классов</w:t>
      </w:r>
    </w:p>
    <w:p w:rsidR="0052090D" w:rsidRP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2090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Описание концептуальной диаграммы </w:t>
      </w: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Концептуальная диаграмма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52090D">
        <w:rPr>
          <w:rFonts w:ascii="Times New Roman" w:hAnsi="Times New Roman" w:cs="Times New Roman"/>
          <w:sz w:val="28"/>
          <w:szCs w:val="28"/>
        </w:rPr>
        <w:t xml:space="preserve">отображает основные сущности предметной области «Покупка товара в интернет-магазине игрушек», их атрибуты и связи между ними. </w:t>
      </w: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52090D" w:rsidRP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Разбор диаграммы</w:t>
      </w: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Центральной сущностью выступает «Пользователь», который имеет атрибуты: ФИО, Телефон, Почта. Пользователь связан отношением «1» с сущностью «Зак</w:t>
      </w:r>
      <w:r>
        <w:rPr>
          <w:rFonts w:ascii="Times New Roman" w:hAnsi="Times New Roman" w:cs="Times New Roman"/>
          <w:sz w:val="28"/>
          <w:szCs w:val="28"/>
        </w:rPr>
        <w:t xml:space="preserve">аз», </w:t>
      </w:r>
      <w:r w:rsidRPr="0052090D">
        <w:rPr>
          <w:rFonts w:ascii="Times New Roman" w:hAnsi="Times New Roman" w:cs="Times New Roman"/>
          <w:sz w:val="28"/>
          <w:szCs w:val="28"/>
        </w:rPr>
        <w:t>один пользователь может иметь один заказ. Сущность «Зак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» включает атрибуты: Статус, </w:t>
      </w:r>
      <w:proofErr w:type="gramStart"/>
      <w:r w:rsidRPr="0052090D">
        <w:rPr>
          <w:rFonts w:ascii="Times New Roman" w:hAnsi="Times New Roman" w:cs="Times New Roman"/>
          <w:sz w:val="28"/>
          <w:szCs w:val="28"/>
        </w:rPr>
        <w:t>Подтверждается</w:t>
      </w:r>
      <w:proofErr w:type="gramEnd"/>
      <w:r w:rsidRPr="0052090D">
        <w:rPr>
          <w:rFonts w:ascii="Times New Roman" w:hAnsi="Times New Roman" w:cs="Times New Roman"/>
          <w:sz w:val="28"/>
          <w:szCs w:val="28"/>
        </w:rPr>
        <w:t>, а также связана с сущностью «Оплата» (атрибуты которой: Дата, Сумма, Назначение, Часть). Через отношение «Передаётся» заклад связан с «Квитанцией». Отношение «Уходит в» ведёт от заклада к сущности «Товар», которая, в свою очередь, через атрибуты «Стоимость» и «Занятость курьера» (а также через отношение «Достичь») связана с «Доставкой». Доставка содержит атрибуты: Базовая стоимость, Дата и время, и через отнош</w:t>
      </w:r>
      <w:bookmarkStart w:id="0" w:name="_GoBack"/>
      <w:bookmarkEnd w:id="0"/>
      <w:r w:rsidRPr="0052090D">
        <w:rPr>
          <w:rFonts w:ascii="Times New Roman" w:hAnsi="Times New Roman" w:cs="Times New Roman"/>
          <w:sz w:val="28"/>
          <w:szCs w:val="28"/>
        </w:rPr>
        <w:t xml:space="preserve">ение «Отдаётся» связана с сущностью «Курьеру». </w:t>
      </w:r>
    </w:p>
    <w:p w:rsidR="0052090D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Таким образом, диаграмма фиксирует следующие ко</w:t>
      </w:r>
      <w:r w:rsidR="006B7BA4">
        <w:rPr>
          <w:rFonts w:ascii="Times New Roman" w:hAnsi="Times New Roman" w:cs="Times New Roman"/>
          <w:sz w:val="28"/>
          <w:szCs w:val="28"/>
        </w:rPr>
        <w:t>нцептуальные блоки: Пользователь</w:t>
      </w:r>
      <w:r w:rsidRPr="0052090D">
        <w:rPr>
          <w:rFonts w:ascii="Times New Roman" w:hAnsi="Times New Roman" w:cs="Times New Roman"/>
          <w:sz w:val="28"/>
          <w:szCs w:val="28"/>
        </w:rPr>
        <w:t xml:space="preserve"> (ФИО, </w:t>
      </w:r>
      <w:r w:rsidR="006B7BA4">
        <w:rPr>
          <w:rFonts w:ascii="Times New Roman" w:hAnsi="Times New Roman" w:cs="Times New Roman"/>
          <w:sz w:val="28"/>
          <w:szCs w:val="28"/>
        </w:rPr>
        <w:t>Адрес, Телефон, Почта), Заказ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</w:t>
      </w:r>
      <w:r w:rsidR="006B7BA4" w:rsidRPr="006B7BA4">
        <w:rPr>
          <w:rFonts w:ascii="Times New Roman" w:hAnsi="Times New Roman" w:cs="Times New Roman"/>
          <w:sz w:val="28"/>
          <w:szCs w:val="28"/>
        </w:rPr>
        <w:t>(Наличие</w:t>
      </w:r>
      <w:r w:rsidRPr="006B7BA4">
        <w:rPr>
          <w:rFonts w:ascii="Times New Roman" w:hAnsi="Times New Roman" w:cs="Times New Roman"/>
          <w:sz w:val="28"/>
          <w:szCs w:val="28"/>
        </w:rPr>
        <w:t>,</w:t>
      </w:r>
      <w:r w:rsidR="006B7BA4" w:rsidRPr="006B7BA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6B7BA4" w:rsidRPr="006B7BA4">
        <w:rPr>
          <w:rFonts w:ascii="Times New Roman" w:hAnsi="Times New Roman" w:cs="Times New Roman"/>
          <w:sz w:val="28"/>
          <w:szCs w:val="28"/>
        </w:rPr>
        <w:t>Сколько</w:t>
      </w:r>
      <w:proofErr w:type="gramEnd"/>
      <w:r w:rsidR="006B7BA4" w:rsidRPr="006B7BA4">
        <w:rPr>
          <w:rFonts w:ascii="Times New Roman" w:hAnsi="Times New Roman" w:cs="Times New Roman"/>
          <w:sz w:val="28"/>
          <w:szCs w:val="28"/>
        </w:rPr>
        <w:t xml:space="preserve"> позиций, Финальная цена, Статус</w:t>
      </w:r>
      <w:r w:rsidRPr="006B7BA4">
        <w:rPr>
          <w:rFonts w:ascii="Times New Roman" w:hAnsi="Times New Roman" w:cs="Times New Roman"/>
          <w:sz w:val="28"/>
          <w:szCs w:val="28"/>
        </w:rPr>
        <w:t xml:space="preserve">), </w:t>
      </w:r>
      <w:r w:rsidR="006B7BA4" w:rsidRPr="006B7BA4">
        <w:rPr>
          <w:rFonts w:ascii="Times New Roman" w:hAnsi="Times New Roman" w:cs="Times New Roman"/>
          <w:sz w:val="28"/>
          <w:szCs w:val="28"/>
        </w:rPr>
        <w:t>Оплата</w:t>
      </w:r>
      <w:r w:rsidRPr="006B7BA4">
        <w:rPr>
          <w:rFonts w:ascii="Times New Roman" w:hAnsi="Times New Roman" w:cs="Times New Roman"/>
          <w:sz w:val="28"/>
          <w:szCs w:val="28"/>
        </w:rPr>
        <w:t xml:space="preserve"> (</w:t>
      </w:r>
      <w:r w:rsidR="006B7BA4" w:rsidRPr="006B7BA4">
        <w:rPr>
          <w:rFonts w:ascii="Times New Roman" w:hAnsi="Times New Roman" w:cs="Times New Roman"/>
          <w:sz w:val="28"/>
          <w:szCs w:val="28"/>
        </w:rPr>
        <w:t>Д</w:t>
      </w:r>
      <w:r w:rsidRPr="006B7BA4">
        <w:rPr>
          <w:rFonts w:ascii="Times New Roman" w:hAnsi="Times New Roman" w:cs="Times New Roman"/>
          <w:sz w:val="28"/>
          <w:szCs w:val="28"/>
        </w:rPr>
        <w:t xml:space="preserve">ата, </w:t>
      </w:r>
      <w:r w:rsidR="006B7BA4" w:rsidRPr="006B7BA4">
        <w:rPr>
          <w:rFonts w:ascii="Times New Roman" w:hAnsi="Times New Roman" w:cs="Times New Roman"/>
          <w:sz w:val="28"/>
          <w:szCs w:val="28"/>
        </w:rPr>
        <w:t>С</w:t>
      </w:r>
      <w:r w:rsidRPr="006B7BA4">
        <w:rPr>
          <w:rFonts w:ascii="Times New Roman" w:hAnsi="Times New Roman" w:cs="Times New Roman"/>
          <w:sz w:val="28"/>
          <w:szCs w:val="28"/>
        </w:rPr>
        <w:t xml:space="preserve">умма, </w:t>
      </w:r>
      <w:r w:rsidR="006B7BA4" w:rsidRPr="006B7BA4">
        <w:rPr>
          <w:rFonts w:ascii="Times New Roman" w:hAnsi="Times New Roman" w:cs="Times New Roman"/>
          <w:sz w:val="28"/>
          <w:szCs w:val="28"/>
        </w:rPr>
        <w:t>Способ оплаты</w:t>
      </w:r>
      <w:r w:rsidRPr="006B7BA4">
        <w:rPr>
          <w:rFonts w:ascii="Times New Roman" w:hAnsi="Times New Roman" w:cs="Times New Roman"/>
          <w:sz w:val="28"/>
          <w:szCs w:val="28"/>
        </w:rPr>
        <w:t xml:space="preserve">, </w:t>
      </w:r>
      <w:r w:rsidR="006B7BA4">
        <w:rPr>
          <w:rFonts w:ascii="Times New Roman" w:hAnsi="Times New Roman" w:cs="Times New Roman"/>
          <w:sz w:val="28"/>
          <w:szCs w:val="28"/>
        </w:rPr>
        <w:t>Статус)</w:t>
      </w:r>
      <w:r w:rsidRPr="0052090D">
        <w:rPr>
          <w:rFonts w:ascii="Times New Roman" w:hAnsi="Times New Roman" w:cs="Times New Roman"/>
          <w:sz w:val="28"/>
          <w:szCs w:val="28"/>
        </w:rPr>
        <w:t xml:space="preserve">, </w:t>
      </w:r>
      <w:r w:rsidR="006B7BA4">
        <w:rPr>
          <w:rFonts w:ascii="Times New Roman" w:hAnsi="Times New Roman" w:cs="Times New Roman"/>
          <w:sz w:val="28"/>
          <w:szCs w:val="28"/>
        </w:rPr>
        <w:t>Т</w:t>
      </w:r>
      <w:r w:rsidRPr="0052090D">
        <w:rPr>
          <w:rFonts w:ascii="Times New Roman" w:hAnsi="Times New Roman" w:cs="Times New Roman"/>
          <w:sz w:val="28"/>
          <w:szCs w:val="28"/>
        </w:rPr>
        <w:t>овар</w:t>
      </w:r>
      <w:r w:rsidR="006B7BA4">
        <w:rPr>
          <w:rFonts w:ascii="Times New Roman" w:hAnsi="Times New Roman" w:cs="Times New Roman"/>
          <w:sz w:val="28"/>
          <w:szCs w:val="28"/>
        </w:rPr>
        <w:t xml:space="preserve"> (Название, Чек, Квитанция), Доставка</w:t>
      </w:r>
      <w:r w:rsidRPr="0052090D">
        <w:rPr>
          <w:rFonts w:ascii="Times New Roman" w:hAnsi="Times New Roman" w:cs="Times New Roman"/>
          <w:sz w:val="28"/>
          <w:szCs w:val="28"/>
        </w:rPr>
        <w:t xml:space="preserve"> (</w:t>
      </w:r>
      <w:r w:rsidR="006B7BA4">
        <w:rPr>
          <w:rFonts w:ascii="Times New Roman" w:hAnsi="Times New Roman" w:cs="Times New Roman"/>
          <w:sz w:val="28"/>
          <w:szCs w:val="28"/>
        </w:rPr>
        <w:t>Дата и время, Базовая стоимость</w:t>
      </w:r>
      <w:r w:rsidRPr="0052090D">
        <w:rPr>
          <w:rFonts w:ascii="Times New Roman" w:hAnsi="Times New Roman" w:cs="Times New Roman"/>
          <w:sz w:val="28"/>
          <w:szCs w:val="28"/>
        </w:rPr>
        <w:t xml:space="preserve">) </w:t>
      </w:r>
      <w:r w:rsidR="006B7BA4">
        <w:rPr>
          <w:rFonts w:ascii="Times New Roman" w:hAnsi="Times New Roman" w:cs="Times New Roman"/>
          <w:sz w:val="28"/>
          <w:szCs w:val="28"/>
        </w:rPr>
        <w:t>и Курьер (Занятость Курьера, Стоимость, Скорость доставки)</w:t>
      </w:r>
      <w:r w:rsidRPr="0052090D">
        <w:rPr>
          <w:rFonts w:ascii="Times New Roman" w:hAnsi="Times New Roman" w:cs="Times New Roman"/>
          <w:sz w:val="28"/>
          <w:szCs w:val="28"/>
        </w:rPr>
        <w:t>. Связи между сущностями: пользователь → за</w:t>
      </w:r>
      <w:r>
        <w:rPr>
          <w:rFonts w:ascii="Times New Roman" w:hAnsi="Times New Roman" w:cs="Times New Roman"/>
          <w:sz w:val="28"/>
          <w:szCs w:val="28"/>
        </w:rPr>
        <w:t>каз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(1), 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оплата, зак</w:t>
      </w:r>
      <w:r>
        <w:rPr>
          <w:rFonts w:ascii="Times New Roman" w:hAnsi="Times New Roman" w:cs="Times New Roman"/>
          <w:sz w:val="28"/>
          <w:szCs w:val="28"/>
        </w:rPr>
        <w:t>аз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</w:t>
      </w:r>
      <w:r w:rsidR="006B7BA4">
        <w:rPr>
          <w:rFonts w:ascii="Times New Roman" w:hAnsi="Times New Roman" w:cs="Times New Roman"/>
          <w:sz w:val="28"/>
          <w:szCs w:val="28"/>
        </w:rPr>
        <w:t>доставка</w:t>
      </w:r>
      <w:r w:rsidRPr="0052090D">
        <w:rPr>
          <w:rFonts w:ascii="Times New Roman" w:hAnsi="Times New Roman" w:cs="Times New Roman"/>
          <w:sz w:val="28"/>
          <w:szCs w:val="28"/>
        </w:rPr>
        <w:t xml:space="preserve"> (</w:t>
      </w:r>
      <w:r w:rsidR="006B7BA4">
        <w:rPr>
          <w:rFonts w:ascii="Times New Roman" w:hAnsi="Times New Roman" w:cs="Times New Roman"/>
          <w:sz w:val="28"/>
          <w:szCs w:val="28"/>
        </w:rPr>
        <w:t>уходит в</w:t>
      </w:r>
      <w:r w:rsidRPr="0052090D">
        <w:rPr>
          <w:rFonts w:ascii="Times New Roman" w:hAnsi="Times New Roman" w:cs="Times New Roman"/>
          <w:sz w:val="28"/>
          <w:szCs w:val="28"/>
        </w:rPr>
        <w:t xml:space="preserve">), </w:t>
      </w:r>
      <w:r w:rsidR="006B7BA4">
        <w:rPr>
          <w:rFonts w:ascii="Times New Roman" w:hAnsi="Times New Roman" w:cs="Times New Roman"/>
          <w:sz w:val="28"/>
          <w:szCs w:val="28"/>
        </w:rPr>
        <w:t>доставка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</w:t>
      </w:r>
      <w:r w:rsidR="006B7BA4">
        <w:rPr>
          <w:rFonts w:ascii="Times New Roman" w:hAnsi="Times New Roman" w:cs="Times New Roman"/>
          <w:sz w:val="28"/>
          <w:szCs w:val="28"/>
        </w:rPr>
        <w:t>курьер</w:t>
      </w:r>
      <w:r w:rsidRPr="0052090D">
        <w:rPr>
          <w:rFonts w:ascii="Times New Roman" w:hAnsi="Times New Roman" w:cs="Times New Roman"/>
          <w:sz w:val="28"/>
          <w:szCs w:val="28"/>
        </w:rPr>
        <w:t xml:space="preserve"> (</w:t>
      </w:r>
      <w:r w:rsidR="006B7BA4">
        <w:rPr>
          <w:rFonts w:ascii="Times New Roman" w:hAnsi="Times New Roman" w:cs="Times New Roman"/>
          <w:sz w:val="28"/>
          <w:szCs w:val="28"/>
        </w:rPr>
        <w:t>отдаётся</w:t>
      </w:r>
      <w:r w:rsidRPr="0052090D">
        <w:rPr>
          <w:rFonts w:ascii="Times New Roman" w:hAnsi="Times New Roman" w:cs="Times New Roman"/>
          <w:sz w:val="28"/>
          <w:szCs w:val="28"/>
        </w:rPr>
        <w:t xml:space="preserve">), </w:t>
      </w:r>
      <w:r w:rsidR="006B7BA4">
        <w:rPr>
          <w:rFonts w:ascii="Times New Roman" w:hAnsi="Times New Roman" w:cs="Times New Roman"/>
          <w:sz w:val="28"/>
          <w:szCs w:val="28"/>
        </w:rPr>
        <w:t>доставка</w:t>
      </w:r>
      <w:r w:rsidRPr="0052090D">
        <w:rPr>
          <w:rFonts w:ascii="Times New Roman" w:hAnsi="Times New Roman" w:cs="Times New Roman"/>
          <w:sz w:val="28"/>
          <w:szCs w:val="28"/>
        </w:rPr>
        <w:t xml:space="preserve"> → </w:t>
      </w:r>
      <w:r w:rsidR="006B7BA4">
        <w:rPr>
          <w:rFonts w:ascii="Times New Roman" w:hAnsi="Times New Roman" w:cs="Times New Roman"/>
          <w:sz w:val="28"/>
          <w:szCs w:val="28"/>
        </w:rPr>
        <w:t>товар</w:t>
      </w:r>
      <w:r w:rsidRPr="0052090D">
        <w:rPr>
          <w:rFonts w:ascii="Times New Roman" w:hAnsi="Times New Roman" w:cs="Times New Roman"/>
          <w:sz w:val="28"/>
          <w:szCs w:val="28"/>
        </w:rPr>
        <w:t xml:space="preserve"> (</w:t>
      </w:r>
      <w:r w:rsidR="006B7BA4">
        <w:rPr>
          <w:rFonts w:ascii="Times New Roman" w:hAnsi="Times New Roman" w:cs="Times New Roman"/>
          <w:sz w:val="28"/>
          <w:szCs w:val="28"/>
        </w:rPr>
        <w:t>передаётся</w:t>
      </w:r>
      <w:r w:rsidRPr="0052090D">
        <w:rPr>
          <w:rFonts w:ascii="Times New Roman" w:hAnsi="Times New Roman" w:cs="Times New Roman"/>
          <w:sz w:val="28"/>
          <w:szCs w:val="28"/>
        </w:rPr>
        <w:t>)</w:t>
      </w:r>
      <w:r w:rsidR="006B7BA4">
        <w:rPr>
          <w:rFonts w:ascii="Times New Roman" w:hAnsi="Times New Roman" w:cs="Times New Roman"/>
          <w:sz w:val="28"/>
          <w:szCs w:val="28"/>
        </w:rPr>
        <w:t>.</w:t>
      </w:r>
      <w:r w:rsidRPr="0052090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2090D" w:rsidRPr="00FC57C9" w:rsidRDefault="0052090D" w:rsidP="005662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90D">
        <w:rPr>
          <w:rFonts w:ascii="Times New Roman" w:hAnsi="Times New Roman" w:cs="Times New Roman"/>
          <w:sz w:val="28"/>
          <w:szCs w:val="28"/>
        </w:rPr>
        <w:t>Диаграмма не содержит процессов и представляет статическую структуру данных для дальнейшего проектирования базы данных интернет-магазина игрушек.</w:t>
      </w:r>
    </w:p>
    <w:sectPr w:rsidR="0052090D" w:rsidRPr="00FC57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25892"/>
    <w:multiLevelType w:val="multilevel"/>
    <w:tmpl w:val="5242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43121"/>
    <w:multiLevelType w:val="multilevel"/>
    <w:tmpl w:val="0BE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318C9"/>
    <w:multiLevelType w:val="multilevel"/>
    <w:tmpl w:val="01240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F01688"/>
    <w:multiLevelType w:val="multilevel"/>
    <w:tmpl w:val="38C8B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718FB"/>
    <w:multiLevelType w:val="multilevel"/>
    <w:tmpl w:val="2D509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E1C16"/>
    <w:multiLevelType w:val="multilevel"/>
    <w:tmpl w:val="425E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576E0"/>
    <w:multiLevelType w:val="multilevel"/>
    <w:tmpl w:val="89BC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959D5"/>
    <w:multiLevelType w:val="multilevel"/>
    <w:tmpl w:val="17FEE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922CD"/>
    <w:multiLevelType w:val="multilevel"/>
    <w:tmpl w:val="91D4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B0164"/>
    <w:multiLevelType w:val="multilevel"/>
    <w:tmpl w:val="08E22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72071B"/>
    <w:multiLevelType w:val="multilevel"/>
    <w:tmpl w:val="AB64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22099F"/>
    <w:multiLevelType w:val="multilevel"/>
    <w:tmpl w:val="A2BC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8366E"/>
    <w:multiLevelType w:val="multilevel"/>
    <w:tmpl w:val="BDEC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3353A9"/>
    <w:multiLevelType w:val="multilevel"/>
    <w:tmpl w:val="72C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7501A"/>
    <w:multiLevelType w:val="multilevel"/>
    <w:tmpl w:val="7008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B9619C"/>
    <w:multiLevelType w:val="multilevel"/>
    <w:tmpl w:val="DBB0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035E85"/>
    <w:multiLevelType w:val="hybridMultilevel"/>
    <w:tmpl w:val="B1C66E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B80795"/>
    <w:multiLevelType w:val="multilevel"/>
    <w:tmpl w:val="3280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90417"/>
    <w:multiLevelType w:val="multilevel"/>
    <w:tmpl w:val="42D4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1E55AA"/>
    <w:multiLevelType w:val="multilevel"/>
    <w:tmpl w:val="2F32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4A7C46"/>
    <w:multiLevelType w:val="multilevel"/>
    <w:tmpl w:val="BBB2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DA11E7"/>
    <w:multiLevelType w:val="multilevel"/>
    <w:tmpl w:val="0D54C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336124"/>
    <w:multiLevelType w:val="multilevel"/>
    <w:tmpl w:val="B888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B0E7D"/>
    <w:multiLevelType w:val="multilevel"/>
    <w:tmpl w:val="E550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5D4F1C"/>
    <w:multiLevelType w:val="multilevel"/>
    <w:tmpl w:val="683E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F49DD"/>
    <w:multiLevelType w:val="multilevel"/>
    <w:tmpl w:val="F3E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86942"/>
    <w:multiLevelType w:val="multilevel"/>
    <w:tmpl w:val="AD0C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79687A"/>
    <w:multiLevelType w:val="multilevel"/>
    <w:tmpl w:val="9A3EA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E10A6F"/>
    <w:multiLevelType w:val="multilevel"/>
    <w:tmpl w:val="FF7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DE2B53"/>
    <w:multiLevelType w:val="multilevel"/>
    <w:tmpl w:val="7926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10394"/>
    <w:multiLevelType w:val="multilevel"/>
    <w:tmpl w:val="FEB6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3056A"/>
    <w:multiLevelType w:val="multilevel"/>
    <w:tmpl w:val="C198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52F85"/>
    <w:multiLevelType w:val="hybridMultilevel"/>
    <w:tmpl w:val="9EFA7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0D05FE9"/>
    <w:multiLevelType w:val="multilevel"/>
    <w:tmpl w:val="900E0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96267"/>
    <w:multiLevelType w:val="multilevel"/>
    <w:tmpl w:val="CDFA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34036E"/>
    <w:multiLevelType w:val="multilevel"/>
    <w:tmpl w:val="81D4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54060D"/>
    <w:multiLevelType w:val="multilevel"/>
    <w:tmpl w:val="8E6AF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271A0F"/>
    <w:multiLevelType w:val="multilevel"/>
    <w:tmpl w:val="AAF0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0615B"/>
    <w:multiLevelType w:val="multilevel"/>
    <w:tmpl w:val="659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6E5FF6"/>
    <w:multiLevelType w:val="multilevel"/>
    <w:tmpl w:val="479A4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0B33CE"/>
    <w:multiLevelType w:val="multilevel"/>
    <w:tmpl w:val="22DE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7"/>
  </w:num>
  <w:num w:numId="3">
    <w:abstractNumId w:val="28"/>
  </w:num>
  <w:num w:numId="4">
    <w:abstractNumId w:val="14"/>
  </w:num>
  <w:num w:numId="5">
    <w:abstractNumId w:val="4"/>
  </w:num>
  <w:num w:numId="6">
    <w:abstractNumId w:val="6"/>
  </w:num>
  <w:num w:numId="7">
    <w:abstractNumId w:val="11"/>
  </w:num>
  <w:num w:numId="8">
    <w:abstractNumId w:val="1"/>
  </w:num>
  <w:num w:numId="9">
    <w:abstractNumId w:val="33"/>
  </w:num>
  <w:num w:numId="10">
    <w:abstractNumId w:val="3"/>
  </w:num>
  <w:num w:numId="11">
    <w:abstractNumId w:val="10"/>
  </w:num>
  <w:num w:numId="12">
    <w:abstractNumId w:val="8"/>
  </w:num>
  <w:num w:numId="13">
    <w:abstractNumId w:val="16"/>
  </w:num>
  <w:num w:numId="14">
    <w:abstractNumId w:val="20"/>
  </w:num>
  <w:num w:numId="15">
    <w:abstractNumId w:val="25"/>
  </w:num>
  <w:num w:numId="16">
    <w:abstractNumId w:val="38"/>
  </w:num>
  <w:num w:numId="17">
    <w:abstractNumId w:val="5"/>
  </w:num>
  <w:num w:numId="18">
    <w:abstractNumId w:val="19"/>
  </w:num>
  <w:num w:numId="19">
    <w:abstractNumId w:val="2"/>
  </w:num>
  <w:num w:numId="20">
    <w:abstractNumId w:val="23"/>
  </w:num>
  <w:num w:numId="21">
    <w:abstractNumId w:val="29"/>
  </w:num>
  <w:num w:numId="22">
    <w:abstractNumId w:val="7"/>
  </w:num>
  <w:num w:numId="23">
    <w:abstractNumId w:val="15"/>
  </w:num>
  <w:num w:numId="24">
    <w:abstractNumId w:val="18"/>
  </w:num>
  <w:num w:numId="25">
    <w:abstractNumId w:val="31"/>
  </w:num>
  <w:num w:numId="26">
    <w:abstractNumId w:val="24"/>
  </w:num>
  <w:num w:numId="27">
    <w:abstractNumId w:val="26"/>
  </w:num>
  <w:num w:numId="28">
    <w:abstractNumId w:val="34"/>
  </w:num>
  <w:num w:numId="29">
    <w:abstractNumId w:val="17"/>
  </w:num>
  <w:num w:numId="30">
    <w:abstractNumId w:val="27"/>
  </w:num>
  <w:num w:numId="31">
    <w:abstractNumId w:val="35"/>
  </w:num>
  <w:num w:numId="32">
    <w:abstractNumId w:val="0"/>
  </w:num>
  <w:num w:numId="33">
    <w:abstractNumId w:val="39"/>
  </w:num>
  <w:num w:numId="34">
    <w:abstractNumId w:val="22"/>
  </w:num>
  <w:num w:numId="35">
    <w:abstractNumId w:val="30"/>
  </w:num>
  <w:num w:numId="36">
    <w:abstractNumId w:val="12"/>
  </w:num>
  <w:num w:numId="37">
    <w:abstractNumId w:val="9"/>
  </w:num>
  <w:num w:numId="38">
    <w:abstractNumId w:val="36"/>
  </w:num>
  <w:num w:numId="39">
    <w:abstractNumId w:val="21"/>
  </w:num>
  <w:num w:numId="40">
    <w:abstractNumId w:val="32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17D"/>
    <w:rsid w:val="000C16B4"/>
    <w:rsid w:val="002750D1"/>
    <w:rsid w:val="003C3311"/>
    <w:rsid w:val="004262D6"/>
    <w:rsid w:val="004E0EA4"/>
    <w:rsid w:val="0052090D"/>
    <w:rsid w:val="005662B9"/>
    <w:rsid w:val="005F078B"/>
    <w:rsid w:val="0064717D"/>
    <w:rsid w:val="00654AA6"/>
    <w:rsid w:val="006972B8"/>
    <w:rsid w:val="006B7BA4"/>
    <w:rsid w:val="00827368"/>
    <w:rsid w:val="009418AC"/>
    <w:rsid w:val="00953E91"/>
    <w:rsid w:val="00972E3A"/>
    <w:rsid w:val="00A40966"/>
    <w:rsid w:val="00AC0562"/>
    <w:rsid w:val="00AF7640"/>
    <w:rsid w:val="00B81B7C"/>
    <w:rsid w:val="00C65678"/>
    <w:rsid w:val="00CA09DA"/>
    <w:rsid w:val="00CB46DC"/>
    <w:rsid w:val="00D433FB"/>
    <w:rsid w:val="00D77E97"/>
    <w:rsid w:val="00DF4858"/>
    <w:rsid w:val="00ED10A7"/>
    <w:rsid w:val="00FC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CEDE40"/>
  <w15:chartTrackingRefBased/>
  <w15:docId w15:val="{F9470885-4D96-47D3-B454-8DD2BF1F4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656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9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7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4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15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2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9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6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0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35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6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0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56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6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7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8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4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9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1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25</Pages>
  <Words>4037</Words>
  <Characters>23016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19</cp:revision>
  <dcterms:created xsi:type="dcterms:W3CDTF">2026-04-15T06:49:00Z</dcterms:created>
  <dcterms:modified xsi:type="dcterms:W3CDTF">2026-04-22T07:15:00Z</dcterms:modified>
</cp:coreProperties>
</file>