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Lines w:val="0"/>
        <w:spacing w:before="0" w:after="70" w:line="240" w:lineRule="auto"/>
        <w:jc w:val="center"/>
      </w:pPr>
      <w:r>
        <w:rPr>
          <w:rFonts w:ascii="Arial" w:hAnsi="Arial" w:eastAsia="Arial"/>
          <w:b/>
          <w:color w:val="1F467B"/>
          <w:sz w:val="49"/>
        </w:rPr>
        <w:t>Ayoub Nasrallah</w:t>
      </w:r>
    </w:p>
    <w:p>
      <w:pPr>
        <w:keepLines w:val="0"/>
        <w:spacing w:before="0" w:after="80" w:line="240" w:lineRule="auto"/>
        <w:jc w:val="center"/>
      </w:pPr>
      <w:r>
        <w:rPr>
          <w:rFonts w:ascii="Arial" w:hAnsi="Arial" w:eastAsia="Arial" w:cs="Arial"/>
          <w:b w:val="0"/>
          <w:sz w:val="18"/>
        </w:rPr>
        <w:t xml:space="preserve">Email: </w:t>
      </w:r>
      <w:hyperlink r:id="rId9">
        <w:r>
          <w:rPr>
            <w:rFonts w:ascii="Arial" w:hAnsi="Arial" w:eastAsia="Arial" w:cs="Arial"/>
            <w:color w:val="0563C1"/>
            <w:u w:val="none"/>
            <w:sz w:val="18"/>
            <w:szCs w:val="18"/>
          </w:rPr>
          <w:t>ayobnas@gmail.com</w:t>
        </w:r>
      </w:hyperlink>
      <w:r>
        <w:rPr>
          <w:rFonts w:ascii="Arial" w:hAnsi="Arial" w:eastAsia="Arial" w:cs="Arial"/>
          <w:b w:val="0"/>
          <w:sz w:val="18"/>
        </w:rPr>
        <w:t xml:space="preserve">  |  Phone: 050-212-7125  |  </w:t>
      </w:r>
      <w:r>
        <w:rPr>
          <w:rFonts w:ascii="Arial" w:hAnsi="Arial" w:eastAsia="Arial" w:cs="Arial"/>
          <w:b w:val="0"/>
          <w:sz w:val="18"/>
        </w:rPr>
        <w:drawing>
          <wp:inline xmlns:a="http://schemas.openxmlformats.org/drawingml/2006/main" xmlns:pic="http://schemas.openxmlformats.org/drawingml/2006/picture">
            <wp:extent cx="132588" cy="132588"/>
            <wp:docPr id="1" name="Picture 1" descr="LinkedIn profile">
              <a:hlinkClick r:id="rId17"/>
            </wp:docPr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nkedin_ico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32588" cy="132588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Arial" w:hAnsi="Arial" w:eastAsia="Arial" w:cs="Arial"/>
          <w:b w:val="0"/>
          <w:sz w:val="18"/>
        </w:rPr>
        <w:t xml:space="preserve"> </w:t>
      </w:r>
      <w:hyperlink r:id="rId17">
        <w:r>
          <w:rPr>
            <w:rFonts w:ascii="Arial" w:hAnsi="Arial" w:eastAsia="Arial" w:cs="Arial"/>
            <w:color w:val="0563C1"/>
            <w:u w:val="none"/>
            <w:sz w:val="18"/>
            <w:szCs w:val="18"/>
          </w:rPr>
          <w:t>LinkedIn</w:t>
        </w:r>
      </w:hyperlink>
      <w:r>
        <w:rPr>
          <w:rFonts w:ascii="Arial" w:hAnsi="Arial" w:eastAsia="Arial" w:cs="Arial"/>
          <w:b w:val="0"/>
          <w:sz w:val="18"/>
        </w:rPr>
        <w:t xml:space="preserve">  |  </w:t>
      </w:r>
      <w:r>
        <w:rPr>
          <w:rFonts w:ascii="Arial" w:hAnsi="Arial" w:eastAsia="Arial" w:cs="Arial"/>
          <w:b w:val="0"/>
          <w:sz w:val="18"/>
        </w:rPr>
        <w:drawing>
          <wp:inline xmlns:a="http://schemas.openxmlformats.org/drawingml/2006/main" xmlns:pic="http://schemas.openxmlformats.org/drawingml/2006/picture">
            <wp:extent cx="156264" cy="132588"/>
            <wp:docPr id="2" name="Picture 2" descr="GitHub profile">
              <a:hlinkClick r:id="rId10"/>
            </wp:docPr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ithub_icon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56264" cy="132588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Arial" w:hAnsi="Arial" w:eastAsia="Arial" w:cs="Arial"/>
          <w:b w:val="0"/>
          <w:sz w:val="18"/>
        </w:rPr>
        <w:t xml:space="preserve"> </w:t>
      </w:r>
      <w:hyperlink r:id="rId10">
        <w:r>
          <w:rPr>
            <w:rFonts w:ascii="Arial" w:hAnsi="Arial" w:eastAsia="Arial" w:cs="Arial"/>
            <w:color w:val="0563C1"/>
            <w:u w:val="none"/>
            <w:sz w:val="18"/>
            <w:szCs w:val="18"/>
          </w:rPr>
          <w:t>GitHub</w:t>
        </w:r>
      </w:hyperlink>
      <w:r>
        <w:rPr>
          <w:rFonts w:ascii="Arial" w:hAnsi="Arial"/>
          <w:sz w:val="18"/>
        </w:rPr>
        <w:t xml:space="preserve">  |  </w:t>
      </w:r>
      <w:r>
        <w:rPr>
          <w:rFonts w:ascii="Arial" w:hAnsi="Arial"/>
          <w:sz w:val="18"/>
        </w:rPr>
        <w:drawing>
          <wp:inline xmlns:a="http://schemas.openxmlformats.org/drawingml/2006/main" xmlns:pic="http://schemas.openxmlformats.org/drawingml/2006/picture">
            <wp:extent cx="128016" cy="128016"/>
            <wp:docPr id="3" name="Picture 3" descr="Portfolio website">
              <a:hlinkClick r:id="rId19"/>
            </wp:docPr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rtfolio_globe_icon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28016" cy="12801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Arial" w:hAnsi="Arial"/>
          <w:sz w:val="18"/>
        </w:rPr>
        <w:t xml:space="preserve"> </w:t>
      </w:r>
      <w:hyperlink r:id="rId19" w:history="1">
        <w:r>
          <w:rPr>
            <w:rFonts w:ascii="Arial" w:hAnsi="Arial" w:eastAsia="Arial" w:cs="Arial"/>
            <w:color w:val="0563C1"/>
            <w:u w:val="none"/>
            <w:sz w:val="18"/>
            <w:szCs w:val="18"/>
          </w:rPr>
          <w:t>Portfolio</w:t>
        </w:r>
      </w:hyperlink>
    </w:p>
    <w:p>
      <w:pPr>
        <w:keepNext/>
        <w:keepLines/>
        <w:spacing w:before="70" w:after="60" w:line="240" w:lineRule="auto"/>
        <w:pBdr>
          <w:bottom w:val="single" w:sz="7" w:space="2" w:color="1F467B"/>
        </w:pBdr>
      </w:pPr>
      <w:r>
        <w:rPr>
          <w:rFonts w:ascii="Arial" w:hAnsi="Arial" w:eastAsia="Arial"/>
          <w:b/>
          <w:color w:val="1F467B"/>
          <w:sz w:val="24"/>
        </w:rPr>
        <w:t>SUMMARY</w:t>
      </w:r>
    </w:p>
    <w:p>
      <w:pPr>
        <w:keepLines w:val="0"/>
        <w:spacing w:before="0" w:after="100" w:line="276" w:lineRule="auto"/>
      </w:pPr>
      <w:r>
        <w:rPr>
          <w:rFonts w:ascii="Arial" w:hAnsi="Arial" w:eastAsia="Arial"/>
          <w:sz w:val="20"/>
        </w:rPr>
        <w:t>Full-Stack Developer with 3.5+ years of experience developing and supporting enterprise financial applications using Angular, .NET Core, SQL Server, and Azure. Experienced in delivering end-to-end features across frontend, backend, REST APIs, and databases, translating business requirements into production solutions, investigating defects, and supporting releases. Hands-on experience with AI-assisted development tools and modern engineering POCs.</w:t>
      </w:r>
    </w:p>
    <w:p>
      <w:pPr>
        <w:keepNext/>
        <w:keepLines/>
        <w:spacing w:before="70" w:after="60" w:line="240" w:lineRule="auto"/>
        <w:pBdr>
          <w:bottom w:val="single" w:sz="7" w:space="2" w:color="1F467B"/>
        </w:pBdr>
      </w:pPr>
      <w:r>
        <w:rPr>
          <w:rFonts w:ascii="Arial" w:hAnsi="Arial" w:eastAsia="Arial"/>
          <w:b/>
          <w:color w:val="1F467B"/>
          <w:sz w:val="24"/>
        </w:rPr>
        <w:t>EXPERIENCE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843"/>
        <w:gridCol w:w="8611"/>
      </w:tblGrid>
      <w:tr>
        <w:trPr>
          <w:cantSplit/>
        </w:trPr>
        <w:tc>
          <w:tcPr>
            <w:tcW w:type="dxa" w:w="1843"/>
            <w:tcMar>
              <w:top w:w="45" w:type="dxa"/>
              <w:start w:w="0" w:type="dxa"/>
              <w:bottom w:w="45" w:type="dxa"/>
              <w:end w:w="0" w:type="dxa"/>
            </w:tcMar>
            <w:vAlign w:val="top"/>
          </w:tcPr>
          <w:p>
            <w:pPr>
              <w:keepLines w:val="0"/>
              <w:spacing w:before="0" w:after="0" w:line="240" w:lineRule="auto"/>
            </w:pPr>
            <w:r>
              <w:rPr>
                <w:rFonts w:ascii="Arial" w:hAnsi="Arial" w:eastAsia="Arial"/>
                <w:color w:val="585858"/>
                <w:sz w:val="19"/>
              </w:rPr>
              <w:t>Nov 2022 - Jul 2026</w:t>
            </w:r>
          </w:p>
        </w:tc>
        <w:tc>
          <w:tcPr>
            <w:tcW w:type="dxa" w:w="8611"/>
            <w:tcMar>
              <w:top w:w="45" w:type="dxa"/>
              <w:start w:w="0" w:type="dxa"/>
              <w:bottom w:w="45" w:type="dxa"/>
              <w:end w:w="0" w:type="dxa"/>
            </w:tcMar>
            <w:vAlign w:val="top"/>
          </w:tcPr>
          <w:p>
            <w:pPr>
              <w:keepLines/>
              <w:spacing w:before="0" w:after="56" w:line="240" w:lineRule="auto"/>
            </w:pPr>
            <w:r>
              <w:rPr>
                <w:rFonts w:ascii="Arial" w:hAnsi="Arial" w:eastAsia="Arial"/>
                <w:b/>
                <w:sz w:val="21"/>
              </w:rPr>
              <w:t>Full-Stack Developer</w:t>
            </w:r>
            <w:r>
              <w:rPr>
                <w:rFonts w:ascii="Arial" w:hAnsi="Arial" w:eastAsia="Arial"/>
                <w:sz w:val="21"/>
              </w:rPr>
              <w:t xml:space="preserve"> - </w:t>
            </w:r>
            <w:hyperlink r:id="rId11">
              <w:r>
                <w:rPr>
                  <w:color w:val="0563C1"/>
                  <w:u w:val="single"/>
                  <w:sz w:val="19"/>
                  <w:szCs w:val="19"/>
                  <w:rFonts w:ascii="Arial" w:hAnsi="Arial" w:eastAsia="Arial" w:cs="Arial"/>
                </w:rPr>
                <w:t>ZioNet</w:t>
              </w:r>
            </w:hyperlink>
          </w:p>
          <w:p>
            <w:pPr>
              <w:keepLines w:val="0"/>
              <w:spacing w:before="0" w:after="60" w:line="240" w:lineRule="auto"/>
            </w:pPr>
            <w:r>
              <w:rPr>
                <w:rFonts w:ascii="Arial" w:hAnsi="Arial" w:eastAsia="Arial"/>
                <w:i/>
                <w:color w:val="585858"/>
                <w:sz w:val="19"/>
              </w:rPr>
              <w:t>Tel Aviv | Outsourced to Poalim-Sahar, a subsidiary of Bank Hapoalim</w:t>
            </w:r>
          </w:p>
          <w:p>
            <w:pPr>
              <w:keepLines w:val="0"/>
              <w:spacing w:before="0" w:after="80" w:line="259" w:lineRule="auto"/>
            </w:pPr>
            <w:r>
              <w:rPr>
                <w:rFonts w:ascii="Arial" w:hAnsi="Arial" w:eastAsia="Arial"/>
                <w:b/>
                <w:color w:val="585858"/>
                <w:sz w:val="19"/>
              </w:rPr>
              <w:t>Technologies: Angular 12-21, TypeScript, RxJS, DevExtreme, .NET Core, C#, Entity Framework Core, SQL Server</w:t>
            </w:r>
            <w:r>
              <w:rPr>
                <w:rFonts w:ascii="Arial" w:hAnsi="Arial" w:eastAsia="Arial"/>
                <w:color w:val="585858"/>
                <w:sz w:val="19"/>
              </w:rPr>
            </w:r>
          </w:p>
          <w:p>
            <w:pPr>
              <w:keepLines w:val="0"/>
              <w:spacing w:before="0" w:after="60" w:line="269" w:lineRule="auto"/>
            </w:pPr>
            <w:r>
              <w:rPr>
                <w:rFonts w:ascii="Arial" w:hAnsi="Arial" w:eastAsia="Arial"/>
                <w:sz w:val="19"/>
              </w:rPr>
              <w:t>Contributed as part of the development team to an internal enterprise financial platform used by Bank Hapoalim clients for securities and investment-management operations.</w:t>
            </w:r>
          </w:p>
          <w:p>
            <w:pPr>
              <w:pStyle w:val="ListBullet"/>
              <w:keepLines w:val="0"/>
              <w:spacing w:before="0" w:after="50" w:line="264" w:lineRule="auto"/>
              <w:ind w:left="259" w:hanging="187"/>
            </w:pPr>
            <w:r>
              <w:rPr>
                <w:rFonts w:ascii="Arial" w:hAnsi="Arial" w:eastAsia="Arial"/>
                <w:sz w:val="19"/>
              </w:rPr>
              <w:t>Delivered end-to-end features across Angular, .NET Core, and SQL Server based on business requirements and functional specifications.</w:t>
            </w:r>
          </w:p>
          <w:p>
            <w:pPr>
              <w:pStyle w:val="ListBullet"/>
              <w:keepLines w:val="0"/>
              <w:spacing w:before="0" w:after="50" w:line="264" w:lineRule="auto"/>
              <w:ind w:left="259" w:hanging="187"/>
            </w:pPr>
            <w:r>
              <w:rPr>
                <w:rFonts w:ascii="Arial" w:hAnsi="Arial" w:eastAsia="Arial"/>
                <w:sz w:val="19"/>
              </w:rPr>
              <w:t>Developed and maintained Angular screens using TypeScript, RxJS, and DevExtreme, integrating them with REST APIs.</w:t>
            </w:r>
          </w:p>
          <w:p>
            <w:pPr>
              <w:pStyle w:val="ListBullet"/>
              <w:keepLines w:val="0"/>
              <w:spacing w:before="0" w:after="50" w:line="264" w:lineRule="auto"/>
              <w:ind w:left="259" w:hanging="187"/>
            </w:pPr>
            <w:r>
              <w:rPr>
                <w:rFonts w:ascii="Arial" w:hAnsi="Arial" w:eastAsia="Arial"/>
                <w:sz w:val="19"/>
              </w:rPr>
              <w:t>Built and maintained backend services, REST APIs, Entity Framework Core data access, database tables, T-SQL queries, and Stored Procedures.</w:t>
            </w:r>
          </w:p>
          <w:p>
            <w:pPr>
              <w:pStyle w:val="ListBullet"/>
              <w:keepLines w:val="0"/>
              <w:spacing w:before="0" w:after="50" w:line="264" w:lineRule="auto"/>
              <w:ind w:left="259" w:hanging="187"/>
            </w:pPr>
            <w:r>
              <w:rPr>
                <w:rFonts w:ascii="Arial" w:hAnsi="Arial" w:eastAsia="Arial"/>
                <w:sz w:val="19"/>
              </w:rPr>
              <w:t>Implemented and maintained business rules and financial workflows for securities and investment-management processes.</w:t>
            </w:r>
          </w:p>
          <w:p>
            <w:pPr>
              <w:pStyle w:val="ListBullet"/>
              <w:keepLines w:val="0"/>
              <w:spacing w:before="0" w:after="50" w:line="264" w:lineRule="auto"/>
              <w:ind w:left="259" w:hanging="187"/>
            </w:pPr>
            <w:r>
              <w:rPr>
                <w:rFonts w:ascii="Arial" w:hAnsi="Arial" w:eastAsia="Arial"/>
                <w:sz w:val="19"/>
              </w:rPr>
              <w:t>Investigated bugs and production issues and collaborated with developers, QA, and business teams throughout testing and release preparation.</w:t>
            </w:r>
          </w:p>
        </w:tc>
      </w:tr>
    </w:tbl>
    <w:p>
      <w:pPr>
        <w:keepNext/>
        <w:keepLines/>
        <w:spacing w:before="70" w:after="60" w:line="240" w:lineRule="auto"/>
        <w:pBdr>
          <w:bottom w:val="single" w:sz="7" w:space="2" w:color="1F467B"/>
        </w:pBdr>
      </w:pPr>
      <w:r>
        <w:rPr>
          <w:rFonts w:ascii="Arial" w:hAnsi="Arial" w:eastAsia="Arial"/>
          <w:b/>
          <w:color w:val="1F467B"/>
          <w:sz w:val="24"/>
        </w:rPr>
        <w:t>EDUCATION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843"/>
        <w:gridCol w:w="8611"/>
      </w:tblGrid>
      <w:tr>
        <w:trPr>
          <w:cantSplit/>
        </w:trPr>
        <w:tc>
          <w:tcPr>
            <w:tcW w:type="dxa" w:w="1843"/>
            <w:tcMar>
              <w:top w:w="45" w:type="dxa"/>
              <w:start w:w="0" w:type="dxa"/>
              <w:bottom w:w="45" w:type="dxa"/>
              <w:end w:w="0" w:type="dxa"/>
            </w:tcMar>
            <w:vAlign w:val="top"/>
          </w:tcPr>
          <w:p>
            <w:pPr>
              <w:keepLines w:val="0"/>
              <w:spacing w:before="0" w:after="0" w:line="240" w:lineRule="auto"/>
            </w:pPr>
            <w:r>
              <w:rPr>
                <w:rFonts w:ascii="Arial" w:hAnsi="Arial"/>
                <w:color w:val="585858"/>
                <w:sz w:val="18"/>
              </w:rPr>
              <w:t>Starting Jul 2026</w:t>
            </w:r>
          </w:p>
        </w:tc>
        <w:tc>
          <w:tcPr>
            <w:tcW w:type="dxa" w:w="8611"/>
            <w:tcMar>
              <w:top w:w="45" w:type="dxa"/>
              <w:start w:w="0" w:type="dxa"/>
              <w:bottom w:w="45" w:type="dxa"/>
              <w:end w:w="0" w:type="dxa"/>
            </w:tcMar>
            <w:vAlign w:val="top"/>
          </w:tcPr>
          <w:p>
            <w:pPr>
              <w:keepLines/>
              <w:spacing w:before="0" w:after="40" w:line="240" w:lineRule="auto"/>
            </w:pPr>
            <w:r>
              <w:rPr>
                <w:rFonts w:ascii="Arial" w:hAnsi="Arial"/>
                <w:b/>
                <w:sz w:val="20"/>
              </w:rPr>
              <w:t>AI Engineering</w:t>
            </w:r>
            <w:r>
              <w:rPr>
                <w:rFonts w:ascii="Arial" w:hAnsi="Arial"/>
                <w:sz w:val="20"/>
              </w:rPr>
              <w:t xml:space="preserve"> - </w:t>
            </w:r>
            <w:hyperlink r:id="rId21">
              <w:r>
                <w:rPr>
                  <w:rFonts w:ascii="Arial" w:hAnsi="Arial" w:eastAsia="Arial" w:cs="Arial"/>
                  <w:color w:val="0563C1"/>
                  <w:u w:val="single"/>
                  <w:b/>
                  <w:sz w:val="18"/>
                  <w:szCs w:val="18"/>
                </w:rPr>
                <w:t>DevOps Experts</w:t>
              </w:r>
            </w:hyperlink>
          </w:p>
          <w:p>
            <w:pPr>
              <w:spacing w:before="0" w:after="40" w:line="266" w:lineRule="auto"/>
            </w:pPr>
            <w:r>
              <w:rPr>
                <w:rFonts w:ascii="Arial" w:hAnsi="Arial"/>
                <w:sz w:val="18"/>
              </w:rPr>
              <w:t>Upcoming hands-on program covering Python, RAG, LLM integration, MCP, AI Agents, Docker, observability, and production deployment.</w:t>
            </w:r>
          </w:p>
        </w:tc>
      </w:tr>
    </w:tbl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843"/>
        <w:gridCol w:w="8611"/>
      </w:tblGrid>
      <w:tr>
        <w:trPr>
          <w:cantSplit/>
        </w:trPr>
        <w:tc>
          <w:tcPr>
            <w:tcW w:type="dxa" w:w="1843"/>
            <w:tcMar>
              <w:top w:w="45" w:type="dxa"/>
              <w:start w:w="0" w:type="dxa"/>
              <w:bottom w:w="45" w:type="dxa"/>
              <w:end w:w="0" w:type="dxa"/>
            </w:tcMar>
            <w:vAlign w:val="top"/>
          </w:tcPr>
          <w:p>
            <w:pPr>
              <w:keepLines w:val="0"/>
              <w:spacing w:before="0" w:after="0" w:line="240" w:lineRule="auto"/>
            </w:pPr>
            <w:r>
              <w:rPr>
                <w:rFonts w:ascii="Arial" w:hAnsi="Arial" w:eastAsia="Arial"/>
                <w:color w:val="585858"/>
                <w:sz w:val="18"/>
              </w:rPr>
              <w:t>Nov 2023 - Apr 2024</w:t>
            </w:r>
          </w:p>
        </w:tc>
        <w:tc>
          <w:tcPr>
            <w:tcW w:type="dxa" w:w="8611"/>
            <w:tcMar>
              <w:top w:w="45" w:type="dxa"/>
              <w:start w:w="0" w:type="dxa"/>
              <w:bottom w:w="45" w:type="dxa"/>
              <w:end w:w="0" w:type="dxa"/>
            </w:tcMar>
            <w:vAlign w:val="top"/>
          </w:tcPr>
          <w:p>
            <w:pPr>
              <w:keepLines/>
              <w:spacing w:before="0" w:after="40" w:line="240" w:lineRule="auto"/>
            </w:pPr>
            <w:r>
              <w:rPr>
                <w:rFonts w:ascii="Arial" w:hAnsi="Arial" w:eastAsia="Arial"/>
                <w:b/>
                <w:sz w:val="20"/>
              </w:rPr>
              <w:t>Java Backend &amp; Microservices Engineering</w:t>
            </w:r>
            <w:r>
              <w:rPr>
                <w:rFonts w:ascii="Arial" w:hAnsi="Arial" w:eastAsia="Arial"/>
                <w:sz w:val="20"/>
              </w:rPr>
              <w:t xml:space="preserve"> - </w:t>
            </w:r>
            <w:hyperlink r:id="rId12">
              <w:r>
                <w:rPr>
                  <w:color w:val="0563C1"/>
                  <w:u w:val="single"/>
                  <w:b/>
                  <w:sz w:val="18"/>
                  <w:szCs w:val="18"/>
                  <w:rFonts w:ascii="Arial" w:hAnsi="Arial" w:eastAsia="Arial" w:cs="Arial"/>
                </w:rPr>
                <w:t>Tsofen-Tashbik</w:t>
              </w:r>
            </w:hyperlink>
          </w:p>
          <w:p>
            <w:pPr>
              <w:keepLines w:val="0"/>
              <w:spacing w:before="0" w:after="60" w:line="266" w:lineRule="auto"/>
            </w:pPr>
            <w:r>
              <w:rPr>
                <w:rFonts w:ascii="Arial" w:hAnsi="Arial" w:eastAsia="Arial"/>
                <w:sz w:val="18"/>
              </w:rPr>
              <w:t xml:space="preserve">250-hour professional program covering Spring Boot, Microservices, Docker, Kubernetes, SQL/NoSQL, Git, and DevOps. Project: </w:t>
            </w:r>
            <w:hyperlink r:id="rId13">
              <w:r>
                <w:rPr>
                  <w:color w:val="0563C1"/>
                  <w:u w:val="single"/>
                  <w:sz w:val="17"/>
                  <w:szCs w:val="17"/>
                  <w:rFonts w:ascii="Arial" w:hAnsi="Arial" w:eastAsia="Arial" w:cs="Arial"/>
                </w:rPr>
                <w:t>DisplayingSocialMediaData</w:t>
              </w:r>
            </w:hyperlink>
            <w:r>
              <w:rPr>
                <w:rFonts w:ascii="Arial" w:hAnsi="Arial" w:eastAsia="Arial"/>
                <w:sz w:val="18"/>
              </w:rPr>
              <w:t xml:space="preserve"> - Spring Boot microservices deployed with Docker.</w:t>
            </w:r>
          </w:p>
        </w:tc>
      </w:tr>
    </w:tbl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843"/>
        <w:gridCol w:w="8611"/>
      </w:tblGrid>
      <w:tr>
        <w:trPr>
          <w:cantSplit/>
        </w:trPr>
        <w:tc>
          <w:tcPr>
            <w:tcW w:type="dxa" w:w="1843"/>
            <w:tcMar>
              <w:top w:w="45" w:type="dxa"/>
              <w:start w:w="0" w:type="dxa"/>
              <w:bottom w:w="45" w:type="dxa"/>
              <w:end w:w="0" w:type="dxa"/>
            </w:tcMar>
            <w:vAlign w:val="top"/>
          </w:tcPr>
          <w:p>
            <w:pPr>
              <w:keepLines w:val="0"/>
              <w:spacing w:before="0" w:after="0" w:line="240" w:lineRule="auto"/>
            </w:pPr>
            <w:r>
              <w:rPr>
                <w:rFonts w:ascii="Arial" w:hAnsi="Arial" w:eastAsia="Arial"/>
                <w:color w:val="585858"/>
                <w:sz w:val="18"/>
              </w:rPr>
              <w:t>Nov 2021 - May 2022</w:t>
            </w:r>
          </w:p>
        </w:tc>
        <w:tc>
          <w:tcPr>
            <w:tcW w:type="dxa" w:w="8611"/>
            <w:tcMar>
              <w:top w:w="45" w:type="dxa"/>
              <w:start w:w="0" w:type="dxa"/>
              <w:bottom w:w="45" w:type="dxa"/>
              <w:end w:w="0" w:type="dxa"/>
            </w:tcMar>
            <w:vAlign w:val="top"/>
          </w:tcPr>
          <w:p>
            <w:pPr>
              <w:keepLines/>
              <w:spacing w:before="0" w:after="40" w:line="240" w:lineRule="auto"/>
            </w:pPr>
            <w:r>
              <w:rPr>
                <w:rFonts w:ascii="Arial" w:hAnsi="Arial" w:eastAsia="Arial"/>
                <w:b/>
                <w:sz w:val="20"/>
              </w:rPr>
              <w:t>Full-Stack Software Engineering Bootcamp</w:t>
            </w:r>
            <w:r>
              <w:rPr>
                <w:rFonts w:ascii="Arial" w:hAnsi="Arial" w:eastAsia="Arial"/>
                <w:sz w:val="20"/>
              </w:rPr>
              <w:t xml:space="preserve"> - </w:t>
            </w:r>
            <w:r>
              <w:rPr>
                <w:rFonts w:ascii="Arial" w:hAnsi="Arial" w:eastAsia="Arial"/>
                <w:b/>
                <w:sz w:val="20"/>
              </w:rPr>
              <w:t>ZioNet</w:t>
            </w:r>
          </w:p>
          <w:p>
            <w:pPr>
              <w:keepLines w:val="0"/>
              <w:spacing w:before="0" w:after="60" w:line="266" w:lineRule="auto"/>
            </w:pPr>
            <w:r>
              <w:rPr>
                <w:rFonts w:ascii="Arial" w:hAnsi="Arial" w:eastAsia="Arial"/>
                <w:sz w:val="18"/>
              </w:rPr>
              <w:t xml:space="preserve">85-hour program. Built three React Native applications; final project: real-time collaborative shopping list using Azure SignalR, .NET Core, Azure App Service, and Azure SQL. GitHub: </w:t>
            </w:r>
            <w:hyperlink r:id="rId14">
              <w:r>
                <w:rPr>
                  <w:color w:val="0563C1"/>
                  <w:u w:val="single"/>
                  <w:sz w:val="17"/>
                  <w:szCs w:val="17"/>
                  <w:rFonts w:ascii="Arial" w:hAnsi="Arial" w:eastAsia="Arial" w:cs="Arial"/>
                </w:rPr>
                <w:t>ShoppingList</w:t>
              </w:r>
            </w:hyperlink>
            <w:r>
              <w:rPr>
                <w:rFonts w:ascii="Arial" w:hAnsi="Arial" w:eastAsia="Arial"/>
                <w:sz w:val="18"/>
              </w:rPr>
              <w:t>.</w:t>
            </w:r>
          </w:p>
        </w:tc>
      </w:tr>
    </w:tbl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843"/>
        <w:gridCol w:w="8611"/>
      </w:tblGrid>
      <w:tr>
        <w:trPr>
          <w:cantSplit/>
        </w:trPr>
        <w:tc>
          <w:tcPr>
            <w:tcW w:type="dxa" w:w="1843"/>
            <w:tcMar>
              <w:top w:w="45" w:type="dxa"/>
              <w:start w:w="0" w:type="dxa"/>
              <w:bottom w:w="45" w:type="dxa"/>
              <w:end w:w="0" w:type="dxa"/>
            </w:tcMar>
            <w:vAlign w:val="top"/>
          </w:tcPr>
          <w:p>
            <w:pPr>
              <w:keepLines w:val="0"/>
              <w:spacing w:before="0" w:after="0" w:line="240" w:lineRule="auto"/>
            </w:pPr>
            <w:r>
              <w:rPr>
                <w:rFonts w:ascii="Arial" w:hAnsi="Arial" w:eastAsia="Arial"/>
                <w:color w:val="585858"/>
                <w:sz w:val="18"/>
              </w:rPr>
              <w:t>Oct 2019 - May 2021</w:t>
            </w:r>
          </w:p>
        </w:tc>
        <w:tc>
          <w:tcPr>
            <w:tcW w:type="dxa" w:w="8611"/>
            <w:tcMar>
              <w:top w:w="45" w:type="dxa"/>
              <w:start w:w="0" w:type="dxa"/>
              <w:bottom w:w="45" w:type="dxa"/>
              <w:end w:w="0" w:type="dxa"/>
            </w:tcMar>
            <w:vAlign w:val="top"/>
          </w:tcPr>
          <w:p>
            <w:pPr>
              <w:keepLines/>
              <w:spacing w:before="0" w:after="40" w:line="240" w:lineRule="auto"/>
            </w:pPr>
            <w:r>
              <w:rPr>
                <w:rFonts w:ascii="Arial" w:hAnsi="Arial" w:eastAsia="Arial"/>
                <w:b/>
                <w:sz w:val="20"/>
              </w:rPr>
              <w:t>Practical Software Engineer</w:t>
            </w:r>
            <w:r>
              <w:rPr>
                <w:rFonts w:ascii="Arial" w:hAnsi="Arial" w:eastAsia="Arial"/>
                <w:sz w:val="20"/>
              </w:rPr>
              <w:t xml:space="preserve"> - </w:t>
            </w:r>
            <w:hyperlink r:id="rId22">
              <w:r>
                <w:rPr>
                  <w:rFonts w:ascii="Arial" w:hAnsi="Arial" w:eastAsia="Arial" w:cs="Arial"/>
                  <w:color w:val="0563C1"/>
                  <w:u w:val="single"/>
                  <w:b/>
                  <w:sz w:val="18"/>
                  <w:szCs w:val="18"/>
                </w:rPr>
                <w:t>Ruppin Technological College</w:t>
              </w:r>
            </w:hyperlink>
          </w:p>
          <w:p>
            <w:pPr>
              <w:keepLines w:val="0"/>
              <w:spacing w:before="0" w:after="60" w:line="266" w:lineRule="auto"/>
            </w:pPr>
            <w:r>
              <w:rPr>
                <w:rFonts w:ascii="Arial" w:hAnsi="Arial" w:eastAsia="Arial"/>
                <w:sz w:val="18"/>
              </w:rPr>
              <w:t xml:space="preserve">Final project grade: 100. </w:t>
            </w:r>
            <w:hyperlink r:id="rId15">
              <w:r>
                <w:rPr>
                  <w:color w:val="0563C1"/>
                  <w:u w:val="single"/>
                  <w:sz w:val="17"/>
                  <w:szCs w:val="17"/>
                  <w:rFonts w:ascii="Arial" w:hAnsi="Arial" w:eastAsia="Arial" w:cs="Arial"/>
                </w:rPr>
                <w:t>TakeMeToWork</w:t>
              </w:r>
            </w:hyperlink>
            <w:r>
              <w:rPr>
                <w:rFonts w:ascii="Arial" w:hAnsi="Arial" w:eastAsia="Arial"/>
                <w:sz w:val="18"/>
              </w:rPr>
              <w:t xml:space="preserve"> - shared-ride scheduling application for shift workers with multi-stop route planning, real-time driver tracking, and barcode boarding confirmation (React Native, C#, SQL Server, Google Maps API).</w:t>
            </w:r>
          </w:p>
        </w:tc>
      </w:tr>
    </w:tbl>
    <w:p>
      <w:pPr>
        <w:keepNext/>
        <w:keepLines/>
        <w:spacing w:before="70" w:after="60" w:line="240" w:lineRule="auto"/>
        <w:pBdr>
          <w:bottom w:val="single" w:sz="7" w:space="2" w:color="1F467B"/>
        </w:pBdr>
      </w:pPr>
      <w:r>
        <w:rPr>
          <w:rFonts w:ascii="Arial" w:hAnsi="Arial" w:eastAsia="Arial"/>
          <w:b/>
          <w:color w:val="1F467B"/>
          <w:sz w:val="24"/>
        </w:rPr>
        <w:t>SKILLS</w:t>
      </w:r>
    </w:p>
    <w:p>
      <w:pPr>
        <w:keepLines w:val="0"/>
        <w:spacing w:before="0" w:after="40" w:line="259" w:lineRule="auto"/>
      </w:pPr>
      <w:r>
        <w:rPr>
          <w:rFonts w:ascii="Arial" w:hAnsi="Arial" w:eastAsia="Arial"/>
          <w:b/>
          <w:sz w:val="19"/>
        </w:rPr>
        <w:t>Backend: C#, .NET Core, Entity Framework Core, SignalR, ASP.NET MVC (academic), Java, Spring Boot</w:t>
      </w:r>
      <w:r>
        <w:rPr>
          <w:rFonts w:ascii="Arial" w:hAnsi="Arial" w:eastAsia="Arial"/>
          <w:sz w:val="19"/>
        </w:rPr>
      </w:r>
    </w:p>
    <w:p>
      <w:pPr>
        <w:keepLines w:val="0"/>
        <w:spacing w:before="0" w:after="40" w:line="259" w:lineRule="auto"/>
      </w:pPr>
      <w:r>
        <w:rPr>
          <w:rFonts w:ascii="Arial" w:hAnsi="Arial" w:eastAsia="Arial"/>
          <w:b/>
          <w:sz w:val="19"/>
        </w:rPr>
        <w:t xml:space="preserve">Frontend: </w:t>
      </w:r>
      <w:r>
        <w:rPr>
          <w:rFonts w:ascii="Arial" w:hAnsi="Arial" w:eastAsia="Arial"/>
          <w:sz w:val="19"/>
        </w:rPr>
        <w:t>Angular, TypeScript, RxJS, DevExtreme, JavaScript, HTML5, CSS3, Bootstrap, React, React Native</w:t>
      </w:r>
    </w:p>
    <w:p>
      <w:pPr>
        <w:keepLines w:val="0"/>
        <w:spacing w:before="0" w:after="40" w:line="259" w:lineRule="auto"/>
      </w:pPr>
      <w:r>
        <w:rPr>
          <w:rFonts w:ascii="Arial" w:hAnsi="Arial" w:eastAsia="Arial"/>
          <w:b/>
          <w:sz w:val="19"/>
        </w:rPr>
        <w:t xml:space="preserve">Databases: </w:t>
      </w:r>
      <w:r>
        <w:rPr>
          <w:rFonts w:ascii="Arial" w:hAnsi="Arial" w:eastAsia="Arial"/>
          <w:sz w:val="19"/>
        </w:rPr>
        <w:t>SQL Server, T-SQL, Stored Procedures, Azure SQL, MongoDB, Firebase</w:t>
      </w:r>
    </w:p>
    <w:p>
      <w:pPr>
        <w:keepLines w:val="0"/>
        <w:spacing w:before="0" w:after="40" w:line="259" w:lineRule="auto"/>
      </w:pPr>
      <w:r>
        <w:rPr>
          <w:rFonts w:ascii="Arial" w:hAnsi="Arial" w:eastAsia="Arial"/>
          <w:b/>
          <w:sz w:val="19"/>
        </w:rPr>
        <w:t xml:space="preserve">Cloud &amp; DevOps: </w:t>
      </w:r>
      <w:r>
        <w:rPr>
          <w:rFonts w:ascii="Arial" w:hAnsi="Arial" w:eastAsia="Arial"/>
          <w:sz w:val="19"/>
        </w:rPr>
        <w:t>Azure App Service, Azure DevOps, Git, GitHub Actions, CI/CD</w:t>
      </w:r>
    </w:p>
    <w:p>
      <w:pPr>
        <w:keepLines w:val="0"/>
        <w:spacing w:before="0" w:after="40" w:line="259" w:lineRule="auto"/>
      </w:pPr>
      <w:r>
        <w:rPr>
          <w:rFonts w:ascii="Arial" w:hAnsi="Arial" w:eastAsia="Arial"/>
          <w:b/>
          <w:sz w:val="19"/>
        </w:rPr>
        <w:t xml:space="preserve">Containers &amp; Microservices: </w:t>
      </w:r>
      <w:r>
        <w:rPr>
          <w:rFonts w:ascii="Arial" w:hAnsi="Arial" w:eastAsia="Arial"/>
          <w:sz w:val="19"/>
        </w:rPr>
        <w:t>Docker, Kubernetes, Microservices (hands-on training and project experience)</w:t>
      </w:r>
    </w:p>
    <w:p>
      <w:pPr>
        <w:keepLines w:val="0"/>
        <w:spacing w:before="0" w:after="40" w:line="259" w:lineRule="auto"/>
      </w:pPr>
      <w:r>
        <w:rPr>
          <w:rFonts w:ascii="Arial" w:hAnsi="Arial" w:eastAsia="Arial"/>
          <w:b/>
          <w:sz w:val="19"/>
        </w:rPr>
        <w:t xml:space="preserve">APIs &amp; Architecture: </w:t>
      </w:r>
      <w:r>
        <w:rPr>
          <w:rFonts w:ascii="Arial" w:hAnsi="Arial" w:eastAsia="Arial"/>
          <w:sz w:val="19"/>
        </w:rPr>
        <w:t>REST APIs, OpenAPI/Swagger, Repository Pattern, MVC, OOP</w:t>
      </w:r>
    </w:p>
    <w:p>
      <w:pPr>
        <w:keepLines w:val="0"/>
        <w:spacing w:before="0" w:after="40" w:line="259" w:lineRule="auto"/>
      </w:pPr>
      <w:r>
        <w:rPr>
          <w:rFonts w:ascii="Arial" w:hAnsi="Arial" w:eastAsia="Arial"/>
          <w:b/>
          <w:sz w:val="19"/>
        </w:rPr>
        <w:t xml:space="preserve">AI &amp; Modern Tools: </w:t>
      </w:r>
      <w:r>
        <w:rPr>
          <w:rFonts w:ascii="Arial" w:hAnsi="Arial" w:eastAsia="Arial"/>
          <w:sz w:val="19"/>
        </w:rPr>
        <w:t>ChatGPT, Claude, Cursor, GitHub Copilot, Azure OpenAI, RAG, AI Agents, MCP, Python, Playwright (E2E)</w:t>
      </w:r>
    </w:p>
    <w:p>
      <w:pPr>
        <w:keepNext/>
        <w:keepLines/>
        <w:spacing w:before="70" w:after="60" w:line="240" w:lineRule="auto"/>
        <w:pBdr>
          <w:bottom w:val="single" w:sz="7" w:space="2" w:color="1F467B"/>
        </w:pBdr>
      </w:pPr>
      <w:r>
        <w:rPr>
          <w:rFonts w:ascii="Arial" w:hAnsi="Arial" w:eastAsia="Arial"/>
          <w:b/>
          <w:color w:val="1F467B"/>
          <w:sz w:val="24"/>
        </w:rPr>
        <w:t>LANGUAGES</w:t>
      </w:r>
    </w:p>
    <w:p>
      <w:pPr>
        <w:keepLines/>
        <w:spacing w:before="0" w:after="0" w:line="259" w:lineRule="auto"/>
      </w:pPr>
      <w:r>
        <w:rPr>
          <w:rFonts w:ascii="Arial" w:hAnsi="Arial" w:eastAsia="Arial"/>
          <w:b/>
          <w:sz w:val="20"/>
        </w:rPr>
        <w:t xml:space="preserve">Arabic: </w:t>
      </w:r>
      <w:r>
        <w:rPr>
          <w:rFonts w:ascii="Arial" w:hAnsi="Arial" w:eastAsia="Arial"/>
          <w:sz w:val="20"/>
        </w:rPr>
        <w:t>Native</w:t>
      </w:r>
      <w:r>
        <w:rPr>
          <w:rFonts w:ascii="Arial" w:hAnsi="Arial" w:eastAsia="Arial"/>
          <w:sz w:val="20"/>
        </w:rPr>
        <w:t xml:space="preserve">  |  </w:t>
      </w:r>
      <w:r>
        <w:rPr>
          <w:rFonts w:ascii="Arial" w:hAnsi="Arial" w:eastAsia="Arial"/>
          <w:b/>
          <w:sz w:val="20"/>
        </w:rPr>
        <w:t xml:space="preserve">Hebrew: </w:t>
      </w:r>
      <w:r>
        <w:rPr>
          <w:rFonts w:ascii="Arial" w:hAnsi="Arial" w:eastAsia="Arial"/>
          <w:sz w:val="20"/>
        </w:rPr>
        <w:t>Native</w:t>
      </w:r>
      <w:r>
        <w:rPr>
          <w:rFonts w:ascii="Arial" w:hAnsi="Arial" w:eastAsia="Arial"/>
          <w:sz w:val="20"/>
        </w:rPr>
        <w:t xml:space="preserve">  |  </w:t>
      </w:r>
      <w:r>
        <w:rPr>
          <w:rFonts w:ascii="Arial" w:hAnsi="Arial" w:eastAsia="Arial"/>
          <w:b/>
          <w:sz w:val="20"/>
        </w:rPr>
        <w:t xml:space="preserve">English: </w:t>
      </w:r>
      <w:r>
        <w:rPr>
          <w:rFonts w:ascii="Arial" w:hAnsi="Arial" w:eastAsia="Arial"/>
          <w:sz w:val="20"/>
        </w:rPr>
        <w:t>Professional Working Proficiency</w:t>
      </w:r>
    </w:p>
    <w:sectPr w:rsidR="00FC693F" w:rsidRPr="0006063C" w:rsidSect="00034616">
      <w:pgSz w:w="12240" w:h="15840"/>
      <w:pgMar w:top="432" w:right="835" w:bottom="403" w:left="835" w:header="288" w:footer="28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40" w:lineRule="auto"/>
    </w:pPr>
    <w:rPr>
      <w:rFonts w:ascii="Arial" w:hAnsi="Arial" w:eastAsia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ayobnas@gmail.com" TargetMode="External"/><Relationship Id="rId10" Type="http://schemas.openxmlformats.org/officeDocument/2006/relationships/hyperlink" Target="https://github.com/ayobna" TargetMode="External"/><Relationship Id="rId11" Type="http://schemas.openxmlformats.org/officeDocument/2006/relationships/hyperlink" Target="https://www.zion-net.co.il/" TargetMode="External"/><Relationship Id="rId12" Type="http://schemas.openxmlformats.org/officeDocument/2006/relationships/hyperlink" Target="https://www.linkedin.com/company/tsofen-tashbik/posts/?feedView=all" TargetMode="External"/><Relationship Id="rId13" Type="http://schemas.openxmlformats.org/officeDocument/2006/relationships/hyperlink" Target="https://github.com/ayobna/DisplayingSocialMediaData" TargetMode="External"/><Relationship Id="rId14" Type="http://schemas.openxmlformats.org/officeDocument/2006/relationships/hyperlink" Target="https://github.com/ayobna/ShoppingList" TargetMode="External"/><Relationship Id="rId15" Type="http://schemas.openxmlformats.org/officeDocument/2006/relationships/hyperlink" Target="https://github.com/ayobna/TakeMeToWork_22" TargetMode="External"/><Relationship Id="rId16" Type="http://schemas.openxmlformats.org/officeDocument/2006/relationships/image" Target="media/image1.png"/><Relationship Id="rId17" Type="http://schemas.openxmlformats.org/officeDocument/2006/relationships/hyperlink" Target="https://www.linkedin.com/in/ayoub-nasrallah-091808200/" TargetMode="External"/><Relationship Id="rId18" Type="http://schemas.openxmlformats.org/officeDocument/2006/relationships/image" Target="media/image2.png"/><Relationship Id="rId19" Type="http://schemas.openxmlformats.org/officeDocument/2006/relationships/hyperlink" Target="https://ayoub-nasrallah-portfolio.vercel.app/" TargetMode="External"/><Relationship Id="rId20" Type="http://schemas.openxmlformats.org/officeDocument/2006/relationships/image" Target="media/image3.png"/><Relationship Id="rId21" Type="http://schemas.openxmlformats.org/officeDocument/2006/relationships/hyperlink" Target="https://devopsexperts.co.il/" TargetMode="External"/><Relationship Id="rId22" Type="http://schemas.openxmlformats.org/officeDocument/2006/relationships/hyperlink" Target="https://www.ruppin-tech.co.il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Ayoub Nasrallah CV</dc:title>
  <dc:subject>Professional CV</dc:subject>
  <dc:creator>Ayoub Nasrallah</dc:creator>
  <cp:keywords>Full-Stack Developer, Angular, ASP.NET Core, SQL Server, Azure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