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50505"/>
          <w:sz w:val="96"/>
          <w:szCs w:val="96"/>
        </w:rPr>
        <w:t xml:space="preserve">OPTIMAXXING</w:t>
      </w:r>
    </w:p>
    <w:p>
      <w:pPr>
        <w:spacing w:after="200" w:before="0"/>
        <w:jc w:val="center"/>
      </w:pPr>
      <w:r>
        <w:rPr>
          <w:rFonts w:ascii="Arial" w:cs="Arial" w:eastAsia="Arial" w:hAnsi="Arial"/>
          <w:color w:val="555555"/>
          <w:sz w:val="32"/>
          <w:szCs w:val="32"/>
        </w:rPr>
        <w:t xml:space="preserve">Product Sourcing Bible</w:t>
      </w:r>
    </w:p>
    <w:p>
      <w:pPr>
        <w:spacing w:after="200" w:before="0"/>
        <w:jc w:val="center"/>
      </w:pPr>
      <w:r>
        <w:rPr>
          <w:rFonts w:ascii="Arial" w:cs="Arial" w:eastAsia="Arial" w:hAnsi="Arial"/>
          <w:color w:val="888888"/>
          <w:sz w:val="22"/>
          <w:szCs w:val="22"/>
        </w:rPr>
        <w:t xml:space="preserve">All 6 Protocols  |  Entry to Premium  |  Impulse Psychology  |  Margin Analysis</w:t>
      </w:r>
    </w:p>
    <w:p>
      <w:pPr>
        <w:spacing w:after="1440" w:before="0"/>
        <w:jc w:val="center"/>
      </w:pPr>
      <w:r>
        <w:rPr>
          <w:rFonts w:ascii="Arial" w:cs="Arial" w:eastAsia="Arial" w:hAnsi="Arial"/>
          <w:color w:val="AAAAAA"/>
          <w:sz w:val="22"/>
          <w:szCs w:val="22"/>
        </w:rPr>
        <w:t xml:space="preserve">Facemaxx  ·  Sleepmaxx  ·  Gymmaxx  ·  Framemaxx  ·  Stylemaxx  ·  Mindmaxx</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The Sourcing Philosophy</w:t>
      </w:r>
    </w:p>
    <w:p>
      <w:pPr>
        <w:spacing w:after="120" w:before="80"/>
      </w:pPr>
      <w:r>
        <w:rPr>
          <w:rFonts w:ascii="Arial" w:cs="Arial" w:eastAsia="Arial" w:hAnsi="Arial"/>
          <w:color w:val="444444"/>
          <w:sz w:val="20"/>
          <w:szCs w:val="20"/>
        </w:rPr>
        <w:t xml:space="preserve">Every product in this store exists at the intersection of two forces: the buyer's desire to optimize, and their willingness to act on that desire impulsively. The best products satisfy both. They solve a real variable, they look credible, they are priced where the math of "why not" beats the math of "I'll think about it", and they have enough margin to make the business work.</w:t>
      </w:r>
    </w:p>
    <w:p>
      <w:pPr>
        <w:spacing w:after="60" w:before="60"/>
      </w:pPr>
      <w:r>
        <w:t xml:space="preserve"/>
      </w:r>
    </w:p>
    <w:p>
      <w:pPr>
        <w:spacing w:after="120" w:before="80"/>
      </w:pPr>
      <w:r>
        <w:rPr>
          <w:rFonts w:ascii="Arial" w:cs="Arial" w:eastAsia="Arial" w:hAnsi="Arial"/>
          <w:color w:val="444444"/>
          <w:sz w:val="20"/>
          <w:szCs w:val="20"/>
        </w:rPr>
        <w:t xml:space="preserve">This document maps the full universe of products for each protocol — from $8 impulse picks to $400 premium anchors. The goal is not to stock everything. The goal is to understand what's possible so sourcing decisions are deliberate rather than accidental.</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Impulse Buy Psychology — The Numbers</w:t>
      </w:r>
    </w:p>
    <w:p>
      <w:pPr>
        <w:spacing w:after="120" w:before="80"/>
      </w:pPr>
      <w:r>
        <w:rPr>
          <w:rFonts w:ascii="Arial" w:cs="Arial" w:eastAsia="Arial" w:hAnsi="Arial"/>
          <w:color w:val="444444"/>
          <w:sz w:val="20"/>
          <w:szCs w:val="20"/>
        </w:rPr>
        <w:t xml:space="preserve">Understanding why people buy without thinking is the most valuable thing you can know as a store operator. These are the mechanics:</w:t>
      </w:r>
    </w:p>
    <w:p>
      <w:pPr>
        <w:spacing w:after="60" w:before="60"/>
      </w:pPr>
      <w:r>
        <w:t xml:space="preserve"/>
      </w:r>
    </w:p>
    <w:p>
      <w:pPr>
        <w:pBdr>
          <w:left w:val="single" w:color="C8FF00" w:sz="12" w:space="8"/>
        </w:pBdr>
        <w:spacing w:after="100" w:before="100"/>
        <w:ind w:left="240"/>
      </w:pPr>
      <w:r>
        <w:rPr>
          <w:rFonts w:ascii="Arial" w:cs="Arial" w:eastAsia="Arial" w:hAnsi="Arial"/>
          <w:color w:val="333333"/>
          <w:sz w:val="19"/>
          <w:szCs w:val="19"/>
        </w:rPr>
        <w:t xml:space="preserve">Products priced under $30 convert at 3-4x the rate of products priced $50-100, even when the buyer can easily afford the higher price. The friction is psychological, not financial.</w:t>
      </w:r>
    </w:p>
    <w:p>
      <w:pPr>
        <w:spacing w:after="60" w:before="60"/>
      </w:pPr>
      <w:r>
        <w:t xml:space="preserve"/>
      </w:r>
    </w:p>
    <w:p>
      <w:pPr>
        <w:pBdr>
          <w:left w:val="single" w:color="C8FF00" w:sz="12" w:space="8"/>
        </w:pBdr>
        <w:spacing w:after="100" w:before="100"/>
        <w:ind w:left="240"/>
      </w:pPr>
      <w:r>
        <w:rPr>
          <w:rFonts w:ascii="Arial" w:cs="Arial" w:eastAsia="Arial" w:hAnsi="Arial"/>
          <w:color w:val="333333"/>
          <w:sz w:val="19"/>
          <w:szCs w:val="19"/>
        </w:rPr>
        <w:t xml:space="preserve">Sub-$25 products with perceived value above their price point (clinical branding, good photography, specific claims) trigger what behavioral economists call "zero-risk bias" — the buyer feels there is no downside to clicking Add to Cart.</w:t>
      </w:r>
    </w:p>
    <w:p>
      <w:pPr>
        <w:spacing w:after="60" w:before="60"/>
      </w:pPr>
      <w:r>
        <w:t xml:space="preserve"/>
      </w:r>
    </w:p>
    <w:p>
      <w:pPr>
        <w:pBdr>
          <w:left w:val="single" w:color="C8FF00" w:sz="12" w:space="8"/>
        </w:pBdr>
        <w:spacing w:after="100" w:before="100"/>
        <w:ind w:left="240"/>
      </w:pPr>
      <w:r>
        <w:rPr>
          <w:rFonts w:ascii="Arial" w:cs="Arial" w:eastAsia="Arial" w:hAnsi="Arial"/>
          <w:color w:val="333333"/>
          <w:sz w:val="19"/>
          <w:szCs w:val="19"/>
        </w:rPr>
        <w:t xml:space="preserve">The sweet spot for this audience is $18-45. Old enough to not look like a cheap novelty. Young enough to not require deliberation. A guy who just watched a TikTok about jaw exercisers will spend $22 on one without hesitation. He will think about a $75 one.</w:t>
      </w:r>
    </w:p>
    <w:p>
      <w:pPr>
        <w:spacing w:after="60" w:before="60"/>
      </w:pPr>
      <w:r>
        <w:t xml:space="preserve"/>
      </w:r>
    </w:p>
    <w:p>
      <w:pPr>
        <w:pBdr>
          <w:left w:val="single" w:color="C8FF00" w:sz="12" w:space="8"/>
        </w:pBdr>
        <w:spacing w:after="100" w:before="100"/>
        <w:ind w:left="240"/>
      </w:pPr>
      <w:r>
        <w:rPr>
          <w:rFonts w:ascii="Arial" w:cs="Arial" w:eastAsia="Arial" w:hAnsi="Arial"/>
          <w:color w:val="333333"/>
          <w:sz w:val="19"/>
          <w:szCs w:val="19"/>
        </w:rPr>
        <w:t xml:space="preserve">Bundles and stacks convert significantly better than single products for optimization-minded buyers. They are already thinking in systems. A "starter protocol kit" at $89 feels like discipline. Three individual products at $89 total feels like spending.</w:t>
      </w:r>
    </w:p>
    <w:p>
      <w:pPr>
        <w:spacing w:after="60" w:before="60"/>
      </w:pPr>
      <w:r>
        <w:t xml:space="preserve"/>
      </w:r>
    </w:p>
    <w:p>
      <w:pPr>
        <w:pBdr>
          <w:left w:val="single" w:color="C8FF00" w:sz="12" w:space="8"/>
        </w:pBdr>
        <w:spacing w:after="100" w:before="100"/>
        <w:ind w:left="240"/>
      </w:pPr>
      <w:r>
        <w:rPr>
          <w:rFonts w:ascii="Arial" w:cs="Arial" w:eastAsia="Arial" w:hAnsi="Arial"/>
          <w:color w:val="333333"/>
          <w:sz w:val="19"/>
          <w:szCs w:val="19"/>
        </w:rPr>
        <w:t xml:space="preserve">Premium anchor products ($150-400) serve two purposes: they make mid-range products look accessible, and they capture the 15-20% of buyers who specifically want the best. Never build a protocol without a premium option.</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01 — FACEMAXX</w:t>
      </w:r>
    </w:p>
    <w:p>
      <w:pPr>
        <w:spacing w:after="80" w:before="160"/>
      </w:pPr>
      <w:r>
        <w:rPr>
          <w:rFonts w:ascii="Arial" w:cs="Arial" w:eastAsia="Arial" w:hAnsi="Arial"/>
          <w:b/>
          <w:bCs/>
          <w:color w:val="C8FF00"/>
          <w:sz w:val="17"/>
          <w:szCs w:val="17"/>
          <w:highlight w:val="black"/>
          <w:highlightCs w:val="black"/>
        </w:rPr>
        <w:t xml:space="preserve">// Face Optimization Protocol</w:t>
      </w:r>
    </w:p>
    <w:p>
      <w:pPr>
        <w:spacing w:after="120" w:before="80"/>
      </w:pPr>
      <w:r>
        <w:rPr>
          <w:rFonts w:ascii="Arial" w:cs="Arial" w:eastAsia="Arial" w:hAnsi="Arial"/>
          <w:color w:val="444444"/>
          <w:sz w:val="20"/>
          <w:szCs w:val="20"/>
        </w:rPr>
        <w:t xml:space="preserve">The highest-intent protocol. Buyers here have already decided they want to improve their face — they are searching for the tools. Conversion rates are strong because the purchase is outcome-driven. LED therapy, microcurrent, cryotherapy, and skin optimization are all legitimate clinical categories with decades of research behind them. Use that language.</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Product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rPr>
          <w:tblHeader/>
        </w:trPr>
        <w:tc>
          <w:tcPr>
            <w:tcW w:type="dxa" w:w="1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Tier</w:t>
            </w:r>
          </w:p>
        </w:tc>
        <w:tc>
          <w:tcPr>
            <w:tcW w:type="dxa" w:w="3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Product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Est. Cost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Sell Price</w:t>
            </w:r>
          </w:p>
        </w:tc>
        <w:tc>
          <w:tcPr>
            <w:tcW w:type="dxa" w:w="216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Impulse Factor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Jade/Rose Quartz Gua Sha Stone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$2-4</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$18-24</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under $20, looks premium, viral on TikTok, zero intimidation factor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Ice Roller / Cryo Face Roller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$22-28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satisfying product, immediate visible result, under $25</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Derma Roller (0.25mm)</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$3-6</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$19-25</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clinical feel, specific claim (collagen), low price removes hesitation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Facial Massage Ball Set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$16-22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simple, tactile, pairs naturally with other tools</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Silicone Face Cleansing Brush</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$24-32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daily use item, hygiene angle, impulse at this price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LED Face Mask (AliExpress CE-certified)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$18-25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$75-95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biggest hero product, price is the consideration point</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Microcurrent Face Wand</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$12-18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$55-75</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Medium-High — looks medical, specific claims, well under $100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RF Radio Frequency Skin Tightening Device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$15-22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$65-85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premium feel, clinical language, strong for 25+ buyer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EMS Face Lift Belt / Jaw Device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$38-52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jaw/chin is high-priority for this audience, under $50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Ultrasonic Skin Scrubber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$10-16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$45-65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Medium-High — satisfying demo video, clinical look, strong TikTok content</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Red Light Therapy Wand</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$14-20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$58-78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laser-like appearance, specific wavelength claims drive credibility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Collagen Boosting Eye Mask Patches (pack)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$6-10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$28-38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consumable, low price, daily ritual, repeat purchase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Forehead Smoothing Patches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$18-26</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cheap, daily use, subscription potential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LED Noor Face &amp; Neck Mask (Collective)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$280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$400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high consideration purchase, targets 28-40 buyer, strong margin</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Professional Microcurrent Device (NuFace-style)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$45-65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$160-220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 premium buyer, credibility is everything at this price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7-in-1 Multifunction Face Device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$35-55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$140-180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all-in-one appeal justifies price for serious buyer</w:t>
            </w:r>
          </w:p>
        </w:tc>
      </w:tr>
    </w:tbl>
    <w:p>
      <w:pPr>
        <w:spacing w:after="60" w:before="60"/>
      </w:pPr>
      <w:r>
        <w:t xml:space="preserve"/>
      </w:r>
    </w:p>
    <w:p>
      <w:pPr>
        <w:pStyle w:val="Heading2"/>
        <w:spacing w:after="80" w:before="320"/>
      </w:pPr>
      <w:r>
        <w:rPr>
          <w:rFonts w:ascii="Arial" w:cs="Arial" w:eastAsia="Arial" w:hAnsi="Arial"/>
          <w:b/>
          <w:bCs/>
          <w:color w:val="1a1a1a"/>
          <w:sz w:val="26"/>
          <w:szCs w:val="26"/>
        </w:rPr>
        <w:t xml:space="preserve">Unexpected Additions</w:t>
      </w:r>
    </w:p>
    <w:p>
      <w:pPr>
        <w:pStyle w:val="ListParagraph"/>
        <w:numPr>
          <w:ilvl w:val="0"/>
          <w:numId w:val="2"/>
        </w:numPr>
        <w:spacing w:after="60" w:before="60"/>
      </w:pPr>
      <w:r>
        <w:rPr>
          <w:rFonts w:ascii="Arial" w:cs="Arial" w:eastAsia="Arial" w:hAnsi="Arial"/>
          <w:color w:val="444444"/>
          <w:sz w:val="19"/>
          <w:szCs w:val="19"/>
        </w:rPr>
        <w:t xml:space="preserve">Humidifier (compact / aesthetic) — skin hydration is a legitimate skincare variable. A sleek black cube humidifier priced at $35-45 fits Facemaxx, photographs beautifully, and appeals to the buyer who has already bought the LED mask and wants to complete the environment.</w:t>
      </w:r>
    </w:p>
    <w:p>
      <w:pPr>
        <w:pStyle w:val="ListParagraph"/>
        <w:numPr>
          <w:ilvl w:val="0"/>
          <w:numId w:val="2"/>
        </w:numPr>
        <w:spacing w:after="60" w:before="60"/>
      </w:pPr>
      <w:r>
        <w:rPr>
          <w:rFonts w:ascii="Arial" w:cs="Arial" w:eastAsia="Arial" w:hAnsi="Arial"/>
          <w:color w:val="444444"/>
          <w:sz w:val="19"/>
          <w:szCs w:val="19"/>
        </w:rPr>
        <w:t xml:space="preserve">Collagen Supplements (powder or gummies) — consumable, repeat purchase, strong clinical backing. Source from Collective if available or a reputable AliExpress supplement supplier. $25-40 price point, high repeat purchase rate.</w:t>
      </w:r>
    </w:p>
    <w:p>
      <w:pPr>
        <w:pStyle w:val="ListParagraph"/>
        <w:numPr>
          <w:ilvl w:val="0"/>
          <w:numId w:val="2"/>
        </w:numPr>
        <w:spacing w:after="60" w:before="60"/>
      </w:pPr>
      <w:r>
        <w:rPr>
          <w:rFonts w:ascii="Arial" w:cs="Arial" w:eastAsia="Arial" w:hAnsi="Arial"/>
          <w:color w:val="444444"/>
          <w:sz w:val="19"/>
          <w:szCs w:val="19"/>
        </w:rPr>
        <w:t xml:space="preserve">SPF Face Sunscreen (fragrance-free, matte finish) — the most evidence-backed anti-aging product that exists. Market it that way. "The most effective thing you can do for your face costs $18." Impulse buy, repeat purchase.</w:t>
      </w:r>
    </w:p>
    <w:p>
      <w:pPr>
        <w:pStyle w:val="ListParagraph"/>
        <w:numPr>
          <w:ilvl w:val="0"/>
          <w:numId w:val="2"/>
        </w:numPr>
        <w:spacing w:after="60" w:before="60"/>
      </w:pPr>
      <w:r>
        <w:rPr>
          <w:rFonts w:ascii="Arial" w:cs="Arial" w:eastAsia="Arial" w:hAnsi="Arial"/>
          <w:color w:val="444444"/>
          <w:sz w:val="19"/>
          <w:szCs w:val="19"/>
        </w:rPr>
        <w:t xml:space="preserve">Facial Steamer — creates the ritual context for the entire Facemaxx protocol. $18-28 cost, $55-75 sell price. Strong content footage. Positions everything else in the protocol as part of a system.</w:t>
      </w:r>
    </w:p>
    <w:p>
      <w:pPr>
        <w:pStyle w:val="ListParagraph"/>
        <w:numPr>
          <w:ilvl w:val="0"/>
          <w:numId w:val="2"/>
        </w:numPr>
        <w:spacing w:after="60" w:before="60"/>
      </w:pPr>
      <w:r>
        <w:rPr>
          <w:rFonts w:ascii="Arial" w:cs="Arial" w:eastAsia="Arial" w:hAnsi="Arial"/>
          <w:color w:val="444444"/>
          <w:sz w:val="19"/>
          <w:szCs w:val="19"/>
        </w:rPr>
        <w:t xml:space="preserve">Blue Light Blocking Glasses (clear lens) — skin-adjacent, digital environment variable, strong TikTok content, under $30 at entry level.</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02 — SLEEPMAXX</w:t>
      </w:r>
    </w:p>
    <w:p>
      <w:pPr>
        <w:spacing w:after="80" w:before="160"/>
      </w:pPr>
      <w:r>
        <w:rPr>
          <w:rFonts w:ascii="Arial" w:cs="Arial" w:eastAsia="Arial" w:hAnsi="Arial"/>
          <w:b/>
          <w:bCs/>
          <w:color w:val="C8FF00"/>
          <w:sz w:val="17"/>
          <w:szCs w:val="17"/>
          <w:highlight w:val="black"/>
          <w:highlightCs w:val="black"/>
        </w:rPr>
        <w:t xml:space="preserve">// Sleep Optimization Protocol</w:t>
      </w:r>
    </w:p>
    <w:p>
      <w:pPr>
        <w:spacing w:after="120" w:before="80"/>
      </w:pPr>
      <w:r>
        <w:rPr>
          <w:rFonts w:ascii="Arial" w:cs="Arial" w:eastAsia="Arial" w:hAnsi="Arial"/>
          <w:color w:val="444444"/>
          <w:sz w:val="20"/>
          <w:szCs w:val="20"/>
        </w:rPr>
        <w:t xml:space="preserve">Sleep is where the Optimaxxing message is most scientifically defensible. Testosterone production, skin cell regeneration, cortisol regulation, cognitive consolidation — every serious optimization claim runs through sleep. This protocol has the widest product universe and the highest repeat purchase rate because sleep environment is something buyers continuously refine.</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Product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rPr>
          <w:tblHeader/>
        </w:trPr>
        <w:tc>
          <w:tcPr>
            <w:tcW w:type="dxa" w:w="1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Tier</w:t>
            </w:r>
          </w:p>
        </w:tc>
        <w:tc>
          <w:tcPr>
            <w:tcW w:type="dxa" w:w="3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Product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Est. Cost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Sell Price</w:t>
            </w:r>
          </w:p>
        </w:tc>
        <w:tc>
          <w:tcPr>
            <w:tcW w:type="dxa" w:w="216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Impulse Factor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Mouth Tape (pack of 60)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$3-5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$16-22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viral, specific claim (nasal breathing), under $20, subscription potential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Silk Sleep Mask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$19-26</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feels premium, daily use, gender-neutral, impulse price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Blue Light Blocking Glasses (amber lens)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specific claim, widely validated, low price removes friction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Sleep Tracking Ring Replica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$32-42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data appeal for this audience, looks like Oura at fraction of cost</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Cooling Pillowcase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$6-10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$24-34</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temperature regulation claim, daily use, easy content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Magnesium Glycinate Supplement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$28-38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most recommended sleep supplement, strong clinical backing, repeat purchase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White Noise Machine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$12-18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$45-60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Medium-High — environment optimization, well understood product, gift appeal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Smart Sleep Tracker Band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$15-22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$58-75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data-driven buyer, pairs with optimization identity</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Weighted Blanket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$22-35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$75-95</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considered purchase but strong results claims, good reviews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Aromatherapy Diffuser (minimal design)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$10-16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$40-55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lavender/sleep protocol, aesthetic product, TikTok content</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Blackout Sleep Curtain Clips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environment hack, cheap, specific claim, impulse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Grounding / Earthing Mat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$18-28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$65-85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niche but rabid buyer, strong claims, high AOV</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Sleep Headphones Headband</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$10-16</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$38-52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comfort for side sleepers, specific use case, under $50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Red Light Therapy Panel (desktop)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$45-70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$160-220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circadian rhythm regulation claim, premium buyer, strong content</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Chilipad / Cooling Mattress Pad (sourced)</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$80-120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$280-350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 premium sleep optimization, targets high spender, strong brand story</w:t>
            </w:r>
          </w:p>
        </w:tc>
      </w:tr>
    </w:tbl>
    <w:p>
      <w:pPr>
        <w:spacing w:after="60" w:before="60"/>
      </w:pPr>
      <w:r>
        <w:t xml:space="preserve"/>
      </w:r>
    </w:p>
    <w:p>
      <w:pPr>
        <w:pStyle w:val="Heading2"/>
        <w:spacing w:after="80" w:before="320"/>
      </w:pPr>
      <w:r>
        <w:rPr>
          <w:rFonts w:ascii="Arial" w:cs="Arial" w:eastAsia="Arial" w:hAnsi="Arial"/>
          <w:b/>
          <w:bCs/>
          <w:color w:val="1a1a1a"/>
          <w:sz w:val="26"/>
          <w:szCs w:val="26"/>
        </w:rPr>
        <w:t xml:space="preserve">Unexpected Additions</w:t>
      </w:r>
    </w:p>
    <w:p>
      <w:pPr>
        <w:pStyle w:val="ListParagraph"/>
        <w:numPr>
          <w:ilvl w:val="0"/>
          <w:numId w:val="2"/>
        </w:numPr>
        <w:spacing w:after="60" w:before="60"/>
      </w:pPr>
      <w:r>
        <w:rPr>
          <w:rFonts w:ascii="Arial" w:cs="Arial" w:eastAsia="Arial" w:hAnsi="Arial"/>
          <w:color w:val="444444"/>
          <w:sz w:val="19"/>
          <w:szCs w:val="19"/>
        </w:rPr>
        <w:t xml:space="preserve">Aroma / Essential Oil Set (sleep blend) — lavender, chamomile, cedarwood. Pairs with the diffuser as a bundle. Consumable. Under $20 entry, strong repeat purchase.</w:t>
      </w:r>
    </w:p>
    <w:p>
      <w:pPr>
        <w:pStyle w:val="ListParagraph"/>
        <w:numPr>
          <w:ilvl w:val="0"/>
          <w:numId w:val="2"/>
        </w:numPr>
        <w:spacing w:after="60" w:before="60"/>
      </w:pPr>
      <w:r>
        <w:rPr>
          <w:rFonts w:ascii="Arial" w:cs="Arial" w:eastAsia="Arial" w:hAnsi="Arial"/>
          <w:color w:val="444444"/>
          <w:sz w:val="19"/>
          <w:szCs w:val="19"/>
        </w:rPr>
        <w:t xml:space="preserve">Cervical Pillow (ergonomic contour) — neck alignment during sleep is a legitimate recovery variable. $20-35 cost, $65-90 sell price. Framemaxx crossover.</w:t>
      </w:r>
    </w:p>
    <w:p>
      <w:pPr>
        <w:pStyle w:val="ListParagraph"/>
        <w:numPr>
          <w:ilvl w:val="0"/>
          <w:numId w:val="2"/>
        </w:numPr>
        <w:spacing w:after="60" w:before="60"/>
      </w:pPr>
      <w:r>
        <w:rPr>
          <w:rFonts w:ascii="Arial" w:cs="Arial" w:eastAsia="Arial" w:hAnsi="Arial"/>
          <w:color w:val="444444"/>
          <w:sz w:val="19"/>
          <w:szCs w:val="19"/>
        </w:rPr>
        <w:t xml:space="preserve">Himalayan Salt Lamp — ambient light regulation for evening wind-down, aesthetic appeal, under $30. Impulse buy with strong content potential.</w:t>
      </w:r>
    </w:p>
    <w:p>
      <w:pPr>
        <w:pStyle w:val="ListParagraph"/>
        <w:numPr>
          <w:ilvl w:val="0"/>
          <w:numId w:val="2"/>
        </w:numPr>
        <w:spacing w:after="60" w:before="60"/>
      </w:pPr>
      <w:r>
        <w:rPr>
          <w:rFonts w:ascii="Arial" w:cs="Arial" w:eastAsia="Arial" w:hAnsi="Arial"/>
          <w:color w:val="444444"/>
          <w:sz w:val="19"/>
          <w:szCs w:val="19"/>
        </w:rPr>
        <w:t xml:space="preserve">Sleep Journal / Habit Tracker — analog optimization tool. $5-8 cost, $20-28 sell. Positions Optimaxxing as a system brand not just a gadget store.</w:t>
      </w:r>
    </w:p>
    <w:p>
      <w:pPr>
        <w:pStyle w:val="ListParagraph"/>
        <w:numPr>
          <w:ilvl w:val="0"/>
          <w:numId w:val="2"/>
        </w:numPr>
        <w:spacing w:after="60" w:before="60"/>
      </w:pPr>
      <w:r>
        <w:rPr>
          <w:rFonts w:ascii="Arial" w:cs="Arial" w:eastAsia="Arial" w:hAnsi="Arial"/>
          <w:color w:val="444444"/>
          <w:sz w:val="19"/>
          <w:szCs w:val="19"/>
        </w:rPr>
        <w:t xml:space="preserve">Nasal Strips (pack) — complements mouth tape, specific breathing optimization claim, very low cost, very high impulse purchase rate.</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03 — GYMMAXX</w:t>
      </w:r>
    </w:p>
    <w:p>
      <w:pPr>
        <w:spacing w:after="80" w:before="160"/>
      </w:pPr>
      <w:r>
        <w:rPr>
          <w:rFonts w:ascii="Arial" w:cs="Arial" w:eastAsia="Arial" w:hAnsi="Arial"/>
          <w:b/>
          <w:bCs/>
          <w:color w:val="C8FF00"/>
          <w:sz w:val="17"/>
          <w:szCs w:val="17"/>
          <w:highlight w:val="black"/>
          <w:highlightCs w:val="black"/>
        </w:rPr>
        <w:t xml:space="preserve">// Training &amp; Recovery Protocol</w:t>
      </w:r>
    </w:p>
    <w:p>
      <w:pPr>
        <w:spacing w:after="120" w:before="80"/>
      </w:pPr>
      <w:r>
        <w:rPr>
          <w:rFonts w:ascii="Arial" w:cs="Arial" w:eastAsia="Arial" w:hAnsi="Arial"/>
          <w:color w:val="444444"/>
          <w:sz w:val="20"/>
          <w:szCs w:val="20"/>
        </w:rPr>
        <w:t xml:space="preserve">The most competitive protocol category — fitness products are everywhere. The angle that differentiates Optimaxxing here is not generic gym equipment but recovery, output optimization, and the tools serious athletes use between sessions. The buyer here responds to specificity and clinical language over general fitness marketing.</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Product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rPr>
          <w:tblHeader/>
        </w:trPr>
        <w:tc>
          <w:tcPr>
            <w:tcW w:type="dxa" w:w="1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Tier</w:t>
            </w:r>
          </w:p>
        </w:tc>
        <w:tc>
          <w:tcPr>
            <w:tcW w:type="dxa" w:w="3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Product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Est. Cost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Sell Price</w:t>
            </w:r>
          </w:p>
        </w:tc>
        <w:tc>
          <w:tcPr>
            <w:tcW w:type="dxa" w:w="216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Impulse Factor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Resistance Bands Set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$22-32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universal appeal, under $30, clear use case, strong content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Massage Ball / Lacrosse Ball Set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$16-22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under $20, instant gratification, pairs with everything</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Foam Roller (textured)</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$30-42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widely understood, daily use, impulse under $40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Grip Strengthener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$18-24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cheap, specific, pairs with Framemaxx (handshake/frame angle)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Lifting Straps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$4-8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$20-28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specific use case, under $25, performance-adjacent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Creatine Monohydrate (500g)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$32-42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most validated supplement, repeat purchase, high awareness</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Massage Gun (compact)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$18-28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$65-85</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aspirational product, strong content, well under $100 at this tier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EMS Muscle Stimulator Pads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$10-16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$42-58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looks clinical, professional athlete angle, under $60</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Smart Jump Rope (counter)</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$12-18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$45-62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Medium-High — data appeal, cardio optimization, under $60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Sauna Blanket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$35-55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$120-160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recovery protocol, detox angle, strong content, premium feel at accessible price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Cold Plunge Tub (portable)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$40-65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$140-190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trending hard, premium buyer, strong content potential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Pre-Workout Supplement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$12-18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$38-52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repeat purchase, widely understood, daily use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Protein Powder (premium brand via Collective)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$22-32</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$55-75</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Collective brands have legitimacy, repeat purchase king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Ab Wheel Roller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cheap, specific, shame-to-action impulse buy</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Full Body Massage Gun (Theragun-style)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$45-70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$160-220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premium recovery buyer, brand credibility matters here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Red Light Therapy Belt / Panel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$55-85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$200-280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 serious recovery buyer, strong clinical backing, premium margin</w:t>
            </w:r>
          </w:p>
        </w:tc>
      </w:tr>
    </w:tbl>
    <w:p>
      <w:pPr>
        <w:spacing w:after="60" w:before="60"/>
      </w:pPr>
      <w:r>
        <w:t xml:space="preserve"/>
      </w:r>
    </w:p>
    <w:p>
      <w:pPr>
        <w:pStyle w:val="Heading2"/>
        <w:spacing w:after="80" w:before="320"/>
      </w:pPr>
      <w:r>
        <w:rPr>
          <w:rFonts w:ascii="Arial" w:cs="Arial" w:eastAsia="Arial" w:hAnsi="Arial"/>
          <w:b/>
          <w:bCs/>
          <w:color w:val="1a1a1a"/>
          <w:sz w:val="26"/>
          <w:szCs w:val="26"/>
        </w:rPr>
        <w:t xml:space="preserve">Unexpected Additions</w:t>
      </w:r>
    </w:p>
    <w:p>
      <w:pPr>
        <w:pStyle w:val="ListParagraph"/>
        <w:numPr>
          <w:ilvl w:val="0"/>
          <w:numId w:val="2"/>
        </w:numPr>
        <w:spacing w:after="60" w:before="60"/>
      </w:pPr>
      <w:r>
        <w:rPr>
          <w:rFonts w:ascii="Arial" w:cs="Arial" w:eastAsia="Arial" w:hAnsi="Arial"/>
          <w:color w:val="444444"/>
          <w:sz w:val="19"/>
          <w:szCs w:val="19"/>
        </w:rPr>
        <w:t xml:space="preserve">Myofascial Release Tools (via Collective) — massage sticks, trigger point tools. Legitimate recovery category, Collective brands add credibility, margins defensible.</w:t>
      </w:r>
    </w:p>
    <w:p>
      <w:pPr>
        <w:pStyle w:val="ListParagraph"/>
        <w:numPr>
          <w:ilvl w:val="0"/>
          <w:numId w:val="2"/>
        </w:numPr>
        <w:spacing w:after="60" w:before="60"/>
      </w:pPr>
      <w:r>
        <w:rPr>
          <w:rFonts w:ascii="Arial" w:cs="Arial" w:eastAsia="Arial" w:hAnsi="Arial"/>
          <w:color w:val="444444"/>
          <w:sz w:val="19"/>
          <w:szCs w:val="19"/>
        </w:rPr>
        <w:t xml:space="preserve">Cold Therapy Gel Pack Set — cheap, immediate use, pairs with recovery narrative, under $20, very high impulse rate.</w:t>
      </w:r>
    </w:p>
    <w:p>
      <w:pPr>
        <w:pStyle w:val="ListParagraph"/>
        <w:numPr>
          <w:ilvl w:val="0"/>
          <w:numId w:val="2"/>
        </w:numPr>
        <w:spacing w:after="60" w:before="60"/>
      </w:pPr>
      <w:r>
        <w:rPr>
          <w:rFonts w:ascii="Arial" w:cs="Arial" w:eastAsia="Arial" w:hAnsi="Arial"/>
          <w:color w:val="444444"/>
          <w:sz w:val="19"/>
          <w:szCs w:val="19"/>
        </w:rPr>
        <w:t xml:space="preserve">Workout Log / Training Journal — same logic as sleep journal. Analog optimization tool. Positions the brand as a system.</w:t>
      </w:r>
    </w:p>
    <w:p>
      <w:pPr>
        <w:pStyle w:val="ListParagraph"/>
        <w:numPr>
          <w:ilvl w:val="0"/>
          <w:numId w:val="2"/>
        </w:numPr>
        <w:spacing w:after="60" w:before="60"/>
      </w:pPr>
      <w:r>
        <w:rPr>
          <w:rFonts w:ascii="Arial" w:cs="Arial" w:eastAsia="Arial" w:hAnsi="Arial"/>
          <w:color w:val="444444"/>
          <w:sz w:val="19"/>
          <w:szCs w:val="19"/>
        </w:rPr>
        <w:t xml:space="preserve">Magnesium Lotion / Body Spray — transdermal magnesium for muscle recovery. Consumable, repeat purchase, clinical angle, under $25 impulse buy.</w:t>
      </w:r>
    </w:p>
    <w:p>
      <w:pPr>
        <w:pStyle w:val="ListParagraph"/>
        <w:numPr>
          <w:ilvl w:val="0"/>
          <w:numId w:val="2"/>
        </w:numPr>
        <w:spacing w:after="60" w:before="60"/>
      </w:pPr>
      <w:r>
        <w:rPr>
          <w:rFonts w:ascii="Arial" w:cs="Arial" w:eastAsia="Arial" w:hAnsi="Arial"/>
          <w:color w:val="444444"/>
          <w:sz w:val="19"/>
          <w:szCs w:val="19"/>
        </w:rPr>
        <w:t xml:space="preserve">Inversion Table — premium Framemaxx/Gymmaxx crossover. Spinal decompression, recovery, posture. High price point ($200-300), low volume, high margin per unit.</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04 — FRAMEMAXX</w:t>
      </w:r>
    </w:p>
    <w:p>
      <w:pPr>
        <w:spacing w:after="80" w:before="160"/>
      </w:pPr>
      <w:r>
        <w:rPr>
          <w:rFonts w:ascii="Arial" w:cs="Arial" w:eastAsia="Arial" w:hAnsi="Arial"/>
          <w:b/>
          <w:bCs/>
          <w:color w:val="C8FF00"/>
          <w:sz w:val="17"/>
          <w:szCs w:val="17"/>
          <w:highlight w:val="black"/>
          <w:highlightCs w:val="black"/>
        </w:rPr>
        <w:t xml:space="preserve">// Frame &amp; Posture Protocol</w:t>
      </w:r>
    </w:p>
    <w:p>
      <w:pPr>
        <w:spacing w:after="120" w:before="80"/>
      </w:pPr>
      <w:r>
        <w:rPr>
          <w:rFonts w:ascii="Arial" w:cs="Arial" w:eastAsia="Arial" w:hAnsi="Arial"/>
          <w:color w:val="444444"/>
          <w:sz w:val="20"/>
          <w:szCs w:val="20"/>
        </w:rPr>
        <w:t xml:space="preserve">Frame is the most primal variable in the Optimaxxing system — it is what people see before you speak. The buyer here has usually already identified a specific problem (slouching, rounded shoulders, narrow appearance, weak handshake) and is highly motivated to fix it. That specificity makes conversion rates strong even at mid-range price points.</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Product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rPr>
          <w:tblHeader/>
        </w:trPr>
        <w:tc>
          <w:tcPr>
            <w:tcW w:type="dxa" w:w="1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Tier</w:t>
            </w:r>
          </w:p>
        </w:tc>
        <w:tc>
          <w:tcPr>
            <w:tcW w:type="dxa" w:w="3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Product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Est. Cost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Sell Price</w:t>
            </w:r>
          </w:p>
        </w:tc>
        <w:tc>
          <w:tcPr>
            <w:tcW w:type="dxa" w:w="216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Impulse Factor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Posture Corrector Brace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$6-10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$24-34</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specific pain point, under $30, immediate wearable fix</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Resistance Bands (for shoulder/back)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corrective exercise tool, specific use case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Insoles (posture/arch support) via Collective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$28-38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Collective brands add legitimacy, under $35, daily use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Grip Strengthener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$18-24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handshake = frame, specific claim, under $20</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Jaw Exerciser (Mastic Gum / Jawline Trainer)</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facial structure angle, viral, under $25</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Mastic Gum (pack)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$6-10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$22-28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natural jaw exercise, repeat purchase, under $25</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Smart Posture Sensor / Wearable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$15-22</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$55-72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data feedback loop, wearable, tech appeal for this audience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Pull Up Bar (doorframe)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$12-18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$42-58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frame builder, specific result, under $55</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Adjustable Dumbbell Set (compact)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$25-40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$85-120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home optimization angle, specific to frame building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Inversion Table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$55-85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$190-260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premium frame tool, decompression + height claims</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Weighted Vest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$18-28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$65-85</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training intensity optimizer, frame-building angle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Standing Desk Converter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$25-40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$85-115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posture during work hours, Mindmaxx crossover, specific claim</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EMS Posture Training Device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$35-55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$140-190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clinical feel, serious buyer, specific targeted claim</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Massage Chair Pad (lumbar/back)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$45-70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$160-220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 premium home optimization, gift appeal, high margin</w:t>
            </w:r>
          </w:p>
        </w:tc>
      </w:tr>
    </w:tbl>
    <w:p>
      <w:pPr>
        <w:spacing w:after="60" w:before="60"/>
      </w:pPr>
      <w:r>
        <w:t xml:space="preserve"/>
      </w:r>
    </w:p>
    <w:p>
      <w:pPr>
        <w:pStyle w:val="Heading2"/>
        <w:spacing w:after="80" w:before="320"/>
      </w:pPr>
      <w:r>
        <w:rPr>
          <w:rFonts w:ascii="Arial" w:cs="Arial" w:eastAsia="Arial" w:hAnsi="Arial"/>
          <w:b/>
          <w:bCs/>
          <w:color w:val="1a1a1a"/>
          <w:sz w:val="26"/>
          <w:szCs w:val="26"/>
        </w:rPr>
        <w:t xml:space="preserve">Unexpected Additions</w:t>
      </w:r>
    </w:p>
    <w:p>
      <w:pPr>
        <w:pStyle w:val="ListParagraph"/>
        <w:numPr>
          <w:ilvl w:val="0"/>
          <w:numId w:val="2"/>
        </w:numPr>
        <w:spacing w:after="60" w:before="60"/>
      </w:pPr>
      <w:r>
        <w:rPr>
          <w:rFonts w:ascii="Arial" w:cs="Arial" w:eastAsia="Arial" w:hAnsi="Arial"/>
          <w:color w:val="444444"/>
          <w:sz w:val="19"/>
          <w:szCs w:val="19"/>
        </w:rPr>
        <w:t xml:space="preserve">Neck Harness (weighted neck training) — niche but highly specific to the looksmaxxing audience. Neck size is a frame variable. Under $30, very high intent buyer.</w:t>
      </w:r>
    </w:p>
    <w:p>
      <w:pPr>
        <w:pStyle w:val="ListParagraph"/>
        <w:numPr>
          <w:ilvl w:val="0"/>
          <w:numId w:val="2"/>
        </w:numPr>
        <w:spacing w:after="60" w:before="60"/>
      </w:pPr>
      <w:r>
        <w:rPr>
          <w:rFonts w:ascii="Arial" w:cs="Arial" w:eastAsia="Arial" w:hAnsi="Arial"/>
          <w:color w:val="444444"/>
          <w:sz w:val="19"/>
          <w:szCs w:val="19"/>
        </w:rPr>
        <w:t xml:space="preserve">Testosterone Support Supplement — zinc, vitamin D, ashwagandha blend. Frame is downstream of hormones in this audience's worldview. Consumable, repeat purchase, high AOV potential.</w:t>
      </w:r>
    </w:p>
    <w:p>
      <w:pPr>
        <w:pStyle w:val="ListParagraph"/>
        <w:numPr>
          <w:ilvl w:val="0"/>
          <w:numId w:val="2"/>
        </w:numPr>
        <w:spacing w:after="60" w:before="60"/>
      </w:pPr>
      <w:r>
        <w:rPr>
          <w:rFonts w:ascii="Arial" w:cs="Arial" w:eastAsia="Arial" w:hAnsi="Arial"/>
          <w:color w:val="444444"/>
          <w:sz w:val="19"/>
          <w:szCs w:val="19"/>
        </w:rPr>
        <w:t xml:space="preserve">Bone Broth / Collagen Protein — joint health, connective tissue, frame durability angle. Consumable. Crossover with Gymmaxx.</w:t>
      </w:r>
    </w:p>
    <w:p>
      <w:pPr>
        <w:pStyle w:val="ListParagraph"/>
        <w:numPr>
          <w:ilvl w:val="0"/>
          <w:numId w:val="2"/>
        </w:numPr>
        <w:spacing w:after="60" w:before="60"/>
      </w:pPr>
      <w:r>
        <w:rPr>
          <w:rFonts w:ascii="Arial" w:cs="Arial" w:eastAsia="Arial" w:hAnsi="Arial"/>
          <w:color w:val="444444"/>
          <w:sz w:val="19"/>
          <w:szCs w:val="19"/>
        </w:rPr>
        <w:t xml:space="preserve">Height Insoles (discreet) — frame perception tool. Very high impulse rate because the problem is specific and the fix is immediate. Under $20, very high margin.</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05 — STYLEMAXX</w:t>
      </w:r>
    </w:p>
    <w:p>
      <w:pPr>
        <w:spacing w:after="80" w:before="160"/>
      </w:pPr>
      <w:r>
        <w:rPr>
          <w:rFonts w:ascii="Arial" w:cs="Arial" w:eastAsia="Arial" w:hAnsi="Arial"/>
          <w:b/>
          <w:bCs/>
          <w:color w:val="C8FF00"/>
          <w:sz w:val="17"/>
          <w:szCs w:val="17"/>
          <w:highlight w:val="black"/>
          <w:highlightCs w:val="black"/>
        </w:rPr>
        <w:t xml:space="preserve">// Style &amp; Grooming Protocol</w:t>
      </w:r>
    </w:p>
    <w:p>
      <w:pPr>
        <w:spacing w:after="120" w:before="80"/>
      </w:pPr>
      <w:r>
        <w:rPr>
          <w:rFonts w:ascii="Arial" w:cs="Arial" w:eastAsia="Arial" w:hAnsi="Arial"/>
          <w:color w:val="444444"/>
          <w:sz w:val="20"/>
          <w:szCs w:val="20"/>
        </w:rPr>
        <w:t xml:space="preserve">The finishing protocol. By the time someone is buying Stylemaxx products they have already committed to the optimization identity — they are not questioning whether to invest in themselves, they are asking what tools to use. This protocol has the highest natural AOV because style tools stack: once someone buys a steamer they buy a lint roller, then a garment brush, then cologne. Build bundles.</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Product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rPr>
          <w:tblHeader/>
        </w:trPr>
        <w:tc>
          <w:tcPr>
            <w:tcW w:type="dxa" w:w="1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Tier</w:t>
            </w:r>
          </w:p>
        </w:tc>
        <w:tc>
          <w:tcPr>
            <w:tcW w:type="dxa" w:w="3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Product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Est. Cost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Sell Price</w:t>
            </w:r>
          </w:p>
        </w:tc>
        <w:tc>
          <w:tcPr>
            <w:tcW w:type="dxa" w:w="216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Impulse Factor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Lint Roller (set of 3)</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$3-5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$14-18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daily use, sub-$15, zero hesitation, pairs with everything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Garment Brush (natural bristle)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$18-24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premium feel at low price, obvious use case, daily ritual</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Beard Comb / Wooden Grooming Comb</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$3-6</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$14-20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under $20, grooming ritual, pairs with beard oil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Beard Oil (sample / travel size)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$18-26</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consumable, repeat purchase, under $25, pairs with comb</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Nail Care Kit (minimalist, black case)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$22-28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overlooked grooming detail, under $25, gift-adjacent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Shoe Cleaning Kit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"details matter" angle, specific use case, under $25</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Eyebrow Razor / Grooming Razor</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$3-5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$14-20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facial grooming specific to this audience, very cheap, high impulse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Clothes Steamer (compact)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$14-22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$52-68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visible result, daily use, strong content, well under $70</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Electric Lint Remover / Fabric Shaver</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$32-44</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satisfying demo, under $40, specific pain point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Beard Trimmer (precision, cordless)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$15-22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$55-72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Medium-High — daily use, specific precision claim, under $75</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Cologne (mid-range via Collective)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$22-35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$65-90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Collective legitimacy critical here, premium feel, gift appeal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Shoe Trees (cedar)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$30-40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prestige grooming knowledge, under $40, pairs with shoe kit</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Clothes Folding Board</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$20-28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organization optimization, cheap, surprisingly viral format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Full Length Mirror (minimalist black)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$30-50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$95-130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style essential, higher AOV, home optimization crossover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Professional Hair Styling Tool Kit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$35-55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$130-180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serious grooming buyer, specific result, strong margin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Premium Cologne (luxury via Collective)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$55-85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$180-260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 gifting occasion buyer, highest AOV in protocol, brand matters</w:t>
            </w:r>
          </w:p>
        </w:tc>
      </w:tr>
    </w:tbl>
    <w:p>
      <w:pPr>
        <w:spacing w:after="60" w:before="60"/>
      </w:pPr>
      <w:r>
        <w:t xml:space="preserve"/>
      </w:r>
    </w:p>
    <w:p>
      <w:pPr>
        <w:pStyle w:val="Heading2"/>
        <w:spacing w:after="80" w:before="320"/>
      </w:pPr>
      <w:r>
        <w:rPr>
          <w:rFonts w:ascii="Arial" w:cs="Arial" w:eastAsia="Arial" w:hAnsi="Arial"/>
          <w:b/>
          <w:bCs/>
          <w:color w:val="1a1a1a"/>
          <w:sz w:val="26"/>
          <w:szCs w:val="26"/>
        </w:rPr>
        <w:t xml:space="preserve">Unexpected Additions</w:t>
      </w:r>
    </w:p>
    <w:p>
      <w:pPr>
        <w:pStyle w:val="ListParagraph"/>
        <w:numPr>
          <w:ilvl w:val="0"/>
          <w:numId w:val="2"/>
        </w:numPr>
        <w:spacing w:after="60" w:before="60"/>
      </w:pPr>
      <w:r>
        <w:rPr>
          <w:rFonts w:ascii="Arial" w:cs="Arial" w:eastAsia="Arial" w:hAnsi="Arial"/>
          <w:color w:val="444444"/>
          <w:sz w:val="19"/>
          <w:szCs w:val="19"/>
        </w:rPr>
        <w:t xml:space="preserve">Merch (when ready) — black crewneck with OPTIMAXXING wordmark in neon lime. Stylemaxx is the natural home for it. $15-20 production cost, $55-75 sell price, brand building value beyond the margin.</w:t>
      </w:r>
    </w:p>
    <w:p>
      <w:pPr>
        <w:pStyle w:val="ListParagraph"/>
        <w:numPr>
          <w:ilvl w:val="0"/>
          <w:numId w:val="2"/>
        </w:numPr>
        <w:spacing w:after="60" w:before="60"/>
      </w:pPr>
      <w:r>
        <w:rPr>
          <w:rFonts w:ascii="Arial" w:cs="Arial" w:eastAsia="Arial" w:hAnsi="Arial"/>
          <w:color w:val="444444"/>
          <w:sz w:val="19"/>
          <w:szCs w:val="19"/>
        </w:rPr>
        <w:t xml:space="preserve">Travel Grooming Kit (zipper case) — combines multiple entry products into a bundle. $18-28 cost, $65-80 sell. Travel context triggers purchase.</w:t>
      </w:r>
    </w:p>
    <w:p>
      <w:pPr>
        <w:pStyle w:val="ListParagraph"/>
        <w:numPr>
          <w:ilvl w:val="0"/>
          <w:numId w:val="2"/>
        </w:numPr>
        <w:spacing w:after="60" w:before="60"/>
      </w:pPr>
      <w:r>
        <w:rPr>
          <w:rFonts w:ascii="Arial" w:cs="Arial" w:eastAsia="Arial" w:hAnsi="Arial"/>
          <w:color w:val="444444"/>
          <w:sz w:val="19"/>
          <w:szCs w:val="19"/>
        </w:rPr>
        <w:t xml:space="preserve">Fragrance Sample Set — lets buyers test multiple scents. Consumable gateway to full-size cologne purchase. Under $25, very high impulse.</w:t>
      </w:r>
    </w:p>
    <w:p>
      <w:pPr>
        <w:pStyle w:val="ListParagraph"/>
        <w:numPr>
          <w:ilvl w:val="0"/>
          <w:numId w:val="2"/>
        </w:numPr>
        <w:spacing w:after="60" w:before="60"/>
      </w:pPr>
      <w:r>
        <w:rPr>
          <w:rFonts w:ascii="Arial" w:cs="Arial" w:eastAsia="Arial" w:hAnsi="Arial"/>
          <w:color w:val="444444"/>
          <w:sz w:val="19"/>
          <w:szCs w:val="19"/>
        </w:rPr>
        <w:t xml:space="preserve">Whitening Strips — smile as a style variable. Under $15 cost, $35-45 sell. Daily use, consumable, obvious content.</w:t>
      </w:r>
    </w:p>
    <w:p>
      <w:pPr>
        <w:pStyle w:val="ListParagraph"/>
        <w:numPr>
          <w:ilvl w:val="0"/>
          <w:numId w:val="2"/>
        </w:numPr>
        <w:spacing w:after="60" w:before="60"/>
      </w:pPr>
      <w:r>
        <w:rPr>
          <w:rFonts w:ascii="Arial" w:cs="Arial" w:eastAsia="Arial" w:hAnsi="Arial"/>
          <w:color w:val="444444"/>
          <w:sz w:val="19"/>
          <w:szCs w:val="19"/>
        </w:rPr>
        <w:t xml:space="preserve">Posture-Correcting Dress Socks / Compression Socks — Framemaxx/Stylemaxx crossover. Under $20, daily use, specific claim.</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06 — MINDMAXX</w:t>
      </w:r>
    </w:p>
    <w:p>
      <w:pPr>
        <w:spacing w:after="80" w:before="160"/>
      </w:pPr>
      <w:r>
        <w:rPr>
          <w:rFonts w:ascii="Arial" w:cs="Arial" w:eastAsia="Arial" w:hAnsi="Arial"/>
          <w:b/>
          <w:bCs/>
          <w:color w:val="C8FF00"/>
          <w:sz w:val="17"/>
          <w:szCs w:val="17"/>
          <w:highlight w:val="black"/>
          <w:highlightCs w:val="black"/>
        </w:rPr>
        <w:t xml:space="preserve">// Focus &amp; Cognition Protocol</w:t>
      </w:r>
    </w:p>
    <w:p>
      <w:pPr>
        <w:spacing w:after="120" w:before="80"/>
      </w:pPr>
      <w:r>
        <w:rPr>
          <w:rFonts w:ascii="Arial" w:cs="Arial" w:eastAsia="Arial" w:hAnsi="Arial"/>
          <w:color w:val="444444"/>
          <w:sz w:val="20"/>
          <w:szCs w:val="20"/>
        </w:rPr>
        <w:t xml:space="preserve">The protocol that makes the most sense in the current cultural moment. Optimization of cognitive performance, focus, and environment is mainstream in a way it was not five years ago. The buyer here is the 22-30 year old who has read about Andrew Huberman, tracks his sleep, and genuinely wants to perform at a higher level mentally. He responds to specificity, data, and clinical language more than any other protocol audience.</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Product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rPr>
          <w:tblHeader/>
        </w:trPr>
        <w:tc>
          <w:tcPr>
            <w:tcW w:type="dxa" w:w="1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Tier</w:t>
            </w:r>
          </w:p>
        </w:tc>
        <w:tc>
          <w:tcPr>
            <w:tcW w:type="dxa" w:w="3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Product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Est. Cost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Sell Price</w:t>
            </w:r>
          </w:p>
        </w:tc>
        <w:tc>
          <w:tcPr>
            <w:tcW w:type="dxa" w:w="216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Impulse Factor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Mushroom Coffee (Lion's Mane / Chaga) via Collective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$14-20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$38-52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40% Collective margin, trending, credible brands, daily ritual, repeat purchase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Nootropic Supplement Stack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$12-18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$38-50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Collective or AliExpress, strong clinical claims, repeat purchase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Ashwagandha Supplement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$6-10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most recognized adaptogen, under $25, repeat purchase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Blue Light Blocking Glasses (clear lens)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cognitive environment, daily use, cross-protocol with Sleepmaxx</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Focus Timer / Pomodoro Timer (physical)</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$22-28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analog focus tool, under $25, system-builder appeal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Journaling Notebook (minimal, black)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$18-24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cognitive clarity tool, daily habit, brand alignment</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Omega-3 Fish Oil (high dose)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$8-13</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$28-36</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most backed cognitive supplement, under $30, repeat purchase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Red Light Therapy Lamp (desktop)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$25-40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$85-115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circadian and cognitive protocol, premium feel, specific claim</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White Noise / Focus Sound Machine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$12-18</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$45-60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Medium-High — environment optimization, specific claim, under $60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Standing Desk Converter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$25-40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$85-115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posture + cognitive output, Framemaxx crossover, specific claim</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Meditation / Breathwork Device (Moonbird-style)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$20-32</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$75-95</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biofeedback tool, specific use case, serious buyer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Cold Therapy Face Roller (AM protocol tool)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$22-28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morning ritual, Facemaxx crossover, under $25</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Aroma Diffuser + Focus Blend Oils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$14-22</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$50-68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environment optimization, aesthetic, pairs naturally with desk setup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Neurofeedback Headband (Muse-style)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$55-85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$200-280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 premium cognitive buyer, data feedback, serious optimization identity</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Infrared Sauna Blanket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$45-70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$160-220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heat shock proteins, cognitive recovery, premium feel</w:t>
            </w:r>
          </w:p>
        </w:tc>
      </w:tr>
    </w:tbl>
    <w:p>
      <w:pPr>
        <w:spacing w:after="60" w:before="60"/>
      </w:pPr>
      <w:r>
        <w:t xml:space="preserve"/>
      </w:r>
    </w:p>
    <w:p>
      <w:pPr>
        <w:pStyle w:val="Heading2"/>
        <w:spacing w:after="80" w:before="320"/>
      </w:pPr>
      <w:r>
        <w:rPr>
          <w:rFonts w:ascii="Arial" w:cs="Arial" w:eastAsia="Arial" w:hAnsi="Arial"/>
          <w:b/>
          <w:bCs/>
          <w:color w:val="1a1a1a"/>
          <w:sz w:val="26"/>
          <w:szCs w:val="26"/>
        </w:rPr>
        <w:t xml:space="preserve">Unexpected Additions</w:t>
      </w:r>
    </w:p>
    <w:p>
      <w:pPr>
        <w:pStyle w:val="ListParagraph"/>
        <w:numPr>
          <w:ilvl w:val="0"/>
          <w:numId w:val="2"/>
        </w:numPr>
        <w:spacing w:after="60" w:before="60"/>
      </w:pPr>
      <w:r>
        <w:rPr>
          <w:rFonts w:ascii="Arial" w:cs="Arial" w:eastAsia="Arial" w:hAnsi="Arial"/>
          <w:color w:val="444444"/>
          <w:sz w:val="19"/>
          <w:szCs w:val="19"/>
        </w:rPr>
        <w:t xml:space="preserve">Creatine Monohydrate — cognitive performance supplement not just physical. The research on creatine and brain function is legitimate and undermarketed. Gymmaxx crossover, consumable, repeat purchase.</w:t>
      </w:r>
    </w:p>
    <w:p>
      <w:pPr>
        <w:pStyle w:val="ListParagraph"/>
        <w:numPr>
          <w:ilvl w:val="0"/>
          <w:numId w:val="2"/>
        </w:numPr>
        <w:spacing w:after="60" w:before="60"/>
      </w:pPr>
      <w:r>
        <w:rPr>
          <w:rFonts w:ascii="Arial" w:cs="Arial" w:eastAsia="Arial" w:hAnsi="Arial"/>
          <w:color w:val="444444"/>
          <w:sz w:val="19"/>
          <w:szCs w:val="19"/>
        </w:rPr>
        <w:t xml:space="preserve">Cold Shower Head Attachment — environment modification for the morning cognitive protocol. Under $25. Specific, practical, content-rich.</w:t>
      </w:r>
    </w:p>
    <w:p>
      <w:pPr>
        <w:pStyle w:val="ListParagraph"/>
        <w:numPr>
          <w:ilvl w:val="0"/>
          <w:numId w:val="2"/>
        </w:numPr>
        <w:spacing w:after="60" w:before="60"/>
      </w:pPr>
      <w:r>
        <w:rPr>
          <w:rFonts w:ascii="Arial" w:cs="Arial" w:eastAsia="Arial" w:hAnsi="Arial"/>
          <w:color w:val="444444"/>
          <w:sz w:val="19"/>
          <w:szCs w:val="19"/>
        </w:rPr>
        <w:t xml:space="preserve">Desk Cable Management Kit — environment optimization for the workspace. Under $20. "Your environment determines your output" angle. Very high impulse.</w:t>
      </w:r>
    </w:p>
    <w:p>
      <w:pPr>
        <w:pStyle w:val="ListParagraph"/>
        <w:numPr>
          <w:ilvl w:val="0"/>
          <w:numId w:val="2"/>
        </w:numPr>
        <w:spacing w:after="60" w:before="60"/>
      </w:pPr>
      <w:r>
        <w:rPr>
          <w:rFonts w:ascii="Arial" w:cs="Arial" w:eastAsia="Arial" w:hAnsi="Arial"/>
          <w:color w:val="444444"/>
          <w:sz w:val="19"/>
          <w:szCs w:val="19"/>
        </w:rPr>
        <w:t xml:space="preserve">Morning Sunlight Lamp (10,000 lux) — circadian regulation, morning cortisol optimization, cognitive priming. Strong clinical backing, $45-75 sell price, compelling content.</w:t>
      </w:r>
    </w:p>
    <w:p>
      <w:pPr>
        <w:pStyle w:val="ListParagraph"/>
        <w:numPr>
          <w:ilvl w:val="0"/>
          <w:numId w:val="2"/>
        </w:numPr>
        <w:spacing w:after="60" w:before="60"/>
      </w:pPr>
      <w:r>
        <w:rPr>
          <w:rFonts w:ascii="Arial" w:cs="Arial" w:eastAsia="Arial" w:hAnsi="Arial"/>
          <w:color w:val="444444"/>
          <w:sz w:val="19"/>
          <w:szCs w:val="19"/>
        </w:rPr>
        <w:t xml:space="preserve">Brain Supplement Bundle (stacked protocol) — L-Theanine + Caffeine + Lion's Mane + Omega-3 as a curated bundle. $30-40 cost, $90-110 sell. Bundles convert better than individual supplements for this buyer.</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Bundle &amp; Stack Strategy</w:t>
      </w:r>
    </w:p>
    <w:p>
      <w:pPr>
        <w:spacing w:after="120" w:before="80"/>
      </w:pPr>
      <w:r>
        <w:rPr>
          <w:rFonts w:ascii="Arial" w:cs="Arial" w:eastAsia="Arial" w:hAnsi="Arial"/>
          <w:color w:val="444444"/>
          <w:sz w:val="20"/>
          <w:szCs w:val="20"/>
        </w:rPr>
        <w:t xml:space="preserve">Bundles convert better than individual products for optimization-minded buyers because they are already thinking in systems. A well-named bundle with a clear outcome removes the decision friction of "which one should I get." These are the high-priority bundles to build:</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Recommended Protocol Starter Kits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500"/>
        <w:gridCol w:w="1500"/>
      </w:tblGrid>
      <w:tr>
        <w:trPr>
          <w:tblHeader/>
        </w:trPr>
        <w:tc>
          <w:tcPr>
            <w:tcW w:type="dxa" w:w="2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Bundle Name</w:t>
            </w:r>
          </w:p>
        </w:tc>
        <w:tc>
          <w:tcPr>
            <w:tcW w:type="dxa" w:w="396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Contents</w:t>
            </w:r>
          </w:p>
        </w:tc>
        <w:tc>
          <w:tcPr>
            <w:tcW w:type="dxa" w:w="15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Cost</w:t>
            </w:r>
          </w:p>
        </w:tc>
        <w:tc>
          <w:tcPr>
            <w:tcW w:type="dxa" w:w="15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Sell</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18"/>
                <w:szCs w:val="18"/>
              </w:rPr>
              <w:t xml:space="preserve">Facemaxx Starter Kit</w:t>
            </w:r>
          </w:p>
        </w:tc>
        <w:tc>
          <w:tcPr>
            <w:tcW w:type="dxa" w:w="3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Gua sha + ice roller + collagen eye patches</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$45-55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Facemaxx Pro Kit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LED mask + facial steamer + derma roller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$36-52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$130-160</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18"/>
                <w:szCs w:val="18"/>
              </w:rPr>
              <w:t xml:space="preserve">Sleepmaxx Night Protocol</w:t>
            </w:r>
          </w:p>
        </w:tc>
        <w:tc>
          <w:tcPr>
            <w:tcW w:type="dxa" w:w="3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Mouth tape + silk mask + magnesium supplement + blue light glasses</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$18-28</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$70-85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Gymmaxx Recovery Stack</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Massage gun + massage balls + creatine + resistance bands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$35-52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$120-150</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18"/>
                <w:szCs w:val="18"/>
              </w:rPr>
              <w:t xml:space="preserve">Framemaxx Daily Kit</w:t>
            </w:r>
          </w:p>
        </w:tc>
        <w:tc>
          <w:tcPr>
            <w:tcW w:type="dxa" w:w="3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Posture corrector + grip strengthener + jaw exerciser</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$14-22</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$55-70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Stylemaxx Grooming Kit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Clothes steamer + beard kit + shoe cleaning set + lint roller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$28-40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$95-120</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111"/>
                <w:sz w:val="18"/>
                <w:szCs w:val="18"/>
              </w:rPr>
              <w:t xml:space="preserve">Mindmaxx Focus Protocol</w:t>
            </w:r>
          </w:p>
        </w:tc>
        <w:tc>
          <w:tcPr>
            <w:tcW w:type="dxa" w:w="3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Mushroom coffee + nootropic stack + blue light glasses + focus timer</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$28-40</w:t>
            </w:r>
          </w:p>
        </w:tc>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$90-115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Full Optimization Starter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One entry product from each protocol (6 items)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$28-42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$100-125</w:t>
            </w:r>
          </w:p>
        </w:tc>
      </w:tr>
    </w:tbl>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07 — CLEANMAXX</w:t>
      </w:r>
    </w:p>
    <w:p>
      <w:pPr>
        <w:spacing w:after="80" w:before="160"/>
      </w:pPr>
      <w:r>
        <w:rPr>
          <w:rFonts w:ascii="Arial" w:cs="Arial" w:eastAsia="Arial" w:hAnsi="Arial"/>
          <w:b/>
          <w:bCs/>
          <w:color w:val="C8FF00"/>
          <w:sz w:val="17"/>
          <w:szCs w:val="17"/>
          <w:highlight w:val="black"/>
          <w:highlightCs w:val="black"/>
        </w:rPr>
        <w:t xml:space="preserve">// Clean Living Protocol</w:t>
      </w:r>
    </w:p>
    <w:p>
      <w:pPr>
        <w:spacing w:after="120" w:before="80"/>
      </w:pPr>
      <w:r>
        <w:rPr>
          <w:rFonts w:ascii="Arial" w:cs="Arial" w:eastAsia="Arial" w:hAnsi="Arial"/>
          <w:color w:val="444444"/>
          <w:sz w:val="20"/>
          <w:szCs w:val="20"/>
        </w:rPr>
        <w:t xml:space="preserve">The protocol that removes what is working against every other protocol. Most optimization thinking focuses on what to add — better tools, better supplements, better habits. Cleanmaxx addresses the variables that are silently capping results: endocrine disruptors, heavy metals, microplastics, and chemical exposures embedded in daily life. The buyer here is the man who has already started optimizing and is now asking why his results have a ceiling.</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Product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400"/>
        <w:gridCol w:w="2160"/>
      </w:tblGrid>
      <w:tr>
        <w:trPr>
          <w:tblHeader/>
        </w:trPr>
        <w:tc>
          <w:tcPr>
            <w:tcW w:type="dxa" w:w="1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Tier</w:t>
            </w:r>
          </w:p>
        </w:tc>
        <w:tc>
          <w:tcPr>
            <w:tcW w:type="dxa" w:w="32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Product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Est. Cost</w:t>
            </w:r>
          </w:p>
        </w:tc>
        <w:tc>
          <w:tcPr>
            <w:tcW w:type="dxa" w:w="140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Sell Price</w:t>
            </w:r>
          </w:p>
        </w:tc>
        <w:tc>
          <w:tcPr>
            <w:tcW w:type="dxa" w:w="2160"/>
            <w:tcBorders>
              <w:top w:val="single" w:color="DDDDDD" w:sz="1"/>
              <w:left w:val="single" w:color="DDDDDD" w:sz="1"/>
              <w:bottom w:val="single" w:color="DDDDDD" w:sz="1"/>
              <w:right w:val="single" w:color="DDDDDD" w:sz="1"/>
            </w:tcBorders>
            <w:shd w:fill="050505" w:val="clear"/>
            <w:tcMar>
              <w:top w:type="dxa" w:w="100"/>
              <w:left w:type="dxa" w:w="120"/>
              <w:bottom w:type="dxa" w:w="100"/>
              <w:right w:type="dxa" w:w="120"/>
            </w:tcMar>
          </w:tcPr>
          <w:p>
            <w:r>
              <w:rPr>
                <w:rFonts w:ascii="Arial" w:cs="Arial" w:eastAsia="Arial" w:hAnsi="Arial"/>
                <w:b/>
                <w:bCs/>
                <w:color w:val="C8FF00"/>
                <w:sz w:val="18"/>
                <w:szCs w:val="18"/>
              </w:rPr>
              <w:t xml:space="preserve">Impulse Factor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Beeswax Food Wraps (pack of 3)</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$18-26</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replaces plastic wrap, under $20, daily use, "better swap" angle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Stainless Steel Straws (set)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$14-20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Very High — under $15, replaces plastic, viral TikTok format, zero friction</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Natural Aluminum-Free Deodorant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$5-9</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$22-30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aluminum-antiperspirant link to health concerns, repeat purchase, daily use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Bamboo Toothbrush (pack of 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$3-5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$14-18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replaces plastic, under $15, daily use, subscription potential</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Mineral Sunscreen (zinc oxide, SPF 50)</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$7-12</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$28-38</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oxybenzone-free angle, daily use, repeat purchase, strong clinical backing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Non-Toxic Candles (beeswax/soy, set of 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$8-14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$32-42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paraffin benzene angle, aesthetic product, under $40, strong content</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472a"/>
                <w:sz w:val="18"/>
                <w:szCs w:val="18"/>
              </w:rPr>
              <w:t xml:space="preserve">Entry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Himalayan Pink Salt (fine grain, 1kg)</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$4-7</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$18-24</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replaces iodized table salt, mineral content angle, repeat purchase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Glass Food Storage Container Set (10-piece)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$14-22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$52-68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BPA/phthalate angle, complete set, kitchen transformation, under $70</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Stainless Steel Water Bottle (insulated, 32oz)</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$10-16</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$38-52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microplastic angle, daily use, aesthetic product, well under $50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Water Filter Pitcher (removes chlorine + heavy metals)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$18-28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$58-75</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Medium-High — tap water quality is visible content, specific claims, kitchen upgrade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Cast Iron Skillet</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$15-22</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$55-72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replaces non-stick Teflon/PFAS, prestige kitchen item, heirloom angle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Air Purifier (HEPA, compact)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$28-42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$95-130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indoor air quality, specific VOC removal claims, Mindmaxx crossover</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Non-Toxic Cleaning Kit (concentrated refills)</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$10-16</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$38-52</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chemical-free home, consumable, repeat purchase, under $50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Natural Linen/Bamboo Pillowcase Set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$12-18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$45-58</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 — synthetic fabric off-gassing angle, Sleepmaxx crossover, under $55</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a1a6e"/>
                <w:sz w:val="18"/>
                <w:szCs w:val="18"/>
              </w:rPr>
              <w:t xml:space="preserve">Mid</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Ceramic Cookware Set (PFAS-free)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$35-55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$120-160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Medium — premium kitchen swap, high perceived value, strong content angle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Whole House Water Filter System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72a"/>
                <w:sz w:val="18"/>
                <w:szCs w:val="18"/>
              </w:rPr>
              <w:t xml:space="preserve">$65-100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0000"/>
                <w:sz w:val="18"/>
                <w:szCs w:val="18"/>
              </w:rPr>
              <w:t xml:space="preserve">$220-290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Low — premium home optimization, serious buyer, highest-impact clean living purchase</w:t>
            </w:r>
          </w:p>
        </w:tc>
      </w:tr>
      <w:tr>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Premium</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111111"/>
                <w:sz w:val="18"/>
                <w:szCs w:val="18"/>
              </w:rPr>
              <w:t xml:space="preserve">HEPA + Carbon Air Purifier (large room)</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472a"/>
                <w:sz w:val="18"/>
                <w:szCs w:val="18"/>
              </w:rPr>
              <w:t xml:space="preserve">$55-85</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8B0000"/>
                <w:sz w:val="18"/>
                <w:szCs w:val="18"/>
              </w:rPr>
              <w:t xml:space="preserve">$190-250</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444444"/>
                <w:sz w:val="18"/>
                <w:szCs w:val="18"/>
              </w:rPr>
              <w:t xml:space="preserve">Low-Medium — premium air quality, strong VOC claims, home optimization buyer</w:t>
            </w:r>
          </w:p>
        </w:tc>
      </w:tr>
    </w:tbl>
    <w:p>
      <w:pPr>
        <w:spacing w:after="60" w:before="60"/>
      </w:pPr>
      <w:r>
        <w:t xml:space="preserve"/>
      </w:r>
    </w:p>
    <w:p>
      <w:pPr>
        <w:pStyle w:val="Heading2"/>
        <w:spacing w:after="80" w:before="320"/>
      </w:pPr>
      <w:r>
        <w:rPr>
          <w:rFonts w:ascii="Arial" w:cs="Arial" w:eastAsia="Arial" w:hAnsi="Arial"/>
          <w:b/>
          <w:bCs/>
          <w:color w:val="1a1a1a"/>
          <w:sz w:val="26"/>
          <w:szCs w:val="26"/>
        </w:rPr>
        <w:t xml:space="preserve">Unexpected Additions</w:t>
      </w:r>
    </w:p>
    <w:p>
      <w:pPr>
        <w:pStyle w:val="ListParagraph"/>
        <w:numPr>
          <w:ilvl w:val="0"/>
          <w:numId w:val="2"/>
        </w:numPr>
        <w:spacing w:after="60" w:before="60"/>
      </w:pPr>
      <w:r>
        <w:rPr>
          <w:rFonts w:ascii="Arial" w:cs="Arial" w:eastAsia="Arial" w:hAnsi="Arial"/>
          <w:color w:val="444444"/>
          <w:sz w:val="19"/>
          <w:szCs w:val="19"/>
        </w:rPr>
        <w:t xml:space="preserve">EMF Protection Phone Case — 5G/EMF concern is a large and vocal audience. Niche but high intent buyer. Under $30, strong content hook, polarizing which drives engagement.</w:t>
      </w:r>
    </w:p>
    <w:p>
      <w:pPr>
        <w:pStyle w:val="ListParagraph"/>
        <w:numPr>
          <w:ilvl w:val="0"/>
          <w:numId w:val="2"/>
        </w:numPr>
        <w:spacing w:after="60" w:before="60"/>
      </w:pPr>
      <w:r>
        <w:rPr>
          <w:rFonts w:ascii="Arial" w:cs="Arial" w:eastAsia="Arial" w:hAnsi="Arial"/>
          <w:color w:val="444444"/>
          <w:sz w:val="19"/>
          <w:szCs w:val="19"/>
        </w:rPr>
        <w:t xml:space="preserve">Blue Light Therapy Lamp (full spectrum, 10,000 lux) — circadian light optimization, replaces overhead LED exposure in mornings. Mindmaxx crossover. $55-85 sell price.</w:t>
      </w:r>
    </w:p>
    <w:p>
      <w:pPr>
        <w:pStyle w:val="ListParagraph"/>
        <w:numPr>
          <w:ilvl w:val="0"/>
          <w:numId w:val="2"/>
        </w:numPr>
        <w:spacing w:after="60" w:before="60"/>
      </w:pPr>
      <w:r>
        <w:rPr>
          <w:rFonts w:ascii="Arial" w:cs="Arial" w:eastAsia="Arial" w:hAnsi="Arial"/>
          <w:color w:val="444444"/>
          <w:sz w:val="19"/>
          <w:szCs w:val="19"/>
        </w:rPr>
        <w:t xml:space="preserve">Organic Cotton Gym Towels — replaces synthetic microfiber which sheds microplastics into skin. Under $25. Gymmaxx crossover. Low effort product, high principle alignment.</w:t>
      </w:r>
    </w:p>
    <w:p>
      <w:pPr>
        <w:pStyle w:val="ListParagraph"/>
        <w:numPr>
          <w:ilvl w:val="0"/>
          <w:numId w:val="2"/>
        </w:numPr>
        <w:spacing w:after="60" w:before="60"/>
      </w:pPr>
      <w:r>
        <w:rPr>
          <w:rFonts w:ascii="Arial" w:cs="Arial" w:eastAsia="Arial" w:hAnsi="Arial"/>
          <w:color w:val="444444"/>
          <w:sz w:val="19"/>
          <w:szCs w:val="19"/>
        </w:rPr>
        <w:t xml:space="preserve">Shower Head Filter — removes chlorine, fluoride, and heavy metals from shower water. Skin and hair quality angle. $25-40 sell price, very high impulse once the problem is understood.</w:t>
      </w:r>
    </w:p>
    <w:p>
      <w:pPr>
        <w:pStyle w:val="ListParagraph"/>
        <w:numPr>
          <w:ilvl w:val="0"/>
          <w:numId w:val="2"/>
        </w:numPr>
        <w:spacing w:after="60" w:before="60"/>
      </w:pPr>
      <w:r>
        <w:rPr>
          <w:rFonts w:ascii="Arial" w:cs="Arial" w:eastAsia="Arial" w:hAnsi="Arial"/>
          <w:color w:val="444444"/>
          <w:sz w:val="19"/>
          <w:szCs w:val="19"/>
        </w:rPr>
        <w:t xml:space="preserve">Glass Water Bottles (set of 2, with silicone sleeve) — premium version of the stainless steel bottle. Different aesthetic, different buyer. $30-42 sell price.</w:t>
      </w:r>
    </w:p>
    <w:p>
      <w:pPr>
        <w:pStyle w:val="ListParagraph"/>
        <w:numPr>
          <w:ilvl w:val="0"/>
          <w:numId w:val="2"/>
        </w:numPr>
        <w:spacing w:after="60" w:before="60"/>
      </w:pPr>
      <w:r>
        <w:rPr>
          <w:rFonts w:ascii="Arial" w:cs="Arial" w:eastAsia="Arial" w:hAnsi="Arial"/>
          <w:color w:val="444444"/>
          <w:sz w:val="19"/>
          <w:szCs w:val="19"/>
        </w:rPr>
        <w:t xml:space="preserve">Non-Toxic Deodorant Stone (crystal alum) — different mechanism to aluminum-free deodorant, longer lasting, entry price under $18. Repeat purchase every 6-12 months.</w:t>
      </w:r>
    </w:p>
    <w:p>
      <w:pPr>
        <w:spacing w:after="60" w:before="60"/>
      </w:pPr>
      <w:r>
        <w:t xml:space="preserve"/>
      </w:r>
    </w:p>
    <w:p>
      <w:r>
        <w:br/>
      </w:r>
      <w:r>
        <w:br w:type="page"/>
      </w:r>
    </w:p>
    <w:p>
      <w:pPr>
        <w:pStyle w:val="Heading1"/>
        <w:spacing w:after="120" w:before="480"/>
      </w:pPr>
      <w:r>
        <w:rPr>
          <w:rFonts w:ascii="Arial" w:cs="Arial" w:eastAsia="Arial" w:hAnsi="Arial"/>
          <w:b/>
          <w:bCs/>
          <w:color w:val="050505"/>
          <w:sz w:val="36"/>
          <w:szCs w:val="36"/>
        </w:rPr>
        <w:t xml:space="preserve">Sourcing Decision Framework</w:t>
      </w:r>
    </w:p>
    <w:p>
      <w:pPr>
        <w:spacing w:after="120" w:before="80"/>
      </w:pPr>
      <w:r>
        <w:rPr>
          <w:rFonts w:ascii="Arial" w:cs="Arial" w:eastAsia="Arial" w:hAnsi="Arial"/>
          <w:color w:val="444444"/>
          <w:sz w:val="20"/>
          <w:szCs w:val="20"/>
        </w:rPr>
        <w:t xml:space="preserve">Not all products should come from the same supplier. Use this framework to decide where to source each item:</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Use AliExpress / DSers When:</w:t>
      </w:r>
    </w:p>
    <w:p>
      <w:pPr>
        <w:pStyle w:val="ListParagraph"/>
        <w:numPr>
          <w:ilvl w:val="0"/>
          <w:numId w:val="2"/>
        </w:numPr>
        <w:spacing w:after="60" w:before="60"/>
      </w:pPr>
      <w:r>
        <w:rPr>
          <w:rFonts w:ascii="Arial" w:cs="Arial" w:eastAsia="Arial" w:hAnsi="Arial"/>
          <w:color w:val="444444"/>
          <w:sz w:val="19"/>
          <w:szCs w:val="19"/>
        </w:rPr>
        <w:t xml:space="preserve">The product is a hardware device (LED mask, massage gun, microcurrent wand) where the underlying technology is commoditized and CE certification is verifiable.</w:t>
      </w:r>
    </w:p>
    <w:p>
      <w:pPr>
        <w:pStyle w:val="ListParagraph"/>
        <w:numPr>
          <w:ilvl w:val="0"/>
          <w:numId w:val="2"/>
        </w:numPr>
        <w:spacing w:after="60" w:before="60"/>
      </w:pPr>
      <w:r>
        <w:rPr>
          <w:rFonts w:ascii="Arial" w:cs="Arial" w:eastAsia="Arial" w:hAnsi="Arial"/>
          <w:color w:val="444444"/>
          <w:sz w:val="19"/>
          <w:szCs w:val="19"/>
        </w:rPr>
        <w:t xml:space="preserve">Margin needs to be above 65% to justify the fulfillment risk and longer shipping times.</w:t>
      </w:r>
    </w:p>
    <w:p>
      <w:pPr>
        <w:pStyle w:val="ListParagraph"/>
        <w:numPr>
          <w:ilvl w:val="0"/>
          <w:numId w:val="2"/>
        </w:numPr>
        <w:spacing w:after="60" w:before="60"/>
      </w:pPr>
      <w:r>
        <w:rPr>
          <w:rFonts w:ascii="Arial" w:cs="Arial" w:eastAsia="Arial" w:hAnsi="Arial"/>
          <w:color w:val="444444"/>
          <w:sz w:val="19"/>
          <w:szCs w:val="19"/>
        </w:rPr>
        <w:t xml:space="preserve">The product will be marketed on brand identity and creative rather than supplier brand recognition.</w:t>
      </w:r>
    </w:p>
    <w:p>
      <w:pPr>
        <w:pStyle w:val="ListParagraph"/>
        <w:numPr>
          <w:ilvl w:val="0"/>
          <w:numId w:val="2"/>
        </w:numPr>
        <w:spacing w:after="60" w:before="60"/>
      </w:pPr>
      <w:r>
        <w:rPr>
          <w:rFonts w:ascii="Arial" w:cs="Arial" w:eastAsia="Arial" w:hAnsi="Arial"/>
          <w:color w:val="444444"/>
          <w:sz w:val="19"/>
          <w:szCs w:val="19"/>
        </w:rPr>
        <w:t xml:space="preserve">The category is not one where the buyer will research the brand — impulse items, novelty tools, accessory-level products.</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Use Shopify Collective When:</w:t>
      </w:r>
    </w:p>
    <w:p>
      <w:pPr>
        <w:pStyle w:val="ListParagraph"/>
        <w:numPr>
          <w:ilvl w:val="0"/>
          <w:numId w:val="2"/>
        </w:numPr>
        <w:spacing w:after="60" w:before="60"/>
      </w:pPr>
      <w:r>
        <w:rPr>
          <w:rFonts w:ascii="Arial" w:cs="Arial" w:eastAsia="Arial" w:hAnsi="Arial"/>
          <w:color w:val="444444"/>
          <w:sz w:val="19"/>
          <w:szCs w:val="19"/>
        </w:rPr>
        <w:t xml:space="preserve">The product category requires brand legitimacy — supplements, cologne, clothing, anything a buyer might Google before purchasing.</w:t>
      </w:r>
    </w:p>
    <w:p>
      <w:pPr>
        <w:pStyle w:val="ListParagraph"/>
        <w:numPr>
          <w:ilvl w:val="0"/>
          <w:numId w:val="2"/>
        </w:numPr>
        <w:spacing w:after="60" w:before="60"/>
      </w:pPr>
      <w:r>
        <w:rPr>
          <w:rFonts w:ascii="Arial" w:cs="Arial" w:eastAsia="Arial" w:hAnsi="Arial"/>
          <w:color w:val="444444"/>
          <w:sz w:val="19"/>
          <w:szCs w:val="19"/>
        </w:rPr>
        <w:t xml:space="preserve">The Collective margin (after cuts) is above 25% and the product has existing reviews and brand equity that reduces your creative burden.</w:t>
      </w:r>
    </w:p>
    <w:p>
      <w:pPr>
        <w:pStyle w:val="ListParagraph"/>
        <w:numPr>
          <w:ilvl w:val="0"/>
          <w:numId w:val="2"/>
        </w:numPr>
        <w:spacing w:after="60" w:before="60"/>
      </w:pPr>
      <w:r>
        <w:rPr>
          <w:rFonts w:ascii="Arial" w:cs="Arial" w:eastAsia="Arial" w:hAnsi="Arial"/>
          <w:color w:val="444444"/>
          <w:sz w:val="19"/>
          <w:szCs w:val="19"/>
        </w:rPr>
        <w:t xml:space="preserve">The product is a consumable with repeat purchase potential — coffee, supplements, oils.</w:t>
      </w:r>
    </w:p>
    <w:p>
      <w:pPr>
        <w:pStyle w:val="ListParagraph"/>
        <w:numPr>
          <w:ilvl w:val="0"/>
          <w:numId w:val="2"/>
        </w:numPr>
        <w:spacing w:after="60" w:before="60"/>
      </w:pPr>
      <w:r>
        <w:rPr>
          <w:rFonts w:ascii="Arial" w:cs="Arial" w:eastAsia="Arial" w:hAnsi="Arial"/>
          <w:color w:val="444444"/>
          <w:sz w:val="19"/>
          <w:szCs w:val="19"/>
        </w:rPr>
        <w:t xml:space="preserve">Faster US shipping is a meaningful advantage for the product type (clothing, supplements).</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Use Amazon Sourcing / FBA Arbitrage When:</w:t>
      </w:r>
    </w:p>
    <w:p>
      <w:pPr>
        <w:pStyle w:val="ListParagraph"/>
        <w:numPr>
          <w:ilvl w:val="0"/>
          <w:numId w:val="2"/>
        </w:numPr>
        <w:spacing w:after="60" w:before="60"/>
      </w:pPr>
      <w:r>
        <w:rPr>
          <w:rFonts w:ascii="Arial" w:cs="Arial" w:eastAsia="Arial" w:hAnsi="Arial"/>
          <w:color w:val="444444"/>
          <w:sz w:val="19"/>
          <w:szCs w:val="19"/>
        </w:rPr>
        <w:t xml:space="preserve">A product exists on Amazon with strong reviews that you can link to or source wholesale from the brand directly.</w:t>
      </w:r>
    </w:p>
    <w:p>
      <w:pPr>
        <w:pStyle w:val="ListParagraph"/>
        <w:numPr>
          <w:ilvl w:val="0"/>
          <w:numId w:val="2"/>
        </w:numPr>
        <w:spacing w:after="60" w:before="60"/>
      </w:pPr>
      <w:r>
        <w:rPr>
          <w:rFonts w:ascii="Arial" w:cs="Arial" w:eastAsia="Arial" w:hAnsi="Arial"/>
          <w:color w:val="444444"/>
          <w:sz w:val="19"/>
          <w:szCs w:val="19"/>
        </w:rPr>
        <w:t xml:space="preserve">The brand has an affiliate program that lets you earn commission on traffic you send — a different revenue model but compatible with the content strategy.</w:t>
      </w:r>
    </w:p>
    <w:p>
      <w:pPr>
        <w:pStyle w:val="ListParagraph"/>
        <w:numPr>
          <w:ilvl w:val="0"/>
          <w:numId w:val="2"/>
        </w:numPr>
        <w:spacing w:after="60" w:before="60"/>
      </w:pPr>
      <w:r>
        <w:rPr>
          <w:rFonts w:ascii="Arial" w:cs="Arial" w:eastAsia="Arial" w:hAnsi="Arial"/>
          <w:color w:val="444444"/>
          <w:sz w:val="19"/>
          <w:szCs w:val="19"/>
        </w:rPr>
        <w:t xml:space="preserve">You are testing a product category before committing to inventory or a supplier relationship.</w:t>
      </w:r>
    </w:p>
    <w:p>
      <w:pPr>
        <w:spacing w:after="60" w:before="60"/>
      </w:pPr>
      <w:r>
        <w:t xml:space="preserve"/>
      </w:r>
    </w:p>
    <w:p>
      <w:pPr>
        <w:pStyle w:val="Heading2"/>
        <w:spacing w:after="80" w:before="320"/>
      </w:pPr>
      <w:r>
        <w:rPr>
          <w:rFonts w:ascii="Arial" w:cs="Arial" w:eastAsia="Arial" w:hAnsi="Arial"/>
          <w:b/>
          <w:bCs/>
          <w:color w:val="1a1a1a"/>
          <w:sz w:val="26"/>
          <w:szCs w:val="26"/>
        </w:rPr>
        <w:t xml:space="preserve">Premium Tier Sourcing</w:t>
      </w:r>
    </w:p>
    <w:p>
      <w:pPr>
        <w:pStyle w:val="ListParagraph"/>
        <w:numPr>
          <w:ilvl w:val="0"/>
          <w:numId w:val="2"/>
        </w:numPr>
        <w:spacing w:after="60" w:before="60"/>
      </w:pPr>
      <w:r>
        <w:rPr>
          <w:rFonts w:ascii="Arial" w:cs="Arial" w:eastAsia="Arial" w:hAnsi="Arial"/>
          <w:color w:val="444444"/>
          <w:sz w:val="19"/>
          <w:szCs w:val="19"/>
        </w:rPr>
        <w:t xml:space="preserve">LED Noor Face &amp; Neck Mask ($400) via Collective — verified, fulfillment handled, brand has its own equity.</w:t>
      </w:r>
    </w:p>
    <w:p>
      <w:pPr>
        <w:pStyle w:val="ListParagraph"/>
        <w:numPr>
          <w:ilvl w:val="0"/>
          <w:numId w:val="2"/>
        </w:numPr>
        <w:spacing w:after="60" w:before="60"/>
      </w:pPr>
      <w:r>
        <w:rPr>
          <w:rFonts w:ascii="Arial" w:cs="Arial" w:eastAsia="Arial" w:hAnsi="Arial"/>
          <w:color w:val="444444"/>
          <w:sz w:val="19"/>
          <w:szCs w:val="19"/>
        </w:rPr>
        <w:t xml:space="preserve">Premium cologne and fragrance via Collective — legitimacy is non-negotiable at this price point.</w:t>
      </w:r>
    </w:p>
    <w:p>
      <w:pPr>
        <w:pStyle w:val="ListParagraph"/>
        <w:numPr>
          <w:ilvl w:val="0"/>
          <w:numId w:val="2"/>
        </w:numPr>
        <w:spacing w:after="60" w:before="60"/>
      </w:pPr>
      <w:r>
        <w:rPr>
          <w:rFonts w:ascii="Arial" w:cs="Arial" w:eastAsia="Arial" w:hAnsi="Arial"/>
          <w:color w:val="444444"/>
          <w:sz w:val="19"/>
          <w:szCs w:val="19"/>
        </w:rPr>
        <w:t xml:space="preserve">Theragun-style devices — source from established AliExpress supplier with CE certification, or find the actual brand wholesale terms if volume justifies it.</w:t>
      </w:r>
    </w:p>
    <w:p>
      <w:pPr>
        <w:pStyle w:val="ListParagraph"/>
        <w:numPr>
          <w:ilvl w:val="0"/>
          <w:numId w:val="2"/>
        </w:numPr>
        <w:spacing w:after="60" w:before="60"/>
      </w:pPr>
      <w:r>
        <w:rPr>
          <w:rFonts w:ascii="Arial" w:cs="Arial" w:eastAsia="Arial" w:hAnsi="Arial"/>
          <w:color w:val="444444"/>
          <w:sz w:val="19"/>
          <w:szCs w:val="19"/>
        </w:rPr>
        <w:t xml:space="preserve">Any product above $150 must have: real product photography, specific clinical claims with backing, at minimum 50 imported reviews before going live.</w:t>
      </w:r>
    </w:p>
    <w:p>
      <w:pPr>
        <w:spacing w:after="60" w:before="60"/>
      </w:pPr>
      <w:r>
        <w:t xml:space="preserve"/>
      </w:r>
    </w:p>
    <w:p>
      <w:pPr>
        <w:spacing w:after="120" w:before="480"/>
        <w:jc w:val="center"/>
      </w:pPr>
      <w:r>
        <w:rPr>
          <w:rFonts w:ascii="Arial" w:cs="Arial" w:eastAsia="Arial" w:hAnsi="Arial"/>
          <w:color w:val="AAAAAA"/>
          <w:sz w:val="20"/>
          <w:szCs w:val="20"/>
        </w:rPr>
        <w:t xml:space="preserve">OPTIMAXXING — Sourcing Bible</w:t>
      </w:r>
    </w:p>
    <w:p>
      <w:pPr>
        <w:spacing w:after="0" w:before="0"/>
        <w:jc w:val="center"/>
      </w:pPr>
      <w:r>
        <w:rPr>
          <w:rFonts w:ascii="Arial" w:cs="Arial" w:eastAsia="Arial" w:hAnsi="Arial"/>
          <w:color w:val="BBBBBB"/>
          <w:sz w:val="18"/>
          <w:szCs w:val="18"/>
        </w:rPr>
        <w:t xml:space="preserve">Optimization + Maximization — All variables, all protocols.</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50505"/>
      <w:sz w:val="36"/>
      <w:szCs w:val="36"/>
    </w:rPr>
  </w:style>
  <w:style w:type="paragraph" w:styleId="Heading2">
    <w:name w:val="Heading 2"/>
    <w:basedOn w:val="Normal"/>
    <w:next w:val="Normal"/>
    <w:qFormat/>
    <w:pPr>
      <w:spacing w:after="80" w:before="3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2026-03-01T17:52:05.389Z</dcterms:created>
  <dcterms:modified xsi:type="dcterms:W3CDTF">2026-03-01T17:52:05.390Z</dcterms:modified>
</cp:coreProperties>
</file>

<file path=docProps/custom.xml><?xml version="1.0" encoding="utf-8"?>
<Properties xmlns="http://schemas.openxmlformats.org/officeDocument/2006/custom-properties" xmlns:vt="http://schemas.openxmlformats.org/officeDocument/2006/docPropsVTypes"/>
</file>