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80"/>
        <w:jc w:val="center"/>
      </w:pPr>
      <w:r>
        <w:rPr>
          <w:b/>
          <w:bCs/>
          <w:sz w:val="35"/>
          <w:szCs w:val="35"/>
        </w:rPr>
        <w:t xml:space="preserve">AYOMIDE ABILEWA</w:t>
      </w:r>
    </w:p>
    <w:p>
      <w:pPr>
        <w:spacing w:after="30" w:line="280"/>
        <w:jc w:val="center"/>
      </w:pPr>
      <w:r>
        <w:rPr>
          <w:sz w:val="19"/>
          <w:szCs w:val="19"/>
        </w:rPr>
        <w:t xml:space="preserve">Lekki, Lagos, Nigeria · abilewaayomide@gmail.com · 09066021641</w:t>
      </w:r>
    </w:p>
    <w:p>
      <w:pPr>
        <w:spacing w:after="40" w:line="280"/>
        <w:jc w:val="center"/>
      </w:pPr>
      <w:r>
        <w:rPr>
          <w:sz w:val="19"/>
          <w:szCs w:val="19"/>
        </w:rPr>
        <w:t xml:space="preserve">linkedin.com/in/ayomide-abilewa-443aa9313 · github.com/ayomide-abilewa · ayomide-abilewa.github.io</w:t>
      </w:r>
    </w:p>
    <w:p>
      <w:pPr>
        <w:pStyle w:val="Heading2"/>
        <w:keepNext/>
        <w:pBdr>
          <w:bottom w:val="single" w:color="1A1A1A" w:sz="6" w:space="2"/>
        </w:pBdr>
        <w:spacing w:before="220" w:after="70"/>
      </w:pPr>
      <w:r>
        <w:rPr>
          <w:b/>
          <w:bCs/>
          <w:sz w:val="22"/>
          <w:szCs w:val="22"/>
        </w:rPr>
        <w:t xml:space="preserve">Profile</w:t>
      </w:r>
    </w:p>
    <w:p>
      <w:pPr>
        <w:spacing w:after="40" w:line="280"/>
      </w:pPr>
      <w:r>
        <w:rPr>
          <w:sz w:val="21"/>
          <w:szCs w:val="21"/>
        </w:rPr>
        <w:t xml:space="preserve">Has taught electronics since 2023, alongside the degree rather than after it. Leads SPAW 3.0, a six-session embedded systems and entrepreneurship curriculum for secondary school students, and instructs a practical electronics workshop for students with no prior background. Currently interning on Chevron Nigeria’s electrical and instrumentation team.</w:t>
      </w:r>
    </w:p>
    <w:p>
      <w:pPr>
        <w:pStyle w:val="Heading2"/>
        <w:keepNext/>
        <w:pBdr>
          <w:bottom w:val="single" w:color="1A1A1A" w:sz="6" w:space="2"/>
        </w:pBdr>
        <w:spacing w:before="220" w:after="70"/>
      </w:pPr>
      <w:r>
        <w:rPr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B.Sc. Electronic and Electrical Engineering</w:t>
      </w:r>
      <w:r>
        <w:rPr>
          <w:color w:val="454545"/>
          <w:sz w:val="21"/>
          <w:szCs w:val="21"/>
        </w:rPr>
        <w:t xml:space="preserve">	2021–2027 (expected)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Obafemi Awolowo University, Ile-Ife, Osun State, Nigeria</w:t>
      </w:r>
    </w:p>
    <w:p>
      <w:pPr>
        <w:spacing w:before="20" w:after="0" w:line="280"/>
        <w:ind w:left="280"/>
      </w:pPr>
      <w:r>
        <w:rPr>
          <w:color w:val="454545"/>
          <w:sz w:val="19"/>
          <w:szCs w:val="19"/>
        </w:rPr>
        <w:t xml:space="preserve">Relevant coursework: Control Systems, Measurement and Instrumentation, Digital Electronics, Signal Processing, Power Systems, Microprocessors and Embedded Systems, Electronic Circuit Design.</w:t>
      </w:r>
    </w:p>
    <w:p>
      <w:pPr>
        <w:pStyle w:val="Heading2"/>
        <w:keepNext/>
        <w:pBdr>
          <w:bottom w:val="single" w:color="1A1A1A" w:sz="6" w:space="2"/>
        </w:pBdr>
        <w:spacing w:before="220" w:after="70"/>
      </w:pPr>
      <w:r>
        <w:rPr>
          <w:b/>
          <w:bCs/>
          <w:sz w:val="22"/>
          <w:szCs w:val="22"/>
        </w:rPr>
        <w:t xml:space="preserve">Leadership and Community Impact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SPAW Project Lead and Syllabus Team Lead</w:t>
      </w:r>
      <w:r>
        <w:rPr>
          <w:color w:val="454545"/>
          <w:sz w:val="21"/>
          <w:szCs w:val="21"/>
        </w:rPr>
        <w:t xml:space="preserve">	2024–Present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IEEE OAU Student Branch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Lead SPAW 3.0, a six-session embedded systems and entrepreneurship curriculum for secondary school students.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Design all lesson plans, tutor guides and laboratory exercises for the programme.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Coordinate volunteer tutors across the six sessions.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Core Instructor</w:t>
      </w:r>
      <w:r>
        <w:rPr>
          <w:color w:val="454545"/>
          <w:sz w:val="21"/>
          <w:szCs w:val="21"/>
        </w:rPr>
        <w:t xml:space="preserve">	2023–Present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Circuit Zero to Hero (ZTH)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Run practical electronics workshops for students who have never built a circuit.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Editorial Team Member</w:t>
      </w:r>
      <w:r>
        <w:rPr>
          <w:color w:val="454545"/>
          <w:sz w:val="21"/>
          <w:szCs w:val="21"/>
        </w:rPr>
        <w:t xml:space="preserve">	2023–Present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EEE Students Society (EEESS), OAU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Contribute to editorial output for the Electronic and Electrical Engineering Students Society.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Content Strategist</w:t>
      </w:r>
      <w:r>
        <w:rPr>
          <w:color w:val="454545"/>
          <w:sz w:val="21"/>
          <w:szCs w:val="21"/>
        </w:rPr>
        <w:t xml:space="preserve">	2024–Present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EEE Department Social Media Committee (TikTok / Instagram), OAU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Plan and produce content for the department’s TikTok and Instagram channels.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Campus Ambassador</w:t>
      </w:r>
      <w:r>
        <w:rPr>
          <w:color w:val="454545"/>
          <w:sz w:val="21"/>
          <w:szCs w:val="21"/>
        </w:rPr>
        <w:t xml:space="preserve">	2023–Present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Cowrywise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Advocate financial literacy on campus as a Cowrywise campus ambassador.</w:t>
      </w:r>
    </w:p>
    <w:p>
      <w:pPr>
        <w:pStyle w:val="Heading2"/>
        <w:keepNext/>
        <w:pBdr>
          <w:bottom w:val="single" w:color="1A1A1A" w:sz="6" w:space="2"/>
        </w:pBdr>
        <w:spacing w:before="220" w:after="70"/>
      </w:pPr>
      <w:r>
        <w:rPr>
          <w:b/>
          <w:bCs/>
          <w:sz w:val="22"/>
          <w:szCs w:val="22"/>
        </w:rPr>
        <w:t xml:space="preserve">Experience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Embedded Systems and EEE Tutor</w:t>
      </w:r>
      <w:r>
        <w:rPr>
          <w:color w:val="454545"/>
          <w:sz w:val="21"/>
          <w:szCs w:val="21"/>
        </w:rPr>
        <w:t xml:space="preserve">	2023–Present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Astar Tutorials, Ile-Ife, Nigeria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Teach circuit analysis, digital logic and microcontroller programming to engineering undergraduates.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Sessions are sequenced so the theory arrives just before a student needs it to make a circuit work.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Facilities Engineering Management Intern (SIWES)</w:t>
      </w:r>
      <w:r>
        <w:rPr>
          <w:color w:val="454545"/>
          <w:sz w:val="21"/>
          <w:szCs w:val="21"/>
        </w:rPr>
        <w:t xml:space="preserve">	Mar 2026–Present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Chevron Nigeria Limited, Lagos, Nigeria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Rotating through the Electrical and Instrumentation (E&amp;I) team on field instrumentation and electrical systems.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Hazardous area classification, arc flash awareness, bonding and grounding.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Chevron compliance training via Workday: Operational Excellence, Cyber Security, Data Privacy, Business Conduct and Ethics.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Research and Development Intern (SIWES)</w:t>
      </w:r>
      <w:r>
        <w:rPr>
          <w:color w:val="454545"/>
          <w:sz w:val="21"/>
          <w:szCs w:val="21"/>
        </w:rPr>
        <w:t xml:space="preserve">	2024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ACE Quanser Robotics Lab, Obafemi Awolowo University, Ile-Ife, Nigeria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Operated three Quanser platforms in MATLAB and Simulink: the QDrone quadrotor, the QCar ground vehicle, the QArm 6-DOF manipulator.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Gave the lab orientation talk on the Quanser Aero 2: architecture, control principles, safety.</w:t>
      </w:r>
    </w:p>
    <w:p>
      <w:pPr>
        <w:pStyle w:val="Heading2"/>
        <w:keepNext/>
        <w:pBdr>
          <w:bottom w:val="single" w:color="1A1A1A" w:sz="6" w:space="2"/>
        </w:pBdr>
        <w:spacing w:before="220" w:after="70"/>
      </w:pPr>
      <w:r>
        <w:rPr>
          <w:b/>
          <w:bCs/>
          <w:sz w:val="22"/>
          <w:szCs w:val="22"/>
        </w:rPr>
        <w:t xml:space="preserve">Projects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AI-Powered Smart Attendance System</w:t>
      </w:r>
      <w:r>
        <w:rPr>
          <w:color w:val="454545"/>
          <w:sz w:val="21"/>
          <w:szCs w:val="21"/>
        </w:rPr>
        <w:t xml:space="preserve">	Feb–Mar 2026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Python, OpenCV, YuNet, SFace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Defended it at the final-year project review; invited afterwards to build a production version.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CSV and PDF export, because the records have to reach the systems a department already runs on.</w:t>
      </w:r>
    </w:p>
    <w:p>
      <w:pPr>
        <w:spacing w:before="20" w:after="0" w:line="280"/>
        <w:ind w:left="280"/>
      </w:pPr>
      <w:r>
        <w:rPr>
          <w:color w:val="454545"/>
          <w:sz w:val="19"/>
          <w:szCs w:val="19"/>
        </w:rPr>
        <w:t xml:space="preserve">github.com/ayomide-abilewa/Smart-Attendance-System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Multispectral Acquisition Device for Hydroponics</w:t>
      </w:r>
      <w:r>
        <w:rPr>
          <w:color w:val="454545"/>
          <w:sz w:val="21"/>
          <w:szCs w:val="21"/>
        </w:rPr>
        <w:t xml:space="preserve">	2025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ESP32, GY-2561, GY-31, I2C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Light is the one input a hydroponic grower controls, so it is measured continuously rather than spot-checked.</w:t>
      </w:r>
    </w:p>
    <w:p>
      <w:pPr>
        <w:keepNext/>
        <w:tabs>
          <w:tab w:val="right" w:pos="9020"/>
        </w:tabs>
        <w:spacing w:before="140" w:after="0" w:line="280"/>
      </w:pPr>
      <w:r>
        <w:rPr>
          <w:b/>
          <w:bCs/>
          <w:sz w:val="21"/>
          <w:szCs w:val="21"/>
        </w:rPr>
        <w:t xml:space="preserve">Smart Temperature-Controlled Fan</w:t>
      </w:r>
      <w:r>
        <w:rPr>
          <w:color w:val="454545"/>
          <w:sz w:val="21"/>
          <w:szCs w:val="21"/>
        </w:rPr>
        <w:t xml:space="preserve">	2024</w:t>
      </w:r>
    </w:p>
    <w:p>
      <w:pPr>
        <w:keepNext/>
        <w:spacing w:before="10" w:after="0" w:line="280"/>
        <w:ind w:left="280"/>
      </w:pPr>
      <w:r>
        <w:rPr>
          <w:i/>
          <w:iCs/>
          <w:color w:val="454545"/>
          <w:sz w:val="21"/>
          <w:szCs w:val="21"/>
        </w:rPr>
        <w:t xml:space="preserve">Arduino, C++, PWM, NTC thermistor</w:t>
      </w:r>
    </w:p>
    <w:p>
      <w:pPr>
        <w:pStyle w:val="ListParagraph"/>
        <w:numPr>
          <w:ilvl w:val="0"/>
          <w:numId w:val="2"/>
        </w:numPr>
        <w:spacing w:before="30" w:after="0" w:line="280"/>
      </w:pPr>
      <w:r>
        <w:rPr>
          <w:sz w:val="21"/>
          <w:szCs w:val="21"/>
        </w:rPr>
        <w:t xml:space="preserve">First time leading a team through a hardware build rather than joining one.</w:t>
      </w:r>
    </w:p>
    <w:p>
      <w:pPr>
        <w:pStyle w:val="Heading2"/>
        <w:keepNext/>
        <w:pBdr>
          <w:bottom w:val="single" w:color="1A1A1A" w:sz="6" w:space="2"/>
        </w:pBdr>
        <w:spacing w:before="220" w:after="70"/>
      </w:pPr>
      <w:r>
        <w:rPr>
          <w:b/>
          <w:bCs/>
          <w:sz w:val="22"/>
          <w:szCs w:val="22"/>
        </w:rPr>
        <w:t xml:space="preserve">Training and Certifications</w:t>
      </w:r>
    </w:p>
    <w:p>
      <w:pPr>
        <w:keepNext w:val="false"/>
        <w:tabs>
          <w:tab w:val="right" w:pos="9020"/>
        </w:tabs>
        <w:spacing w:before="50" w:after="0" w:line="280"/>
      </w:pPr>
      <w:r>
        <w:rPr>
          <w:b/>
          <w:bCs/>
          <w:sz w:val="21"/>
          <w:szCs w:val="21"/>
        </w:rPr>
        <w:t xml:space="preserve">Operational Excellence Training, Chevron</w:t>
      </w:r>
      <w:r>
        <w:rPr>
          <w:color w:val="454545"/>
          <w:sz w:val="21"/>
          <w:szCs w:val="21"/>
        </w:rPr>
        <w:t xml:space="preserve">	2026</w:t>
      </w:r>
    </w:p>
    <w:p>
      <w:pPr>
        <w:keepNext w:val="false"/>
        <w:tabs>
          <w:tab w:val="right" w:pos="9020"/>
        </w:tabs>
        <w:spacing w:before="50" w:after="0" w:line="280"/>
      </w:pPr>
      <w:r>
        <w:rPr>
          <w:b/>
          <w:bCs/>
          <w:sz w:val="21"/>
          <w:szCs w:val="21"/>
        </w:rPr>
        <w:t xml:space="preserve">Cyber Security and Data Privacy Awareness, Chevron</w:t>
      </w:r>
      <w:r>
        <w:rPr>
          <w:color w:val="454545"/>
          <w:sz w:val="21"/>
          <w:szCs w:val="21"/>
        </w:rPr>
        <w:t xml:space="preserve">	2026</w:t>
      </w:r>
    </w:p>
    <w:p>
      <w:pPr>
        <w:keepNext w:val="false"/>
        <w:tabs>
          <w:tab w:val="right" w:pos="9020"/>
        </w:tabs>
        <w:spacing w:before="50" w:after="0" w:line="280"/>
      </w:pPr>
      <w:r>
        <w:rPr>
          <w:b/>
          <w:bCs/>
          <w:sz w:val="21"/>
          <w:szCs w:val="21"/>
        </w:rPr>
        <w:t xml:space="preserve">Business Conduct, Ethics and Conflict of Interest, Chevron</w:t>
      </w:r>
      <w:r>
        <w:rPr>
          <w:color w:val="454545"/>
          <w:sz w:val="21"/>
          <w:szCs w:val="21"/>
        </w:rPr>
        <w:t xml:space="preserve">	2026</w:t>
      </w:r>
    </w:p>
    <w:p>
      <w:pPr>
        <w:keepNext w:val="false"/>
        <w:tabs>
          <w:tab w:val="right" w:pos="9020"/>
        </w:tabs>
        <w:spacing w:before="50" w:after="0" w:line="280"/>
      </w:pPr>
      <w:r>
        <w:rPr>
          <w:b/>
          <w:bCs/>
          <w:sz w:val="21"/>
          <w:szCs w:val="21"/>
        </w:rPr>
        <w:t xml:space="preserve">Robotics Lab Orientation and Operations, ACE Quanser Lab, Obafemi Awolowo University</w:t>
      </w:r>
      <w:r>
        <w:rPr>
          <w:color w:val="454545"/>
          <w:sz w:val="21"/>
          <w:szCs w:val="21"/>
        </w:rPr>
        <w:t xml:space="preserve">	2024</w:t>
      </w:r>
    </w:p>
    <w:p>
      <w:pPr>
        <w:pStyle w:val="Heading2"/>
        <w:keepNext/>
        <w:pBdr>
          <w:bottom w:val="single" w:color="1A1A1A" w:sz="6" w:space="2"/>
        </w:pBdr>
        <w:spacing w:before="220" w:after="7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before="50" w:after="0" w:line="280"/>
        <w:ind w:left="280" w:hanging="280"/>
      </w:pPr>
      <w:r>
        <w:rPr>
          <w:i/>
          <w:iCs/>
          <w:color w:val="454545"/>
          <w:sz w:val="21"/>
          <w:szCs w:val="21"/>
        </w:rPr>
        <w:t xml:space="preserve">Programming: </w:t>
      </w:r>
      <w:r>
        <w:rPr>
          <w:sz w:val="21"/>
          <w:szCs w:val="21"/>
        </w:rPr>
        <w:t xml:space="preserve">Python, C/C++, MATLAB, JavaScript, Verilog/HDL, Bash</w:t>
      </w:r>
    </w:p>
    <w:sectPr>
      <w:footerReference w:type="default" r:id="rId6"/>
      <w:pgSz w:w="11906" w:h="16838" w:orient="portrait"/>
      <w:pgMar w:top="1120" w:right="1440" w:bottom="10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54545"/>
        <w:sz w:val="18"/>
        <w:szCs w:val="18"/>
      </w:rPr>
      <w:t xml:space="preserve">Ayomide Abilewa · </w:t>
    </w:r>
    <w:r>
      <w:rPr>
        <w:color w:val="45454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54545"/>
        <w:sz w:val="18"/>
        <w:szCs w:val="18"/>
      </w:rPr>
      <w:t xml:space="preserve"> of </w:t>
    </w:r>
    <w:r>
      <w:rPr>
        <w:color w:val="45454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20"/>
      </w:pPr>
      <w:rPr>
        <w:rFonts w:ascii="Times New Roman" w:cs="Times New Roman" w:eastAsia="Times New Roman" w:hAnsi="Times New Roman"/>
        <w:color w:val="1A1A1A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A1A1A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Ayomide Abilewa · Scholarship CV</dc:title>
  <dc:creator>Ayomide Abilewa</dc:creator>
  <dc:description>Electronic and Electrical Engineering student, focused on embedded systems and instrumentation</dc:description>
  <cp:lastModifiedBy>Un-named</cp:lastModifiedBy>
  <cp:revision>1</cp:revision>
  <dcterms:created xsi:type="dcterms:W3CDTF">2026-08-19T10:03:20.358Z</dcterms:created>
  <dcterms:modified xsi:type="dcterms:W3CDTF">2026-08-19T10:03:20.358Z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