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80"/>
        <w:jc w:val="center"/>
      </w:pPr>
      <w:r>
        <w:rPr>
          <w:b/>
          <w:bCs/>
          <w:sz w:val="35"/>
          <w:szCs w:val="35"/>
        </w:rPr>
        <w:t xml:space="preserve">AYOMIDE ABILEWA</w:t>
      </w:r>
    </w:p>
    <w:p>
      <w:pPr>
        <w:spacing w:after="30" w:line="280"/>
        <w:jc w:val="center"/>
      </w:pPr>
      <w:r>
        <w:rPr>
          <w:sz w:val="19"/>
          <w:szCs w:val="19"/>
        </w:rPr>
        <w:t xml:space="preserve">Lekki, Lagos, Nigeria · abilewaayomide@gmail.com · 09066021641</w:t>
      </w:r>
    </w:p>
    <w:p>
      <w:pPr>
        <w:spacing w:after="40" w:line="280"/>
        <w:jc w:val="center"/>
      </w:pPr>
      <w:r>
        <w:rPr>
          <w:sz w:val="19"/>
          <w:szCs w:val="19"/>
        </w:rPr>
        <w:t xml:space="preserve">linkedin.com/in/ayomide-abilewa-443aa9313 · github.com/ayomide-abilewa · ayomide-abilewa.github.io</w:t>
      </w:r>
    </w:p>
    <w:p>
      <w:pPr>
        <w:pStyle w:val="Heading2"/>
        <w:keepNext/>
        <w:pBdr>
          <w:bottom w:val="single" w:color="1A1A1A" w:sz="6" w:space="2"/>
        </w:pBdr>
        <w:spacing w:before="220" w:after="70"/>
      </w:pPr>
      <w:r>
        <w:rPr>
          <w:b/>
          <w:bCs/>
          <w:sz w:val="22"/>
          <w:szCs w:val="22"/>
        </w:rPr>
        <w:t xml:space="preserve">Profile</w:t>
      </w:r>
    </w:p>
    <w:p>
      <w:pPr>
        <w:spacing w:after="40" w:line="280"/>
      </w:pPr>
      <w:r>
        <w:rPr>
          <w:sz w:val="21"/>
          <w:szCs w:val="21"/>
        </w:rPr>
        <w:t xml:space="preserve">Builds embedded and computer-vision systems, with a habit of designing for the conditions that break them: poor lighting, no network, unreliable input. Currently rotating through the electrical and instrumentation team at Chevron Nigeria, working with the control loops and signal standards behind the same measurement problems at industrial scale.</w:t>
      </w:r>
    </w:p>
    <w:p>
      <w:pPr>
        <w:pStyle w:val="Heading2"/>
        <w:keepNext/>
        <w:pBdr>
          <w:bottom w:val="single" w:color="1A1A1A" w:sz="6" w:space="2"/>
        </w:pBdr>
        <w:spacing w:before="220" w:after="70"/>
      </w:pPr>
      <w:r>
        <w:rPr>
          <w:b/>
          <w:bCs/>
          <w:sz w:val="22"/>
          <w:szCs w:val="22"/>
        </w:rPr>
        <w:t xml:space="preserve">Technical Skills</w:t>
      </w:r>
    </w:p>
    <w:p>
      <w:pPr>
        <w:spacing w:before="50" w:after="0" w:line="280"/>
        <w:ind w:left="280" w:hanging="280"/>
      </w:pPr>
      <w:r>
        <w:rPr>
          <w:i/>
          <w:iCs/>
          <w:color w:val="454545"/>
          <w:sz w:val="21"/>
          <w:szCs w:val="21"/>
        </w:rPr>
        <w:t xml:space="preserve">Programming: </w:t>
      </w:r>
      <w:r>
        <w:rPr>
          <w:sz w:val="21"/>
          <w:szCs w:val="21"/>
        </w:rPr>
        <w:t xml:space="preserve">Python, C/C++, MATLAB, JavaScript, Verilog/HDL, Bash</w:t>
      </w:r>
    </w:p>
    <w:p>
      <w:pPr>
        <w:spacing w:before="50" w:after="0" w:line="280"/>
        <w:ind w:left="280" w:hanging="280"/>
      </w:pPr>
      <w:r>
        <w:rPr>
          <w:i/>
          <w:iCs/>
          <w:color w:val="454545"/>
          <w:sz w:val="21"/>
          <w:szCs w:val="21"/>
        </w:rPr>
        <w:t xml:space="preserve">Embedded and Hardware: </w:t>
      </w:r>
      <w:r>
        <w:rPr>
          <w:sz w:val="21"/>
          <w:szCs w:val="21"/>
        </w:rPr>
        <w:t xml:space="preserve">Arduino, ESP32, STM32, Raspberry Pi, FPGA, I2C / SPI / UART, Sensor integration</w:t>
      </w:r>
    </w:p>
    <w:p>
      <w:pPr>
        <w:spacing w:before="50" w:after="0" w:line="280"/>
        <w:ind w:left="280" w:hanging="280"/>
      </w:pPr>
      <w:r>
        <w:rPr>
          <w:i/>
          <w:iCs/>
          <w:color w:val="454545"/>
          <w:sz w:val="21"/>
          <w:szCs w:val="21"/>
        </w:rPr>
        <w:t xml:space="preserve">AI and Machine Learning: </w:t>
      </w:r>
      <w:r>
        <w:rPr>
          <w:sz w:val="21"/>
          <w:szCs w:val="21"/>
        </w:rPr>
        <w:t xml:space="preserve">YOLOv8/v11, OpenCV, TensorFlow (fundamentals), PyTorch (fundamentals), Weighted Boxes Fusion</w:t>
      </w:r>
    </w:p>
    <w:p>
      <w:pPr>
        <w:spacing w:before="50" w:after="0" w:line="280"/>
        <w:ind w:left="280" w:hanging="280"/>
      </w:pPr>
      <w:r>
        <w:rPr>
          <w:i/>
          <w:iCs/>
          <w:color w:val="454545"/>
          <w:sz w:val="21"/>
          <w:szCs w:val="21"/>
        </w:rPr>
        <w:t xml:space="preserve">Instrumentation and Control: </w:t>
      </w:r>
      <w:r>
        <w:rPr>
          <w:sz w:val="21"/>
          <w:szCs w:val="21"/>
        </w:rPr>
        <w:t xml:space="preserve">P&amp;ID interpretation, PID control loops, Pneumatic systems, I/P converters, 4–20 mA and 3–15 PSI standards</w:t>
      </w:r>
    </w:p>
    <w:p>
      <w:pPr>
        <w:spacing w:before="50" w:after="0" w:line="280"/>
        <w:ind w:left="280" w:hanging="280"/>
      </w:pPr>
      <w:r>
        <w:rPr>
          <w:i/>
          <w:iCs/>
          <w:color w:val="454545"/>
          <w:sz w:val="21"/>
          <w:szCs w:val="21"/>
        </w:rPr>
        <w:t xml:space="preserve">Electrical Systems: </w:t>
      </w:r>
      <w:r>
        <w:rPr>
          <w:sz w:val="21"/>
          <w:szCs w:val="21"/>
        </w:rPr>
        <w:t xml:space="preserve">SLD interpretation, Circuit breaker sizing, ESP systems, Power transmission, Arc flash safety, Hazardous area classification</w:t>
      </w:r>
    </w:p>
    <w:p>
      <w:pPr>
        <w:spacing w:before="50" w:after="0" w:line="280"/>
        <w:ind w:left="280" w:hanging="280"/>
      </w:pPr>
      <w:r>
        <w:rPr>
          <w:i/>
          <w:iCs/>
          <w:color w:val="454545"/>
          <w:sz w:val="21"/>
          <w:szCs w:val="21"/>
        </w:rPr>
        <w:t xml:space="preserve">Tools: </w:t>
      </w:r>
      <w:r>
        <w:rPr>
          <w:sz w:val="21"/>
          <w:szCs w:val="21"/>
        </w:rPr>
        <w:t xml:space="preserve">VS Code, Git/GitHub, MATLAB/Simulink, KiCad, Flask, React/TypeScript, PostgreSQL, Blynk IoT</w:t>
      </w:r>
    </w:p>
    <w:p>
      <w:pPr>
        <w:pStyle w:val="Heading2"/>
        <w:keepNext/>
        <w:pBdr>
          <w:bottom w:val="single" w:color="1A1A1A" w:sz="6" w:space="2"/>
        </w:pBdr>
        <w:spacing w:before="220" w:after="70"/>
      </w:pPr>
      <w:r>
        <w:rPr>
          <w:b/>
          <w:bCs/>
          <w:sz w:val="22"/>
          <w:szCs w:val="22"/>
        </w:rPr>
        <w:t xml:space="preserve">Engineering Experience</w:t>
      </w:r>
    </w:p>
    <w:p>
      <w:pPr>
        <w:keepNext/>
        <w:tabs>
          <w:tab w:val="right" w:pos="9020"/>
        </w:tabs>
        <w:spacing w:before="140" w:after="0" w:line="280"/>
      </w:pPr>
      <w:r>
        <w:rPr>
          <w:b/>
          <w:bCs/>
          <w:sz w:val="21"/>
          <w:szCs w:val="21"/>
        </w:rPr>
        <w:t xml:space="preserve">Facilities Engineering Management Intern (SIWES)</w:t>
      </w:r>
      <w:r>
        <w:rPr>
          <w:color w:val="454545"/>
          <w:sz w:val="21"/>
          <w:szCs w:val="21"/>
        </w:rPr>
        <w:t xml:space="preserve">	Mar 2026–Present</w:t>
      </w:r>
    </w:p>
    <w:p>
      <w:pPr>
        <w:keepNext/>
        <w:spacing w:before="10" w:after="0" w:line="280"/>
        <w:ind w:left="280"/>
      </w:pPr>
      <w:r>
        <w:rPr>
          <w:i/>
          <w:iCs/>
          <w:color w:val="454545"/>
          <w:sz w:val="21"/>
          <w:szCs w:val="21"/>
        </w:rPr>
        <w:t xml:space="preserve">Chevron Nigeria Limited, Lagos, Nigeria</w:t>
      </w:r>
    </w:p>
    <w:p>
      <w:pPr>
        <w:pStyle w:val="ListParagraph"/>
        <w:numPr>
          <w:ilvl w:val="0"/>
          <w:numId w:val="2"/>
        </w:numPr>
        <w:spacing w:before="30" w:after="0" w:line="280"/>
      </w:pPr>
      <w:r>
        <w:rPr>
          <w:sz w:val="21"/>
          <w:szCs w:val="21"/>
        </w:rPr>
        <w:t xml:space="preserve">Rotating through the Electrical and Instrumentation (E&amp;I) team on field instrumentation and electrical systems.</w:t>
      </w:r>
    </w:p>
    <w:p>
      <w:pPr>
        <w:pStyle w:val="ListParagraph"/>
        <w:numPr>
          <w:ilvl w:val="0"/>
          <w:numId w:val="2"/>
        </w:numPr>
        <w:spacing w:before="30" w:after="0" w:line="280"/>
      </w:pPr>
      <w:r>
        <w:rPr>
          <w:sz w:val="21"/>
          <w:szCs w:val="21"/>
        </w:rPr>
        <w:t xml:space="preserve">Read P&amp;IDs before fieldwork; traced control loop configurations, I/P converters and 3–15 PSI pneumatic signalling.</w:t>
      </w:r>
    </w:p>
    <w:p>
      <w:pPr>
        <w:pStyle w:val="ListParagraph"/>
        <w:numPr>
          <w:ilvl w:val="0"/>
          <w:numId w:val="2"/>
        </w:numPr>
        <w:spacing w:before="30" w:after="0" w:line="280"/>
      </w:pPr>
      <w:r>
        <w:rPr>
          <w:sz w:val="21"/>
          <w:szCs w:val="21"/>
        </w:rPr>
        <w:t xml:space="preserve">On the electrical side: single line diagrams, ESP systems, power transmission, circuit breaker specification.</w:t>
      </w:r>
    </w:p>
    <w:p>
      <w:pPr>
        <w:keepNext/>
        <w:tabs>
          <w:tab w:val="right" w:pos="9020"/>
        </w:tabs>
        <w:spacing w:before="140" w:after="0" w:line="280"/>
      </w:pPr>
      <w:r>
        <w:rPr>
          <w:b/>
          <w:bCs/>
          <w:sz w:val="21"/>
          <w:szCs w:val="21"/>
        </w:rPr>
        <w:t xml:space="preserve">Research and Development Intern (SIWES)</w:t>
      </w:r>
      <w:r>
        <w:rPr>
          <w:color w:val="454545"/>
          <w:sz w:val="21"/>
          <w:szCs w:val="21"/>
        </w:rPr>
        <w:t xml:space="preserve">	2024</w:t>
      </w:r>
    </w:p>
    <w:p>
      <w:pPr>
        <w:keepNext/>
        <w:spacing w:before="10" w:after="0" w:line="280"/>
        <w:ind w:left="280"/>
      </w:pPr>
      <w:r>
        <w:rPr>
          <w:i/>
          <w:iCs/>
          <w:color w:val="454545"/>
          <w:sz w:val="21"/>
          <w:szCs w:val="21"/>
        </w:rPr>
        <w:t xml:space="preserve">ACE Quanser Robotics Lab, Obafemi Awolowo University, Ile-Ife, Nigeria</w:t>
      </w:r>
    </w:p>
    <w:p>
      <w:pPr>
        <w:pStyle w:val="ListParagraph"/>
        <w:numPr>
          <w:ilvl w:val="0"/>
          <w:numId w:val="2"/>
        </w:numPr>
        <w:spacing w:before="30" w:after="0" w:line="280"/>
      </w:pPr>
      <w:r>
        <w:rPr>
          <w:sz w:val="21"/>
          <w:szCs w:val="21"/>
        </w:rPr>
        <w:t xml:space="preserve">Operated three Quanser platforms in MATLAB and Simulink: the QDrone quadrotor, the QCar ground vehicle, the QArm 6-DOF manipulator.</w:t>
      </w:r>
    </w:p>
    <w:p>
      <w:pPr>
        <w:pStyle w:val="ListParagraph"/>
        <w:numPr>
          <w:ilvl w:val="0"/>
          <w:numId w:val="2"/>
        </w:numPr>
        <w:spacing w:before="30" w:after="0" w:line="280"/>
      </w:pPr>
      <w:r>
        <w:rPr>
          <w:sz w:val="21"/>
          <w:szCs w:val="21"/>
        </w:rPr>
        <w:t xml:space="preserve">PID control and sensor feedback tuned on live hardware, not in simulation.</w:t>
      </w:r>
    </w:p>
    <w:p>
      <w:pPr>
        <w:keepNext/>
        <w:tabs>
          <w:tab w:val="right" w:pos="9020"/>
        </w:tabs>
        <w:spacing w:before="140" w:after="0" w:line="280"/>
      </w:pPr>
      <w:r>
        <w:rPr>
          <w:b/>
          <w:bCs/>
          <w:sz w:val="21"/>
          <w:szCs w:val="21"/>
        </w:rPr>
        <w:t xml:space="preserve">Embedded Systems and EEE Tutor</w:t>
      </w:r>
      <w:r>
        <w:rPr>
          <w:color w:val="454545"/>
          <w:sz w:val="21"/>
          <w:szCs w:val="21"/>
        </w:rPr>
        <w:t xml:space="preserve">	2023–Present</w:t>
      </w:r>
    </w:p>
    <w:p>
      <w:pPr>
        <w:keepNext/>
        <w:spacing w:before="10" w:after="0" w:line="280"/>
        <w:ind w:left="280"/>
      </w:pPr>
      <w:r>
        <w:rPr>
          <w:i/>
          <w:iCs/>
          <w:color w:val="454545"/>
          <w:sz w:val="21"/>
          <w:szCs w:val="21"/>
        </w:rPr>
        <w:t xml:space="preserve">Astar Tutorials, Ile-Ife, Nigeria</w:t>
      </w:r>
    </w:p>
    <w:p>
      <w:pPr>
        <w:pStyle w:val="ListParagraph"/>
        <w:numPr>
          <w:ilvl w:val="0"/>
          <w:numId w:val="2"/>
        </w:numPr>
        <w:spacing w:before="30" w:after="0" w:line="280"/>
      </w:pPr>
      <w:r>
        <w:rPr>
          <w:sz w:val="21"/>
          <w:szCs w:val="21"/>
        </w:rPr>
        <w:t xml:space="preserve">Teach circuit analysis, digital logic and microcontroller programming to engineering undergraduates.</w:t>
      </w:r>
    </w:p>
    <w:p>
      <w:pPr>
        <w:pStyle w:val="Heading2"/>
        <w:keepNext/>
        <w:pBdr>
          <w:bottom w:val="single" w:color="1A1A1A" w:sz="6" w:space="2"/>
        </w:pBdr>
        <w:spacing w:before="220" w:after="70"/>
      </w:pPr>
      <w:r>
        <w:rPr>
          <w:b/>
          <w:bCs/>
          <w:sz w:val="22"/>
          <w:szCs w:val="22"/>
        </w:rPr>
        <w:t xml:space="preserve">Selected Projects</w:t>
      </w:r>
    </w:p>
    <w:p>
      <w:pPr>
        <w:keepNext/>
        <w:tabs>
          <w:tab w:val="right" w:pos="9020"/>
        </w:tabs>
        <w:spacing w:before="140" w:after="0" w:line="280"/>
      </w:pPr>
      <w:r>
        <w:rPr>
          <w:b/>
          <w:bCs/>
          <w:sz w:val="21"/>
          <w:szCs w:val="21"/>
        </w:rPr>
        <w:t xml:space="preserve">aniwe</w:t>
      </w:r>
      <w:r>
        <w:rPr>
          <w:color w:val="454545"/>
          <w:sz w:val="21"/>
          <w:szCs w:val="21"/>
        </w:rPr>
        <w:t xml:space="preserve">	Aug 2026</w:t>
      </w:r>
    </w:p>
    <w:p>
      <w:pPr>
        <w:keepNext/>
        <w:spacing w:before="10" w:after="0" w:line="280"/>
        <w:ind w:left="280"/>
      </w:pPr>
      <w:r>
        <w:rPr>
          <w:i/>
          <w:iCs/>
          <w:color w:val="454545"/>
          <w:sz w:val="21"/>
          <w:szCs w:val="21"/>
        </w:rPr>
        <w:t xml:space="preserve">Python, Streamlit, OpenRouter, Vision-language models</w:t>
      </w:r>
    </w:p>
    <w:p>
      <w:pPr>
        <w:pStyle w:val="ListParagraph"/>
        <w:numPr>
          <w:ilvl w:val="0"/>
          <w:numId w:val="2"/>
        </w:numPr>
        <w:spacing w:before="30" w:after="0" w:line="280"/>
      </w:pPr>
      <w:r>
        <w:rPr>
          <w:sz w:val="21"/>
          <w:szCs w:val="21"/>
        </w:rPr>
        <w:t xml:space="preserve">Shipped a convention costume-rating booth in Python and Streamlit: ten hosts, per-session mood and quirk variation, vision-language scoring over seven criteria.</w:t>
      </w:r>
    </w:p>
    <w:p>
      <w:pPr>
        <w:pStyle w:val="ListParagraph"/>
        <w:numPr>
          <w:ilvl w:val="0"/>
          <w:numId w:val="2"/>
        </w:numPr>
        <w:spacing w:before="30" w:after="0" w:line="280"/>
      </w:pPr>
      <w:r>
        <w:rPr>
          <w:sz w:val="21"/>
          <w:szCs w:val="21"/>
        </w:rPr>
        <w:t xml:space="preserve">Text-to-speech falls through three tiers (ElevenLabs, offline Piper, browser speech) and speech-to-text runs locally, so a blocked network costs quality and nothing else.</w:t>
      </w:r>
    </w:p>
    <w:p>
      <w:pPr>
        <w:pStyle w:val="ListParagraph"/>
        <w:numPr>
          <w:ilvl w:val="0"/>
          <w:numId w:val="2"/>
        </w:numPr>
        <w:spacing w:before="30" w:after="0" w:line="280"/>
      </w:pPr>
      <w:r>
        <w:rPr>
          <w:sz w:val="21"/>
          <w:szCs w:val="21"/>
        </w:rPr>
        <w:t xml:space="preserve">214 offline tests, 1.5 seconds, no network or camera required — truncated-JSON repair, persona rotation, rank boundaries, the whole fallback chain.</w:t>
      </w:r>
    </w:p>
    <w:p>
      <w:pPr>
        <w:spacing w:before="20" w:after="0" w:line="280"/>
        <w:ind w:left="280"/>
      </w:pPr>
      <w:r>
        <w:rPr>
          <w:color w:val="454545"/>
          <w:sz w:val="19"/>
          <w:szCs w:val="19"/>
        </w:rPr>
        <w:t xml:space="preserve">github.com/ayomide-abilewa/aniwe</w:t>
      </w:r>
    </w:p>
    <w:p>
      <w:pPr>
        <w:keepNext/>
        <w:tabs>
          <w:tab w:val="right" w:pos="9020"/>
        </w:tabs>
        <w:spacing w:before="140" w:after="0" w:line="280"/>
      </w:pPr>
      <w:r>
        <w:rPr>
          <w:b/>
          <w:bCs/>
          <w:sz w:val="21"/>
          <w:szCs w:val="21"/>
        </w:rPr>
        <w:t xml:space="preserve">AI-Powered Smart Attendance System</w:t>
      </w:r>
      <w:r>
        <w:rPr>
          <w:color w:val="454545"/>
          <w:sz w:val="21"/>
          <w:szCs w:val="21"/>
        </w:rPr>
        <w:t xml:space="preserve">	Feb–Mar 2026</w:t>
      </w:r>
    </w:p>
    <w:p>
      <w:pPr>
        <w:keepNext/>
        <w:spacing w:before="10" w:after="0" w:line="280"/>
        <w:ind w:left="280"/>
      </w:pPr>
      <w:r>
        <w:rPr>
          <w:i/>
          <w:iCs/>
          <w:color w:val="454545"/>
          <w:sz w:val="21"/>
          <w:szCs w:val="21"/>
        </w:rPr>
        <w:t xml:space="preserve">Python, OpenCV, YuNet, SFace</w:t>
      </w:r>
    </w:p>
    <w:p>
      <w:pPr>
        <w:pStyle w:val="ListParagraph"/>
        <w:numPr>
          <w:ilvl w:val="0"/>
          <w:numId w:val="2"/>
        </w:numPr>
        <w:spacing w:before="30" w:after="0" w:line="280"/>
      </w:pPr>
      <w:r>
        <w:rPr>
          <w:sz w:val="21"/>
          <w:szCs w:val="21"/>
        </w:rPr>
        <w:t xml:space="preserve">Owned the vision pipeline and the Flask REST API: YuNet detection, SFace recognition, cosine-similarity matching.</w:t>
      </w:r>
    </w:p>
    <w:p>
      <w:pPr>
        <w:pStyle w:val="ListParagraph"/>
        <w:numPr>
          <w:ilvl w:val="0"/>
          <w:numId w:val="2"/>
        </w:numPr>
        <w:spacing w:before="30" w:after="0" w:line="280"/>
      </w:pPr>
      <w:r>
        <w:rPr>
          <w:sz w:val="21"/>
          <w:szCs w:val="21"/>
        </w:rPr>
        <w:t xml:space="preserve">Built the React and TypeScript frontend over a PostgreSQL schema for students, courses, enrolment, sessions and attendance.</w:t>
      </w:r>
    </w:p>
    <w:p>
      <w:pPr>
        <w:pStyle w:val="ListParagraph"/>
        <w:numPr>
          <w:ilvl w:val="0"/>
          <w:numId w:val="2"/>
        </w:numPr>
        <w:spacing w:before="30" w:after="0" w:line="280"/>
      </w:pPr>
      <w:r>
        <w:rPr>
          <w:sz w:val="21"/>
          <w:szCs w:val="21"/>
        </w:rPr>
        <w:t xml:space="preserve">Defended it at the final-year project review; invited afterwards to build a production version.</w:t>
      </w:r>
    </w:p>
    <w:p>
      <w:pPr>
        <w:spacing w:before="20" w:after="0" w:line="280"/>
        <w:ind w:left="280"/>
      </w:pPr>
      <w:r>
        <w:rPr>
          <w:color w:val="454545"/>
          <w:sz w:val="19"/>
          <w:szCs w:val="19"/>
        </w:rPr>
        <w:t xml:space="preserve">github.com/ayomide-abilewa/Smart-Attendance-System</w:t>
      </w:r>
    </w:p>
    <w:p>
      <w:pPr>
        <w:keepNext/>
        <w:tabs>
          <w:tab w:val="right" w:pos="9020"/>
        </w:tabs>
        <w:spacing w:before="140" w:after="0" w:line="280"/>
      </w:pPr>
      <w:r>
        <w:rPr>
          <w:b/>
          <w:bCs/>
          <w:sz w:val="21"/>
          <w:szCs w:val="21"/>
        </w:rPr>
        <w:t xml:space="preserve">Live Video Pipe Anomaly Detection</w:t>
      </w:r>
      <w:r>
        <w:rPr>
          <w:color w:val="454545"/>
          <w:sz w:val="21"/>
          <w:szCs w:val="21"/>
        </w:rPr>
        <w:t xml:space="preserve">	2026–Present</w:t>
      </w:r>
    </w:p>
    <w:p>
      <w:pPr>
        <w:keepNext/>
        <w:spacing w:before="10" w:after="0" w:line="280"/>
        <w:ind w:left="280"/>
      </w:pPr>
      <w:r>
        <w:rPr>
          <w:i/>
          <w:iCs/>
          <w:color w:val="454545"/>
          <w:sz w:val="21"/>
          <w:szCs w:val="21"/>
        </w:rPr>
        <w:t xml:space="preserve">Python, YOLOv8, YOLOv11, Weighted Boxes Fusion</w:t>
      </w:r>
    </w:p>
    <w:p>
      <w:pPr>
        <w:pStyle w:val="ListParagraph"/>
        <w:numPr>
          <w:ilvl w:val="0"/>
          <w:numId w:val="2"/>
        </w:numPr>
        <w:spacing w:before="30" w:after="0" w:line="280"/>
      </w:pPr>
      <w:r>
        <w:rPr>
          <w:sz w:val="21"/>
          <w:szCs w:val="21"/>
        </w:rPr>
        <w:t xml:space="preserve">Building a two-stage cascaded detector for real-time pipe anomaly identification in industrial inspection.</w:t>
      </w:r>
    </w:p>
    <w:p>
      <w:pPr>
        <w:pStyle w:val="ListParagraph"/>
        <w:numPr>
          <w:ilvl w:val="0"/>
          <w:numId w:val="2"/>
        </w:numPr>
        <w:spacing w:before="30" w:after="0" w:line="280"/>
      </w:pPr>
      <w:r>
        <w:rPr>
          <w:sz w:val="21"/>
          <w:szCs w:val="21"/>
        </w:rPr>
        <w:t xml:space="preserve">Two YOLO models run in parallel, one on RGB and one on edge-enhanced input, merged with Weighted Boxes Fusion to hold precision across lighting and surface conditions.</w:t>
      </w:r>
    </w:p>
    <w:p>
      <w:pPr>
        <w:keepNext/>
        <w:tabs>
          <w:tab w:val="right" w:pos="9020"/>
        </w:tabs>
        <w:spacing w:before="140" w:after="0" w:line="280"/>
      </w:pPr>
      <w:r>
        <w:rPr>
          <w:b/>
          <w:bCs/>
          <w:sz w:val="21"/>
          <w:szCs w:val="21"/>
        </w:rPr>
        <w:t xml:space="preserve">Multispectral Acquisition Device for Hydroponics</w:t>
      </w:r>
      <w:r>
        <w:rPr>
          <w:color w:val="454545"/>
          <w:sz w:val="21"/>
          <w:szCs w:val="21"/>
        </w:rPr>
        <w:t xml:space="preserve">	2025</w:t>
      </w:r>
    </w:p>
    <w:p>
      <w:pPr>
        <w:keepNext/>
        <w:spacing w:before="10" w:after="0" w:line="280"/>
        <w:ind w:left="280"/>
      </w:pPr>
      <w:r>
        <w:rPr>
          <w:i/>
          <w:iCs/>
          <w:color w:val="454545"/>
          <w:sz w:val="21"/>
          <w:szCs w:val="21"/>
        </w:rPr>
        <w:t xml:space="preserve">ESP32, GY-2561, GY-31, I2C</w:t>
      </w:r>
    </w:p>
    <w:p>
      <w:pPr>
        <w:pStyle w:val="ListParagraph"/>
        <w:numPr>
          <w:ilvl w:val="0"/>
          <w:numId w:val="2"/>
        </w:numPr>
        <w:spacing w:before="30" w:after="0" w:line="280"/>
      </w:pPr>
      <w:r>
        <w:rPr>
          <w:sz w:val="21"/>
          <w:szCs w:val="21"/>
        </w:rPr>
        <w:t xml:space="preserve">Built an ESP32 acquisition node measuring light intensity and colour spectrum with the GY-2561 and GY-31, streaming live to a Blynk dashboard.</w:t>
      </w:r>
    </w:p>
    <w:p>
      <w:pPr>
        <w:pStyle w:val="ListParagraph"/>
        <w:numPr>
          <w:ilvl w:val="0"/>
          <w:numId w:val="2"/>
        </w:numPr>
        <w:spacing w:before="30" w:after="0" w:line="280"/>
      </w:pPr>
      <w:r>
        <w:rPr>
          <w:sz w:val="21"/>
          <w:szCs w:val="21"/>
        </w:rPr>
        <w:t xml:space="preserve">Two I2C sensors on one bus, with arbitration and calibration handled so the readings mean something in absolute terms.</w:t>
      </w:r>
    </w:p>
    <w:p>
      <w:pPr>
        <w:pStyle w:val="Heading2"/>
        <w:keepNext/>
        <w:pBdr>
          <w:bottom w:val="single" w:color="1A1A1A" w:sz="6" w:space="2"/>
        </w:pBdr>
        <w:spacing w:before="220" w:after="70"/>
      </w:pPr>
      <w:r>
        <w:rPr>
          <w:b/>
          <w:bCs/>
          <w:sz w:val="22"/>
          <w:szCs w:val="22"/>
        </w:rPr>
        <w:t xml:space="preserve">Education</w:t>
      </w:r>
    </w:p>
    <w:p>
      <w:pPr>
        <w:keepNext/>
        <w:tabs>
          <w:tab w:val="right" w:pos="9020"/>
        </w:tabs>
        <w:spacing w:before="140" w:after="0" w:line="280"/>
      </w:pPr>
      <w:r>
        <w:rPr>
          <w:b/>
          <w:bCs/>
          <w:sz w:val="21"/>
          <w:szCs w:val="21"/>
        </w:rPr>
        <w:t xml:space="preserve">B.Sc. Electronic and Electrical Engineering</w:t>
      </w:r>
      <w:r>
        <w:rPr>
          <w:color w:val="454545"/>
          <w:sz w:val="21"/>
          <w:szCs w:val="21"/>
        </w:rPr>
        <w:t xml:space="preserve">	2021–2027 (expected)</w:t>
      </w:r>
    </w:p>
    <w:p>
      <w:pPr>
        <w:keepNext/>
        <w:spacing w:before="10" w:after="0" w:line="280"/>
        <w:ind w:left="280"/>
      </w:pPr>
      <w:r>
        <w:rPr>
          <w:i/>
          <w:iCs/>
          <w:color w:val="454545"/>
          <w:sz w:val="21"/>
          <w:szCs w:val="21"/>
        </w:rPr>
        <w:t xml:space="preserve">Obafemi Awolowo University, Ile-Ife, Osun State, Nigeria</w:t>
      </w:r>
    </w:p>
    <w:p>
      <w:pPr>
        <w:pStyle w:val="Heading2"/>
        <w:keepNext/>
        <w:pBdr>
          <w:bottom w:val="single" w:color="1A1A1A" w:sz="6" w:space="2"/>
        </w:pBdr>
        <w:spacing w:before="220" w:after="70"/>
      </w:pPr>
      <w:r>
        <w:rPr>
          <w:b/>
          <w:bCs/>
          <w:sz w:val="22"/>
          <w:szCs w:val="22"/>
        </w:rPr>
        <w:t xml:space="preserve">Training and Certifications</w:t>
      </w:r>
    </w:p>
    <w:p>
      <w:pPr>
        <w:keepNext w:val="false"/>
        <w:tabs>
          <w:tab w:val="right" w:pos="9020"/>
        </w:tabs>
        <w:spacing w:before="50" w:after="0" w:line="280"/>
      </w:pPr>
      <w:r>
        <w:rPr>
          <w:b/>
          <w:bCs/>
          <w:sz w:val="21"/>
          <w:szCs w:val="21"/>
        </w:rPr>
        <w:t xml:space="preserve">Operational Excellence Training, Chevron</w:t>
      </w:r>
      <w:r>
        <w:rPr>
          <w:color w:val="454545"/>
          <w:sz w:val="21"/>
          <w:szCs w:val="21"/>
        </w:rPr>
        <w:t xml:space="preserve">	2026</w:t>
      </w:r>
    </w:p>
    <w:p>
      <w:pPr>
        <w:keepNext w:val="false"/>
        <w:tabs>
          <w:tab w:val="right" w:pos="9020"/>
        </w:tabs>
        <w:spacing w:before="50" w:after="0" w:line="280"/>
      </w:pPr>
      <w:r>
        <w:rPr>
          <w:b/>
          <w:bCs/>
          <w:sz w:val="21"/>
          <w:szCs w:val="21"/>
        </w:rPr>
        <w:t xml:space="preserve">Cyber Security and Data Privacy Awareness, Chevron</w:t>
      </w:r>
      <w:r>
        <w:rPr>
          <w:color w:val="454545"/>
          <w:sz w:val="21"/>
          <w:szCs w:val="21"/>
        </w:rPr>
        <w:t xml:space="preserve">	2026</w:t>
      </w:r>
    </w:p>
    <w:p>
      <w:pPr>
        <w:keepNext w:val="false"/>
        <w:tabs>
          <w:tab w:val="right" w:pos="9020"/>
        </w:tabs>
        <w:spacing w:before="50" w:after="0" w:line="280"/>
      </w:pPr>
      <w:r>
        <w:rPr>
          <w:b/>
          <w:bCs/>
          <w:sz w:val="21"/>
          <w:szCs w:val="21"/>
        </w:rPr>
        <w:t xml:space="preserve">FPGA Design and HDL/Verilog Workshop (SWEP), Faculty of Engineering, Obafemi Awolowo University</w:t>
      </w:r>
      <w:r>
        <w:rPr>
          <w:color w:val="454545"/>
          <w:sz w:val="21"/>
          <w:szCs w:val="21"/>
        </w:rPr>
        <w:t xml:space="preserve">	2024</w:t>
      </w:r>
    </w:p>
    <w:p>
      <w:pPr>
        <w:keepNext w:val="false"/>
        <w:tabs>
          <w:tab w:val="right" w:pos="9020"/>
        </w:tabs>
        <w:spacing w:before="50" w:after="0" w:line="280"/>
      </w:pPr>
      <w:r>
        <w:rPr>
          <w:b/>
          <w:bCs/>
          <w:sz w:val="21"/>
          <w:szCs w:val="21"/>
        </w:rPr>
        <w:t xml:space="preserve">Robotics Lab Orientation and Operations, ACE Quanser Lab, Obafemi Awolowo University</w:t>
      </w:r>
      <w:r>
        <w:rPr>
          <w:color w:val="454545"/>
          <w:sz w:val="21"/>
          <w:szCs w:val="21"/>
        </w:rPr>
        <w:t xml:space="preserve">	2024</w:t>
      </w:r>
    </w:p>
    <w:p>
      <w:pPr>
        <w:pStyle w:val="Heading2"/>
        <w:keepNext/>
        <w:pBdr>
          <w:bottom w:val="single" w:color="1A1A1A" w:sz="6" w:space="2"/>
        </w:pBdr>
        <w:spacing w:before="220" w:after="70"/>
      </w:pPr>
      <w:r>
        <w:rPr>
          <w:b/>
          <w:bCs/>
          <w:sz w:val="22"/>
          <w:szCs w:val="22"/>
        </w:rPr>
        <w:t xml:space="preserve">Leadership and Teaching</w:t>
      </w:r>
    </w:p>
    <w:p>
      <w:pPr>
        <w:keepNext/>
        <w:tabs>
          <w:tab w:val="right" w:pos="9020"/>
        </w:tabs>
        <w:spacing w:before="140" w:after="0" w:line="280"/>
      </w:pPr>
      <w:r>
        <w:rPr>
          <w:b/>
          <w:bCs/>
          <w:sz w:val="21"/>
          <w:szCs w:val="21"/>
        </w:rPr>
        <w:t xml:space="preserve">SPAW Project Lead and Syllabus Team Lead</w:t>
      </w:r>
      <w:r>
        <w:rPr>
          <w:color w:val="454545"/>
          <w:sz w:val="21"/>
          <w:szCs w:val="21"/>
        </w:rPr>
        <w:t xml:space="preserve">	2024–Present</w:t>
      </w:r>
    </w:p>
    <w:p>
      <w:pPr>
        <w:keepNext/>
        <w:spacing w:before="10" w:after="0" w:line="280"/>
        <w:ind w:left="280"/>
      </w:pPr>
      <w:r>
        <w:rPr>
          <w:i/>
          <w:iCs/>
          <w:color w:val="454545"/>
          <w:sz w:val="21"/>
          <w:szCs w:val="21"/>
        </w:rPr>
        <w:t xml:space="preserve">IEEE OAU Student Branch</w:t>
      </w:r>
    </w:p>
    <w:p>
      <w:pPr>
        <w:pStyle w:val="ListParagraph"/>
        <w:numPr>
          <w:ilvl w:val="0"/>
          <w:numId w:val="2"/>
        </w:numPr>
        <w:spacing w:before="30" w:after="0" w:line="280"/>
      </w:pPr>
      <w:r>
        <w:rPr>
          <w:sz w:val="21"/>
          <w:szCs w:val="21"/>
        </w:rPr>
        <w:t xml:space="preserve">Lead SPAW 3.0, a six-session embedded systems and entrepreneurship curriculum for secondary school students.</w:t>
      </w:r>
    </w:p>
    <w:sectPr>
      <w:footerReference w:type="default" r:id="rId6"/>
      <w:pgSz w:w="11906" w:h="16838" w:orient="portrait"/>
      <w:pgMar w:top="1120" w:right="1440" w:bottom="10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54545"/>
        <w:sz w:val="18"/>
        <w:szCs w:val="18"/>
      </w:rPr>
      <w:t xml:space="preserve">Ayomide Abilewa · </w:t>
    </w:r>
    <w:r>
      <w:rPr>
        <w:color w:val="454545"/>
        <w:sz w:val="18"/>
        <w:szCs w:val="18"/>
      </w:rPr>
      <w:fldChar w:fldCharType="begin"/>
      <w:instrText xml:space="preserve">PAGE</w:instrText>
      <w:fldChar w:fldCharType="separate"/>
      <w:fldChar w:fldCharType="end"/>
    </w:r>
    <w:r>
      <w:rPr>
        <w:color w:val="454545"/>
        <w:sz w:val="18"/>
        <w:szCs w:val="18"/>
      </w:rPr>
      <w:t xml:space="preserve"> of </w:t>
    </w:r>
    <w:r>
      <w:rPr>
        <w:color w:val="45454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20"/>
      </w:pPr>
      <w:rPr>
        <w:rFonts w:ascii="Times New Roman" w:cs="Times New Roman" w:eastAsia="Times New Roman" w:hAnsi="Times New Roman"/>
        <w:color w:val="1A1A1A"/>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rFonts w:ascii="Times New Roman" w:cs="Times New Roman" w:eastAsia="Times New Roman" w:hAnsi="Times New Roman"/>
      <w:b/>
      <w:bCs/>
      <w:color w:val="1A1A1A"/>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Ayomide Abilewa · Technical CV</dc:title>
  <dc:creator>Ayomide Abilewa</dc:creator>
  <dc:description>Electronic and Electrical Engineering student, focused on embedded systems and instrumentation</dc:description>
  <cp:lastModifiedBy>Un-named</cp:lastModifiedBy>
  <cp:revision>1</cp:revision>
  <dcterms:created xsi:type="dcterms:W3CDTF">2026-08-19T10:03:20.020Z</dcterms:created>
  <dcterms:modified xsi:type="dcterms:W3CDTF">2026-08-19T10:03:20.020Z</dcterms:modified>
</cp:coreProperties>
</file>

<file path=docProps/custom.xml><?xml version="1.0" encoding="utf-8"?>
<Properties xmlns="http://schemas.openxmlformats.org/officeDocument/2006/custom-properties" xmlns:vt="http://schemas.openxmlformats.org/officeDocument/2006/docPropsVTypes"/>
</file>