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82B49"/>
          <w:sz w:val="33"/>
        </w:rPr>
        <w:t>AYOMIDE AJIBOLA</w:t>
      </w:r>
    </w:p>
    <w:p>
      <w:pPr>
        <w:spacing w:before="0" w:after="20"/>
        <w:jc w:val="center"/>
      </w:pPr>
      <w:r>
        <w:rPr>
          <w:rFonts w:ascii="Calibri" w:hAnsi="Calibri"/>
          <w:color w:val="323232"/>
          <w:sz w:val="18"/>
        </w:rPr>
        <w:t>Irvington, NJ | (443) 561-7501 | aajibolajabell@gmail.com | Authorized to work in the U.S.</w:t>
      </w:r>
    </w:p>
    <w:p>
      <w:pPr>
        <w:spacing w:before="0" w:after="80"/>
        <w:jc w:val="center"/>
      </w:pPr>
      <w:r>
        <w:rPr>
          <w:rFonts w:ascii="Calibri" w:hAnsi="Calibri"/>
          <w:color w:val="3C3C3C"/>
          <w:sz w:val="18"/>
        </w:rPr>
        <w:t>LinkedIn: linkedin.com/in/ayomide-a-70396319b | GitHub: github.com/ayomide-ajibola | GPA: 3.5 / 4.0</w:t>
      </w:r>
    </w:p>
    <w:p>
      <w:pPr>
        <w:keepNext/>
        <w:spacing w:before="100" w:after="40"/>
        <w:pBdr>
          <w:bottom w:val="single" w:sz="6" w:space="1" w:color="182B49"/>
        </w:pBdr>
      </w:pPr>
      <w:r>
        <w:rPr>
          <w:rFonts w:ascii="Calibri" w:hAnsi="Calibri"/>
          <w:b/>
          <w:color w:val="182B49"/>
          <w:sz w:val="21"/>
        </w:rPr>
        <w:t>PROFESSIONAL SUMMARY</w:t>
      </w:r>
    </w:p>
    <w:p>
      <w:pPr>
        <w:spacing w:before="20" w:after="40" w:line="254" w:lineRule="auto"/>
      </w:pPr>
      <w:r>
        <w:rPr>
          <w:rFonts w:ascii="Calibri" w:hAnsi="Calibri"/>
          <w:sz w:val="18"/>
        </w:rPr>
        <w:t>I want to apply my accelerated dual-degree background in Computational Science &amp; Engineering (B.S. &amp; M.S., 3.5 GPA) to break into the data science and machine learning industry as an entry-level Data Scientist, Machine Learning Engineer, or Quantitative Analyst. Experienced in predictive modeling, deep learning architectures (PyTorch), distributed big data processing (PySpark, PostgreSQL), and LLM integration, highlighted by authoring a Master's Thesis introducing an SVM + Few-Shot LLM ensemble achieving 96% accuracy on 720k+ continuous IMU sensor records.</w:t>
      </w:r>
    </w:p>
    <w:p>
      <w:pPr>
        <w:keepNext/>
        <w:spacing w:before="100" w:after="40"/>
        <w:pBdr>
          <w:bottom w:val="single" w:sz="6" w:space="1" w:color="182B49"/>
        </w:pBdr>
      </w:pPr>
      <w:r>
        <w:rPr>
          <w:rFonts w:ascii="Calibri" w:hAnsi="Calibri"/>
          <w:b/>
          <w:color w:val="182B49"/>
          <w:sz w:val="21"/>
        </w:rPr>
        <w:t>TECHNICAL SKILLS &amp; COMPETENCIES</w:t>
      </w:r>
    </w:p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Machine Learning &amp; Deep Learning: PyTorch, scikit-learn, XGBoost, Random Forest, SVM, 1D-CNN, LSTM, MLP, Cross-Validation, Macro F1, Confusion Matrices.</w:t>
      </w:r>
    </w:p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LLMs &amp; Generative AI: HuggingFace Transformers, BitsAndBytes 4-bit Quantization, Phi-3-Mini, Gemma-2B, Few-Shot Prompting, Chain-of-Thought, Text Summarization.</w:t>
      </w:r>
    </w:p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Big Data &amp; Databases: Apache PySpark (DataFrames, SQL, MLlib), PostgreSQL, MySQL, JDBC Connectivity, Pandas, NumPy, SciPy.</w:t>
      </w:r>
    </w:p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Languages &amp; Cloud: Python, SQL, Java, C/C++, Bash, R, MATLAB, AWS (Certified), Git, GitHub Actions (CI/CD), Linux/WSL.</w:t>
      </w:r>
    </w:p>
    <w:p>
      <w:pPr>
        <w:keepNext/>
        <w:spacing w:before="100" w:after="40"/>
        <w:pBdr>
          <w:bottom w:val="single" w:sz="6" w:space="1" w:color="182B49"/>
        </w:pBdr>
      </w:pPr>
      <w:r>
        <w:rPr>
          <w:rFonts w:ascii="Calibri" w:hAnsi="Calibri"/>
          <w:b/>
          <w:color w:val="182B49"/>
          <w:sz w:val="21"/>
        </w:rPr>
        <w:t>EDUCATION &amp; ACADEMIC FOUNDATIONS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3024"/>
      </w:tblGrid>
      <w:tr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</w:pPr>
            <w:r>
              <w:rPr>
                <w:rFonts w:ascii="Calibri" w:hAnsi="Calibri"/>
                <w:b/>
                <w:sz w:val="19"/>
              </w:rPr>
              <w:t>Master of Science in Computational Science &amp; Engineering</w:t>
            </w:r>
            <w:r>
              <w:rPr>
                <w:rFonts w:ascii="Calibri" w:hAnsi="Calibri"/>
                <w:i/>
                <w:sz w:val="19"/>
              </w:rPr>
              <w:t xml:space="preserve"> | Kean University</w:t>
            </w:r>
          </w:p>
        </w:tc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  <w:jc w:val="right"/>
            </w:pPr>
            <w:r>
              <w:rPr>
                <w:rFonts w:ascii="Calibri" w:hAnsi="Calibri"/>
                <w:color w:val="464646"/>
                <w:sz w:val="18"/>
              </w:rPr>
              <w:t>Union, NJ | May 2026</w:t>
            </w:r>
          </w:p>
        </w:tc>
      </w:tr>
    </w:tbl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Cumulative GPA: 3.5 / 4.0 | Focus: Machine Learning, Deep Learning, Big Data Analytics, High-Performance Computing, Database Systems, Applied PDEs.</w:t>
      </w:r>
    </w:p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Master's Thesis: "Using LLMs and Machine Learning to Auto-Label and Summarize Wearable Sensing Logs for Continuous Health Monitoring" (Advisor: Dr. Bin Hu).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3024"/>
      </w:tblGrid>
      <w:tr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</w:pPr>
            <w:r>
              <w:rPr>
                <w:rFonts w:ascii="Calibri" w:hAnsi="Calibri"/>
                <w:b/>
                <w:sz w:val="19"/>
              </w:rPr>
              <w:t>Bachelor of Science in Computational Science &amp; Engineering</w:t>
            </w:r>
            <w:r>
              <w:rPr>
                <w:rFonts w:ascii="Calibri" w:hAnsi="Calibri"/>
                <w:i/>
                <w:sz w:val="19"/>
              </w:rPr>
              <w:t xml:space="preserve"> | Kean University</w:t>
            </w:r>
          </w:p>
        </w:tc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  <w:jc w:val="right"/>
            </w:pPr>
            <w:r>
              <w:rPr>
                <w:rFonts w:ascii="Calibri" w:hAnsi="Calibri"/>
                <w:color w:val="464646"/>
                <w:sz w:val="18"/>
              </w:rPr>
              <w:t>Union, NJ | May 2025</w:t>
            </w:r>
          </w:p>
        </w:tc>
      </w:tr>
    </w:tbl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Relevant Coursework: Advanced Research in Data Science, Artificial Intelligence, Data Structures &amp; Algorithms, Computer Vision, Software Engineering.</w:t>
      </w:r>
    </w:p>
    <w:p>
      <w:pPr>
        <w:keepNext/>
        <w:spacing w:before="100" w:after="40"/>
        <w:pBdr>
          <w:bottom w:val="single" w:sz="6" w:space="1" w:color="182B49"/>
        </w:pBdr>
      </w:pPr>
      <w:r>
        <w:rPr>
          <w:rFonts w:ascii="Calibri" w:hAnsi="Calibri"/>
          <w:b/>
          <w:color w:val="182B49"/>
          <w:sz w:val="21"/>
        </w:rPr>
        <w:t>PROFESSIONAL &amp; RESEARCH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3024"/>
      </w:tblGrid>
      <w:tr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</w:pPr>
            <w:r>
              <w:rPr>
                <w:rFonts w:ascii="Calibri" w:hAnsi="Calibri"/>
                <w:b/>
                <w:sz w:val="19"/>
              </w:rPr>
              <w:t>Student Research Assistant</w:t>
            </w:r>
            <w:r>
              <w:rPr>
                <w:rFonts w:ascii="Calibri" w:hAnsi="Calibri"/>
                <w:i/>
                <w:sz w:val="19"/>
              </w:rPr>
              <w:t xml:space="preserve"> | Kean University (GSSRP)</w:t>
            </w:r>
          </w:p>
        </w:tc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  <w:jc w:val="right"/>
            </w:pPr>
            <w:r>
              <w:rPr>
                <w:rFonts w:ascii="Calibri" w:hAnsi="Calibri"/>
                <w:color w:val="464646"/>
                <w:sz w:val="18"/>
              </w:rPr>
              <w:t>Union, NJ | Jul 2024 – Aug 2024</w:t>
            </w:r>
          </w:p>
        </w:tc>
      </w:tr>
    </w:tbl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Formulated computational models and statistical analysis scripts in Python and MATLAB to analyze complex mathematical and dynamical simulations.</w:t>
      </w:r>
    </w:p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Automated data ingestion and visualization workflows, accelerating computational throughput and ensuring reproducible project outcomes.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3024"/>
      </w:tblGrid>
      <w:tr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</w:pPr>
            <w:r>
              <w:rPr>
                <w:rFonts w:ascii="Calibri" w:hAnsi="Calibri"/>
                <w:b/>
                <w:sz w:val="19"/>
              </w:rPr>
              <w:t>Software &amp; Systems Integration Intern</w:t>
            </w:r>
            <w:r>
              <w:rPr>
                <w:rFonts w:ascii="Calibri" w:hAnsi="Calibri"/>
                <w:i/>
                <w:sz w:val="19"/>
              </w:rPr>
              <w:t xml:space="preserve"> | ECI Technology, a KLA Company</w:t>
            </w:r>
          </w:p>
        </w:tc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  <w:jc w:val="right"/>
            </w:pPr>
            <w:r>
              <w:rPr>
                <w:rFonts w:ascii="Calibri" w:hAnsi="Calibri"/>
                <w:color w:val="464646"/>
                <w:sz w:val="18"/>
              </w:rPr>
              <w:t>Totowa, NJ | Jun 2022 – Sep 2022</w:t>
            </w:r>
          </w:p>
        </w:tc>
      </w:tr>
    </w:tbl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Authored Python and Bash test automation scripts for semiconductor inspection systems, accelerating test cycles by 30% and eliminating manual data entry.</w:t>
      </w:r>
    </w:p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Analyzed test telemetry data, logged defect tickets in Jira, and collaborated within Agile sprints to validate prototype hardware/software releases.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3024"/>
      </w:tblGrid>
      <w:tr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</w:pPr>
            <w:r>
              <w:rPr>
                <w:rFonts w:ascii="Calibri" w:hAnsi="Calibri"/>
                <w:b/>
                <w:sz w:val="19"/>
              </w:rPr>
              <w:t>Technical Support &amp; Peer Mentor</w:t>
            </w:r>
            <w:r>
              <w:rPr>
                <w:rFonts w:ascii="Calibri" w:hAnsi="Calibri"/>
                <w:i/>
                <w:sz w:val="19"/>
              </w:rPr>
              <w:t xml:space="preserve"> | College Steps</w:t>
            </w:r>
          </w:p>
        </w:tc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  <w:jc w:val="right"/>
            </w:pPr>
            <w:r>
              <w:rPr>
                <w:rFonts w:ascii="Calibri" w:hAnsi="Calibri"/>
                <w:color w:val="464646"/>
                <w:sz w:val="18"/>
              </w:rPr>
              <w:t>Union, NJ | Oct 2022 – May 2025</w:t>
            </w:r>
          </w:p>
        </w:tc>
      </w:tr>
    </w:tbl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Delivered technical troubleshooting, platform onboarding, and workflow optimization for 15+ student users.</w:t>
      </w:r>
    </w:p>
    <w:p>
      <w:pPr>
        <w:keepNext/>
        <w:spacing w:before="100" w:after="40"/>
        <w:pBdr>
          <w:bottom w:val="single" w:sz="6" w:space="1" w:color="182B49"/>
        </w:pBdr>
      </w:pPr>
      <w:r>
        <w:rPr>
          <w:rFonts w:ascii="Calibri" w:hAnsi="Calibri"/>
          <w:b/>
          <w:color w:val="182B49"/>
          <w:sz w:val="21"/>
        </w:rPr>
        <w:t>FEATURED TECHNICAL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3024"/>
      </w:tblGrid>
      <w:tr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</w:pPr>
            <w:r>
              <w:rPr>
                <w:rFonts w:ascii="Calibri" w:hAnsi="Calibri"/>
                <w:b/>
                <w:sz w:val="19"/>
              </w:rPr>
              <w:t>Multimodal Sensing &amp; Hybrid LLM Reasoning Engine (Thesis)</w:t>
            </w:r>
            <w:r>
              <w:rPr>
                <w:rFonts w:ascii="Calibri" w:hAnsi="Calibri"/>
                <w:i/>
                <w:sz w:val="19"/>
              </w:rPr>
              <w:t xml:space="preserve"> | PyTorch, HuggingFace, scikit-learn</w:t>
            </w:r>
          </w:p>
        </w:tc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  <w:jc w:val="right"/>
            </w:pPr>
            <w:r>
              <w:rPr>
                <w:rFonts w:ascii="Calibri" w:hAnsi="Calibri"/>
                <w:color w:val="464646"/>
                <w:sz w:val="18"/>
              </w:rPr>
              <w:t>2025 – 2026</w:t>
            </w:r>
          </w:p>
        </w:tc>
      </w:tr>
    </w:tbl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Engineered a 5-second sliding-window feature pipeline on the HARTH dataset (720k+ rows, 12 classes); combined calibrated SVM probabilities with few-shot quantized LLMs (Phi-3-Mini, Gemma-2B) to reach 96% accuracy; implemented automated clinical narrative generation for health monitoring.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3024"/>
      </w:tblGrid>
      <w:tr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</w:pPr>
            <w:r>
              <w:rPr>
                <w:rFonts w:ascii="Calibri" w:hAnsi="Calibri"/>
                <w:b/>
                <w:sz w:val="19"/>
              </w:rPr>
              <w:t>E-Commerce Customer Segmentation &amp; Association Rule Mining</w:t>
            </w:r>
            <w:r>
              <w:rPr>
                <w:rFonts w:ascii="Calibri" w:hAnsi="Calibri"/>
                <w:i/>
                <w:sz w:val="19"/>
              </w:rPr>
              <w:t xml:space="preserve"> | PySpark, PostgreSQL, scikit-learn</w:t>
            </w:r>
          </w:p>
        </w:tc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  <w:jc w:val="right"/>
            </w:pPr>
            <w:r>
              <w:rPr>
                <w:rFonts w:ascii="Calibri" w:hAnsi="Calibri"/>
                <w:color w:val="464646"/>
                <w:sz w:val="18"/>
              </w:rPr>
              <w:t>2026</w:t>
            </w:r>
          </w:p>
        </w:tc>
      </w:tr>
    </w:tbl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Engineered an unsupervised data mining pipeline analyzing 142k transactions and 20k customers; implemented DBSCAN clustering with Silhouette optimization alongside Apriori association rule mining to extract frequent itemsets and high-lift product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3024"/>
      </w:tblGrid>
      <w:tr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</w:pPr>
            <w:r>
              <w:rPr>
                <w:rFonts w:ascii="Calibri" w:hAnsi="Calibri"/>
                <w:b/>
                <w:sz w:val="19"/>
              </w:rPr>
              <w:t>Distributed PySpark &amp; PostgreSQL Housing Market ETL</w:t>
            </w:r>
            <w:r>
              <w:rPr>
                <w:rFonts w:ascii="Calibri" w:hAnsi="Calibri"/>
                <w:i/>
                <w:sz w:val="19"/>
              </w:rPr>
              <w:t xml:space="preserve"> | PySpark, PostgreSQL, JDBC</w:t>
            </w:r>
          </w:p>
        </w:tc>
        <w:tc>
          <w:tcPr>
            <w:tcW w:type="dxa" w:w="532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10"/>
              <w:jc w:val="right"/>
            </w:pPr>
            <w:r>
              <w:rPr>
                <w:rFonts w:ascii="Calibri" w:hAnsi="Calibri"/>
                <w:color w:val="464646"/>
                <w:sz w:val="18"/>
              </w:rPr>
              <w:t>2026</w:t>
            </w:r>
          </w:p>
        </w:tc>
      </w:tr>
    </w:tbl>
    <w:p>
      <w:pPr>
        <w:pStyle w:val="ListBullet"/>
        <w:spacing w:before="0" w:after="20" w:line="252" w:lineRule="auto"/>
      </w:pPr>
      <w:r>
        <w:rPr>
          <w:rFonts w:ascii="Calibri" w:hAnsi="Calibri"/>
          <w:sz w:val="18"/>
        </w:rPr>
        <w:t>Built a scalable distributed ETL pipeline in PySpark ingesting raw multi-feature records, performing schema coercion, date ISO formatting, and JDBC loading.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