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Documentation for current progress of django web forum application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current structure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538913" cy="34091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3409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Accounts - for user membership and payment plan (also include database model and schema)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Carts - for checking out after purchase (also include database and view logic)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Forum_web_platform - default project folder consists of settings, timezone middleware for setting current timezone based on the user session. Default url routing file urls.py and asgi and wsgi server configuration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Forums - consists of both Category and Thread database models and view function for performing the business logic for thread, category related views.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Home - consists of the view function for the home page logic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Orders - For user order required for marketplace (includes both database model and view logic)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Products - For product purchase by user in marketplace (includes both database model and view logic)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Registration - for new user registration (includes view logic for user register add user to user database)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Static - Consists of all static, asset and media files used in the project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Support - consists of support database for messages submitted by user and view logic.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Templates - Default base template which include navbar.html, footer.html and base.html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User_profiles - contains the user, user profile, user evaluation models for creating new user profiles using signals when new user registers.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db.sqlite3 - This is the development database for storing project specific data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Manage.py - django project utility for command line interface.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Requirements.txt - list of all python packages and libraries used in the project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Quick setup guide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Read 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is a forum web application written in python django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root directory consists of a manage.py file which is the project command utility interface.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 step up the project in a development environment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cd to the project root directory (where the manage.py file is located)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current development database the SQLite provide with this project no need to create a new database schema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Run python manage.py createsuperuser from the project root directory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Run python manage.py runserver from the same project root directory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Setup is completed.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