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C00" w:rsidRPr="00C97C00" w:rsidRDefault="00C97C00" w:rsidP="00C97C00">
      <w:pPr>
        <w:jc w:val="center"/>
        <w:rPr>
          <w:b/>
          <w:sz w:val="32"/>
          <w:szCs w:val="32"/>
          <w:lang w:val="en-GB"/>
        </w:rPr>
      </w:pPr>
      <w:r w:rsidRPr="00C97C00">
        <w:rPr>
          <w:b/>
          <w:sz w:val="32"/>
          <w:szCs w:val="32"/>
          <w:lang w:val="en-GB"/>
        </w:rPr>
        <w:t>PHA4GE Virtual Training Agenda (Module 1)</w:t>
      </w:r>
    </w:p>
    <w:p w:rsidR="00C97C00" w:rsidRPr="00C97C00" w:rsidRDefault="00C97C00" w:rsidP="00C97C00">
      <w:pPr>
        <w:rPr>
          <w:sz w:val="24"/>
          <w:szCs w:val="24"/>
          <w:lang w:val="en-GB"/>
        </w:rPr>
      </w:pPr>
    </w:p>
    <w:p w:rsidR="00C97C00" w:rsidRPr="00C97C00" w:rsidRDefault="00C97C00" w:rsidP="00C97C00">
      <w:pPr>
        <w:jc w:val="both"/>
        <w:rPr>
          <w:bCs/>
          <w:szCs w:val="24"/>
        </w:rPr>
      </w:pPr>
      <w:r w:rsidRPr="00C97C00">
        <w:rPr>
          <w:bCs/>
          <w:szCs w:val="24"/>
        </w:rPr>
        <w:t>There will be exercises connected to specific lectures. The participants will be provided with results for all exercises after submission of their answers (possibly during wrap-up of the day). We aim for shorter days to avoid screen fatigue for Module 1 (2 to 3.5 hours) and have “days off” in between.</w:t>
      </w:r>
    </w:p>
    <w:p w:rsidR="00C97C00" w:rsidRPr="00C97C00" w:rsidRDefault="00C97C00" w:rsidP="00C97C00">
      <w:pPr>
        <w:jc w:val="both"/>
        <w:rPr>
          <w:bCs/>
        </w:rPr>
      </w:pPr>
      <w:r w:rsidRPr="00C97C00">
        <w:rPr>
          <w:bCs/>
          <w:szCs w:val="24"/>
        </w:rPr>
        <w:t xml:space="preserve">The course will cover sequencing terminology, whole Genome Sequencing and the use of online tools. The opportunity of obtaining a workshop certificate is presented at the end </w:t>
      </w:r>
      <w:r w:rsidRPr="00C97C00">
        <w:rPr>
          <w:bCs/>
        </w:rPr>
        <w:t>of the course, provided that the following conditions are met:</w:t>
      </w:r>
    </w:p>
    <w:p w:rsidR="00C97C00" w:rsidRPr="00C97C00" w:rsidRDefault="00C97C00" w:rsidP="00C97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97C00">
        <w:rPr>
          <w:rFonts w:ascii="Times New Roman" w:hAnsi="Times New Roman" w:cs="Times New Roman"/>
          <w:bCs/>
          <w:sz w:val="22"/>
          <w:szCs w:val="22"/>
        </w:rPr>
        <w:t xml:space="preserve">80% attendance </w:t>
      </w:r>
    </w:p>
    <w:p w:rsidR="00C97C00" w:rsidRPr="00C97C00" w:rsidRDefault="00C97C00" w:rsidP="00C97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97C00">
        <w:rPr>
          <w:rFonts w:ascii="Times New Roman" w:hAnsi="Times New Roman" w:cs="Times New Roman"/>
          <w:bCs/>
          <w:sz w:val="22"/>
          <w:szCs w:val="22"/>
        </w:rPr>
        <w:t>Completion of all assessments</w:t>
      </w:r>
    </w:p>
    <w:p w:rsidR="00C97C00" w:rsidRPr="00C97C00" w:rsidRDefault="00C97C00" w:rsidP="00C97C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C97C00">
        <w:rPr>
          <w:rFonts w:ascii="Times New Roman" w:hAnsi="Times New Roman" w:cs="Times New Roman"/>
          <w:bCs/>
          <w:sz w:val="22"/>
          <w:szCs w:val="22"/>
        </w:rPr>
        <w:t>Completion of the post-course survey</w:t>
      </w:r>
    </w:p>
    <w:p w:rsidR="00C97C00" w:rsidRPr="00C97C00" w:rsidRDefault="00C97C00" w:rsidP="00C97C00">
      <w:pPr>
        <w:jc w:val="both"/>
        <w:rPr>
          <w:bCs/>
          <w:szCs w:val="24"/>
        </w:rPr>
      </w:pPr>
    </w:p>
    <w:p w:rsidR="00C97C00" w:rsidRPr="00C97C00" w:rsidRDefault="00C97C00" w:rsidP="00C97C00">
      <w:pPr>
        <w:jc w:val="both"/>
        <w:rPr>
          <w:bCs/>
          <w:szCs w:val="24"/>
        </w:rPr>
      </w:pPr>
      <w:r w:rsidRPr="00C97C00">
        <w:rPr>
          <w:bCs/>
          <w:szCs w:val="24"/>
        </w:rPr>
        <w:t>Audience: None and novel users</w:t>
      </w:r>
    </w:p>
    <w:p w:rsidR="00C97C00" w:rsidRPr="00C97C00" w:rsidRDefault="00C97C00" w:rsidP="00C97C00">
      <w:pPr>
        <w:jc w:val="both"/>
        <w:rPr>
          <w:bCs/>
          <w:szCs w:val="24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C97C00" w:rsidRPr="00C97C00" w:rsidTr="00C97C00">
        <w:tc>
          <w:tcPr>
            <w:tcW w:w="9781" w:type="dxa"/>
            <w:vAlign w:val="center"/>
          </w:tcPr>
          <w:p w:rsidR="00C97C00" w:rsidRPr="00C97C00" w:rsidRDefault="00C97C00" w:rsidP="00C97C0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NING DAY 1</w:t>
            </w:r>
          </w:p>
        </w:tc>
      </w:tr>
      <w:tr w:rsidR="00C97C00" w:rsidRPr="00C97C00" w:rsidTr="00C97C00">
        <w:trPr>
          <w:trHeight w:val="980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[1] </w:t>
            </w:r>
            <w:proofErr w:type="spellStart"/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WGS</w:t>
            </w:r>
            <w:proofErr w:type="spellEnd"/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in AMR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What genomic surveillance offers Nigeria, your institution, and your lab.</w:t>
            </w:r>
          </w:p>
        </w:tc>
      </w:tr>
      <w:tr w:rsidR="00C97C00" w:rsidRPr="00C97C00" w:rsidTr="00C97C00">
        <w:trPr>
          <w:trHeight w:val="1051"/>
        </w:trPr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[2] 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Microbial whole-genome sequencing (</w:t>
            </w:r>
            <w:proofErr w:type="spellStart"/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WGS</w:t>
            </w:r>
            <w:proofErr w:type="spellEnd"/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):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Introduction (Pre-recorded Lecture)</w:t>
            </w:r>
          </w:p>
        </w:tc>
      </w:tr>
      <w:tr w:rsidR="00C97C00" w:rsidRPr="00C97C00" w:rsidTr="00C97C00">
        <w:trPr>
          <w:trHeight w:val="559"/>
        </w:trPr>
        <w:tc>
          <w:tcPr>
            <w:tcW w:w="9781" w:type="dxa"/>
            <w:tcBorders>
              <w:bottom w:val="single" w:sz="4" w:space="0" w:color="auto"/>
            </w:tcBorders>
            <w:vAlign w:val="center"/>
          </w:tcPr>
          <w:p w:rsidR="00C97C00" w:rsidRPr="00C97C00" w:rsidRDefault="00C97C00" w:rsidP="00C97C00">
            <w:pPr>
              <w:jc w:val="center"/>
              <w:rPr>
                <w:b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</w:tr>
      <w:tr w:rsidR="00C97C00" w:rsidRPr="00C97C00" w:rsidTr="00C97C00">
        <w:trPr>
          <w:trHeight w:val="687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[3]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Post-sequencing Analysis: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Overview on bacterial genome assembly, how to assess the quality of sequences before and after genome assembly. (Lecture)</w:t>
            </w:r>
          </w:p>
        </w:tc>
      </w:tr>
      <w:tr w:rsidR="00C97C00" w:rsidRPr="00C97C00" w:rsidTr="00C97C00">
        <w:trPr>
          <w:trHeight w:val="691"/>
        </w:trPr>
        <w:tc>
          <w:tcPr>
            <w:tcW w:w="9781" w:type="dxa"/>
            <w:shd w:val="clear" w:color="auto" w:fill="auto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Post-sequencing Analysis (Live Demo)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b/>
                <w:szCs w:val="22"/>
              </w:rPr>
            </w:pPr>
          </w:p>
        </w:tc>
      </w:tr>
      <w:tr w:rsidR="00C97C00" w:rsidRPr="00C97C00" w:rsidTr="00C97C00">
        <w:trPr>
          <w:trHeight w:val="373"/>
        </w:trPr>
        <w:tc>
          <w:tcPr>
            <w:tcW w:w="9781" w:type="dxa"/>
            <w:shd w:val="clear" w:color="auto" w:fill="auto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[3E]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Post-sequencing Analysis Exercise 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Q&amp;A</w:t>
            </w:r>
          </w:p>
        </w:tc>
      </w:tr>
      <w:tr w:rsidR="00C97C00" w:rsidRPr="00C97C00" w:rsidTr="00C97C00">
        <w:trPr>
          <w:trHeight w:val="1086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[4] 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Bacterial species identification/characterization using sequencing data: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What components/features of bacteria are used in genomic identification of species? (Pre-recorded Lecture)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97C00" w:rsidRPr="00C97C00" w:rsidTr="00C97C00">
        <w:trPr>
          <w:trHeight w:val="665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Bacterial Species Identification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(Live Demo)</w:t>
            </w:r>
          </w:p>
        </w:tc>
      </w:tr>
      <w:tr w:rsidR="00C97C00" w:rsidRPr="00C97C00" w:rsidTr="00C97C00">
        <w:trPr>
          <w:trHeight w:val="631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4E]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Exercise (online tools used bacterial identification): 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Identification of organisms using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CGE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tools (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SpeciesFinder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KmerFinder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) and Pathogenwatch.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Q&amp;A</w:t>
            </w:r>
          </w:p>
        </w:tc>
      </w:tr>
      <w:tr w:rsidR="00C97C00" w:rsidRPr="00C97C00" w:rsidTr="00C97C00">
        <w:trPr>
          <w:trHeight w:val="553"/>
        </w:trPr>
        <w:tc>
          <w:tcPr>
            <w:tcW w:w="9781" w:type="dxa"/>
            <w:vAlign w:val="center"/>
          </w:tcPr>
          <w:p w:rsidR="00C97C00" w:rsidRPr="00C97C00" w:rsidRDefault="00C97C00" w:rsidP="00C97C00">
            <w:pPr>
              <w:jc w:val="center"/>
              <w:rPr>
                <w:b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</w:tr>
      <w:tr w:rsidR="00C97C00" w:rsidRPr="00C97C00" w:rsidTr="00C97C00">
        <w:trPr>
          <w:trHeight w:val="1130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[5]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Antimicrobial resistance, Virulence, and Plasmid Prediction of Whole Genome Sequences: 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Introduction and Principles</w:t>
            </w:r>
          </w:p>
        </w:tc>
      </w:tr>
      <w:tr w:rsidR="00C97C00" w:rsidRPr="00C97C00" w:rsidTr="00C97C00">
        <w:trPr>
          <w:trHeight w:val="712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[6] 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Online tools: 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Introduction and presentation of the online tools available for analysis of sequence data (Live Demo). 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97C00" w:rsidRPr="00C97C00" w:rsidTr="00C97C00">
        <w:trPr>
          <w:trHeight w:val="1120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[6E] 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Exercise: 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Using the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CGE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tools, participants will be asked to compare and describe AMR genotypes and predicted phenotypes, virulence determinants of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FASTA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files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Q&amp;A</w:t>
            </w:r>
          </w:p>
        </w:tc>
      </w:tr>
      <w:tr w:rsidR="00C97C00" w:rsidRPr="00C97C00" w:rsidTr="00C97C00">
        <w:trPr>
          <w:trHeight w:val="363"/>
        </w:trPr>
        <w:tc>
          <w:tcPr>
            <w:tcW w:w="9781" w:type="dxa"/>
            <w:vAlign w:val="center"/>
          </w:tcPr>
          <w:p w:rsidR="00C97C00" w:rsidRPr="00C97C00" w:rsidRDefault="00C97C00" w:rsidP="00C97C00">
            <w:pPr>
              <w:jc w:val="center"/>
              <w:rPr>
                <w:b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 w:rsidR="00D446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</w:tr>
      <w:tr w:rsidR="00C97C00" w:rsidRPr="00C97C00" w:rsidTr="00C97C00">
        <w:trPr>
          <w:trHeight w:val="363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[7] 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Phylogeny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: Construction,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Visualisation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and Interpretation (Pre-recorded lecture)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97C00" w:rsidRPr="00C97C00" w:rsidTr="00C97C00">
        <w:trPr>
          <w:trHeight w:val="363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Phylogeny: 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Construction,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Visualisation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and Interpretation using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CSIPhylogeny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Microreact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(Live demo session)</w:t>
            </w:r>
          </w:p>
        </w:tc>
      </w:tr>
      <w:tr w:rsidR="00C97C00" w:rsidRPr="00C97C00" w:rsidTr="00C97C00">
        <w:trPr>
          <w:trHeight w:val="447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[7E]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Phylogeny Exercise</w:t>
            </w: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</w:rPr>
            </w:pPr>
          </w:p>
          <w:p w:rsidR="00C97C00" w:rsidRPr="00C97C00" w:rsidRDefault="00C97C00" w:rsidP="00520A65">
            <w:pPr>
              <w:rPr>
                <w:rFonts w:ascii="Times New Roman" w:hAnsi="Times New Roman" w:cs="Times New Roman"/>
              </w:rPr>
            </w:pP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>Q&amp;A</w:t>
            </w:r>
          </w:p>
        </w:tc>
      </w:tr>
      <w:tr w:rsidR="00D4468F" w:rsidRPr="00C97C00" w:rsidTr="00C97C00">
        <w:trPr>
          <w:trHeight w:val="363"/>
        </w:trPr>
        <w:tc>
          <w:tcPr>
            <w:tcW w:w="9781" w:type="dxa"/>
            <w:vAlign w:val="center"/>
          </w:tcPr>
          <w:p w:rsidR="00D4468F" w:rsidRPr="00C97C00" w:rsidRDefault="00D4468F" w:rsidP="00D4468F">
            <w:pPr>
              <w:jc w:val="center"/>
              <w:rPr>
                <w:b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</w:tr>
      <w:tr w:rsidR="00C97C00" w:rsidRPr="00C97C00" w:rsidTr="00C97C00">
        <w:trPr>
          <w:trHeight w:val="363"/>
        </w:trPr>
        <w:tc>
          <w:tcPr>
            <w:tcW w:w="9781" w:type="dxa"/>
            <w:vAlign w:val="center"/>
          </w:tcPr>
          <w:p w:rsidR="00C97C00" w:rsidRPr="00C97C00" w:rsidRDefault="00D4468F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] </w:t>
            </w:r>
            <w:r w:rsidR="00C97C00"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Introduction to Multi-locus Sequence Typing: </w:t>
            </w:r>
            <w:r w:rsidR="00C97C00"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Basics of </w:t>
            </w:r>
            <w:proofErr w:type="spellStart"/>
            <w:r w:rsidR="00C97C00" w:rsidRPr="00C97C00">
              <w:rPr>
                <w:rFonts w:ascii="Times New Roman" w:hAnsi="Times New Roman" w:cs="Times New Roman"/>
                <w:sz w:val="22"/>
                <w:szCs w:val="22"/>
              </w:rPr>
              <w:t>MLST</w:t>
            </w:r>
            <w:proofErr w:type="spellEnd"/>
            <w:r w:rsidR="00C97C00"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 w:rsidR="00C97C00" w:rsidRPr="00C97C00">
              <w:rPr>
                <w:rFonts w:ascii="Times New Roman" w:hAnsi="Times New Roman" w:cs="Times New Roman"/>
                <w:sz w:val="22"/>
                <w:szCs w:val="22"/>
              </w:rPr>
              <w:t>MLST</w:t>
            </w:r>
            <w:proofErr w:type="spellEnd"/>
            <w:r w:rsidR="00C97C00"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schemes and databases; Application of </w:t>
            </w:r>
            <w:proofErr w:type="spellStart"/>
            <w:r w:rsidR="00C97C00" w:rsidRPr="00C97C00">
              <w:rPr>
                <w:rFonts w:ascii="Times New Roman" w:hAnsi="Times New Roman" w:cs="Times New Roman"/>
                <w:sz w:val="22"/>
                <w:szCs w:val="22"/>
              </w:rPr>
              <w:t>MLST</w:t>
            </w:r>
            <w:proofErr w:type="spellEnd"/>
          </w:p>
        </w:tc>
      </w:tr>
      <w:tr w:rsidR="00C97C00" w:rsidRPr="00C97C00" w:rsidTr="00C97C00">
        <w:trPr>
          <w:trHeight w:val="363"/>
        </w:trPr>
        <w:tc>
          <w:tcPr>
            <w:tcW w:w="9781" w:type="dxa"/>
            <w:vAlign w:val="center"/>
          </w:tcPr>
          <w:p w:rsidR="00C97C00" w:rsidRPr="00C97C00" w:rsidRDefault="00C97C00" w:rsidP="00520A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Introduction to Pathogenwatch and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CGE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MLST</w:t>
            </w:r>
            <w:proofErr w:type="spellEnd"/>
            <w:r w:rsidRPr="00C97C00">
              <w:rPr>
                <w:rFonts w:ascii="Times New Roman" w:hAnsi="Times New Roman" w:cs="Times New Roman"/>
                <w:sz w:val="22"/>
                <w:szCs w:val="22"/>
              </w:rPr>
              <w:t xml:space="preserve"> tool (Live Demo)</w:t>
            </w:r>
          </w:p>
        </w:tc>
      </w:tr>
      <w:tr w:rsidR="00C97C00" w:rsidRPr="00C97C00" w:rsidTr="00C97C00">
        <w:trPr>
          <w:trHeight w:val="363"/>
        </w:trPr>
        <w:tc>
          <w:tcPr>
            <w:tcW w:w="9781" w:type="dxa"/>
            <w:vAlign w:val="center"/>
          </w:tcPr>
          <w:p w:rsidR="00C97C00" w:rsidRPr="00C97C00" w:rsidRDefault="00D4468F" w:rsidP="00520A65">
            <w:pPr>
              <w:rPr>
                <w:rFonts w:ascii="Times New Roman" w:hAnsi="Times New Roman" w:cs="Times New Roman"/>
                <w:b/>
              </w:rPr>
            </w:pP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C97C00">
              <w:rPr>
                <w:rFonts w:ascii="Times New Roman" w:hAnsi="Times New Roman" w:cs="Times New Roman"/>
                <w:sz w:val="22"/>
                <w:szCs w:val="22"/>
              </w:rPr>
              <w:t>E]</w:t>
            </w:r>
            <w:r w:rsidRPr="00C97C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C97C00" w:rsidRPr="00C97C00">
              <w:rPr>
                <w:rFonts w:ascii="Times New Roman" w:hAnsi="Times New Roman" w:cs="Times New Roman"/>
                <w:b/>
              </w:rPr>
              <w:t>MLST</w:t>
            </w:r>
            <w:proofErr w:type="spellEnd"/>
            <w:r w:rsidR="00C97C00" w:rsidRPr="00C97C00">
              <w:rPr>
                <w:rFonts w:ascii="Times New Roman" w:hAnsi="Times New Roman" w:cs="Times New Roman"/>
                <w:b/>
              </w:rPr>
              <w:t xml:space="preserve"> Exercises </w:t>
            </w:r>
          </w:p>
        </w:tc>
      </w:tr>
    </w:tbl>
    <w:p w:rsidR="00C97C00" w:rsidRPr="00C97C00" w:rsidRDefault="00C97C00" w:rsidP="00C97C00">
      <w:pPr>
        <w:jc w:val="both"/>
        <w:rPr>
          <w:bCs/>
          <w:szCs w:val="24"/>
        </w:rPr>
      </w:pPr>
      <w:bookmarkStart w:id="0" w:name="_GoBack"/>
      <w:bookmarkEnd w:id="0"/>
    </w:p>
    <w:p w:rsidR="00C97C00" w:rsidRPr="00C97C00" w:rsidRDefault="00C97C00" w:rsidP="00C97C00">
      <w:pPr>
        <w:rPr>
          <w:sz w:val="24"/>
          <w:szCs w:val="24"/>
          <w:lang w:val="en-GB"/>
        </w:rPr>
      </w:pPr>
    </w:p>
    <w:p w:rsidR="003016B4" w:rsidRPr="00C97C00" w:rsidRDefault="003016B4"/>
    <w:sectPr w:rsidR="003016B4" w:rsidRPr="00C9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91A"/>
    <w:multiLevelType w:val="hybridMultilevel"/>
    <w:tmpl w:val="19D0C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00"/>
    <w:rsid w:val="003016B4"/>
    <w:rsid w:val="00C97C00"/>
    <w:rsid w:val="00D4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382C"/>
  <w15:chartTrackingRefBased/>
  <w15:docId w15:val="{FFB3603A-63DE-4828-A02D-C9A652E5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C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C00"/>
    <w:pPr>
      <w:spacing w:after="0" w:line="240" w:lineRule="auto"/>
    </w:pPr>
    <w:rPr>
      <w:rFonts w:asciiTheme="minorHAnsi" w:hAnsiTheme="minorHAnsi" w:cstheme="minorBidi"/>
      <w:sz w:val="24"/>
      <w:szCs w:val="30"/>
      <w:lang w:val="da-DK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C00"/>
    <w:pPr>
      <w:spacing w:after="0" w:line="240" w:lineRule="auto"/>
      <w:ind w:left="720"/>
      <w:contextualSpacing/>
    </w:pPr>
    <w:rPr>
      <w:rFonts w:asciiTheme="minorHAnsi" w:hAnsiTheme="minorHAnsi" w:cstheme="minorBidi"/>
      <w:sz w:val="24"/>
      <w:szCs w:val="30"/>
      <w:lang w:val="da-DK" w:bidi="th-TH"/>
    </w:rPr>
  </w:style>
  <w:style w:type="character" w:styleId="Hyperlink">
    <w:name w:val="Hyperlink"/>
    <w:basedOn w:val="DefaultParagraphFont"/>
    <w:uiPriority w:val="99"/>
    <w:semiHidden/>
    <w:unhideWhenUsed/>
    <w:rsid w:val="00C97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</dc:creator>
  <cp:keywords/>
  <dc:description/>
  <cp:lastModifiedBy>Afolayan</cp:lastModifiedBy>
  <cp:revision>1</cp:revision>
  <dcterms:created xsi:type="dcterms:W3CDTF">2022-06-30T07:54:00Z</dcterms:created>
  <dcterms:modified xsi:type="dcterms:W3CDTF">2022-06-30T08:07:00Z</dcterms:modified>
</cp:coreProperties>
</file>