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Tilemap resolution: 768*386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Tile resolution: 32x32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