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b/>
          <w:i w:val="0"/>
          <w:color w:val="000000"/>
          <w:sz w:val="28"/>
        </w:rPr>
        <w:t>ABSTRACT</w:t>
      </w:r>
    </w:p>
    <w:p>
      <w:pPr>
        <w:spacing w:line="360" w:lineRule="auto"/>
        <w:jc w:val="center"/>
      </w:pPr>
      <w:r>
        <w:rPr>
          <w:rFonts w:ascii="Times New Roman" w:hAnsi="Times New Roman"/>
          <w:b/>
          <w:i w:val="0"/>
          <w:color w:val="000000"/>
          <w:sz w:val="24"/>
        </w:rPr>
        <w:t>QUALITY OF PHYSICAL ACTIVITY INFORMATION ON TRADITIONAL WEBSITES VERSUS SOCIAL MEDIA PLATFORMS: A CROSS-SECTIONAL CONTENT ANALYSIS USING DISCERN AND JAMA BENCHMARKS</w:t>
      </w:r>
    </w:p>
    <w:p>
      <w:pPr>
        <w:spacing w:line="360" w:lineRule="auto"/>
        <w:jc w:val="center"/>
      </w:pPr>
      <w:r>
        <w:rPr>
          <w:rFonts w:ascii="Times New Roman" w:hAnsi="Times New Roman"/>
          <w:b w:val="0"/>
          <w:i/>
          <w:color w:val="000000"/>
          <w:sz w:val="24"/>
        </w:rPr>
        <w:t>FIZINIO AKTYVUMO INFORMACIJOS KOKYBĖ TRADICINĖSE INTERNETO SVETAINĖSE IR SOCIALINIŲ TINKLŲ PLATFORMOSE: SKERSPJŪVIO TURINIO ANALIZĖ TAIKANT DISCERN IR JAMA KRITERIJUS</w:t>
      </w:r>
    </w:p>
    <w:p>
      <w:pPr>
        <w:spacing w:line="360" w:lineRule="auto" w:after="240"/>
        <w:jc w:val="left"/>
      </w:pPr>
      <w:r>
        <w:rPr>
          <w:rFonts w:ascii="Times New Roman" w:hAnsi="Times New Roman"/>
          <w:b w:val="0"/>
          <w:i/>
          <w:color w:val="000000"/>
          <w:sz w:val="24"/>
        </w:rPr>
        <w:t>Keywords: physical activity; health information quality; social media; DISCERN; JAMA benchmarks</w:t>
      </w:r>
    </w:p>
    <w:p>
      <w:pPr>
        <w:spacing w:line="360" w:lineRule="auto"/>
        <w:ind w:firstLine="709"/>
        <w:jc w:val="both"/>
      </w:pPr>
      <w:r>
        <w:rPr>
          <w:rFonts w:ascii="Times New Roman" w:hAnsi="Times New Roman"/>
          <w:b w:val="0"/>
          <w:i w:val="0"/>
          <w:color w:val="000000"/>
          <w:sz w:val="24"/>
        </w:rPr>
        <w:t>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activity information, whereas short-form social media content is more vulnerable to low quality and weak transparency.</w:t>
      </w:r>
    </w:p>
    <w:p>
      <w:r>
        <w:br w:type="page"/>
      </w:r>
    </w:p>
    <w:p>
      <w:pPr>
        <w:spacing w:line="360" w:lineRule="auto" w:after="240"/>
        <w:jc w:val="center"/>
      </w:pPr>
      <w:r>
        <w:rPr>
          <w:rFonts w:ascii="Times New Roman" w:hAnsi="Times New Roman"/>
          <w:b/>
          <w:i w:val="0"/>
          <w:color w:val="000000"/>
          <w:sz w:val="28"/>
        </w:rPr>
        <w:t>SANTRAUKA</w:t>
      </w:r>
    </w:p>
    <w:p>
      <w:pPr>
        <w:spacing w:line="360" w:lineRule="auto"/>
        <w:jc w:val="center"/>
      </w:pPr>
      <w:r>
        <w:rPr>
          <w:rFonts w:ascii="Times New Roman" w:hAnsi="Times New Roman"/>
          <w:b/>
          <w:i w:val="0"/>
          <w:color w:val="000000"/>
          <w:sz w:val="24"/>
        </w:rPr>
        <w:t>FIZINIO AKTYVUMO INFORMACIJOS KOKYBĖ TRADICINĖSE INTERNETO SVETAINĖSE IR SOCIALINIŲ TINKLŲ PLATFORMOSE: SKERSPJŪVIO TURINIO ANALIZĖ TAIKANT DISCERN IR JAMA KRITERIJUS</w:t>
      </w:r>
    </w:p>
    <w:p>
      <w:pPr>
        <w:spacing w:line="360" w:lineRule="auto"/>
        <w:jc w:val="center"/>
      </w:pPr>
      <w:r>
        <w:rPr>
          <w:rFonts w:ascii="Times New Roman" w:hAnsi="Times New Roman"/>
          <w:b w:val="0"/>
          <w:i/>
          <w:color w:val="000000"/>
          <w:sz w:val="24"/>
        </w:rPr>
        <w:t>QUALITY OF PHYSICAL ACTIVITY INFORMATION ON TRADITIONAL WEBSITES VERSUS SOCIAL MEDIA PLATFORMS: A CROSS-SECTIONAL CONTENT ANALYSIS USING DISCERN AND JAMA BENCHMARKS</w:t>
      </w:r>
    </w:p>
    <w:p>
      <w:pPr>
        <w:spacing w:line="360" w:lineRule="auto" w:after="240"/>
        <w:jc w:val="left"/>
      </w:pPr>
      <w:r>
        <w:rPr>
          <w:rFonts w:ascii="Times New Roman" w:hAnsi="Times New Roman"/>
          <w:b w:val="0"/>
          <w:i/>
          <w:color w:val="000000"/>
          <w:sz w:val="24"/>
        </w:rPr>
        <w:t>Raktiniai žodžiai: fizinis aktyvumas; sveikatos informacijos kokybė; socialiniai tinklai; DISCERN; JAMA kriterijai</w:t>
      </w:r>
    </w:p>
    <w:p>
      <w:pPr>
        <w:spacing w:line="360" w:lineRule="auto"/>
        <w:ind w:firstLine="709"/>
        <w:jc w:val="both"/>
      </w:pPr>
      <w:r>
        <w:rPr>
          <w:rFonts w:ascii="Times New Roman" w:hAnsi="Times New Roman"/>
          <w:b w:val="0"/>
          <w:i w:val="0"/>
          <w:color w:val="000000"/>
          <w:sz w:val="24"/>
        </w:rP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