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24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CONFIRMATION OF INDEPENDENT COMPOSITION OF THE THESIS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I hereby declare, that the present final master's thesis titled "QUALITY OF PHYSICAL ACTIVITY INFORMATION ON TRADITIONAL WEBSITES VERSUS SOCIAL MEDIA PLATFORMS: A CROSS-SECTIONAL CONTENT ANALYSIS USING DISCERN AND JAMA BENCHMARKS"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1. Has been carried out by myself;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2. Has not been used in any other university in Lithuania or abroad;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3. Have not used any references not indicated in the paper and the list of references is complete.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Date: ___________________________________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Author's name and surname: ___________________________________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Signature: ___________________________________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spacing w:line="360" w:lineRule="auto" w:after="24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CONFIRMATION OF LIABILITY FOR THE REGULARITY OF THE ENGLISH LANGUAGE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  <w:t>I hereby confirm the correctness of the English language used in the final thesis.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Date: ___________________________________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Author's name and surname: ___________________________________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Signature: ___________________________________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spacing w:line="360" w:lineRule="auto" w:after="24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FINAL MASTER'S THESIS SUPERVISOR'S ASSESSMENT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Date: ___________________________________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Supervisor's name and surname: Dr. Antanas Usas ___________________________________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Signature: ___________________________________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Reviewer of the final thesis: ___________________________________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Study Administrator: ___________________________________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Signature: ___________________________________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Reviewer of the final thesis: ___________________________________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Study Administrator: ___________________________________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Signature: ___________________________________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Final thesis supervisor: ___________________________________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Study Administrator: ___________________________________</w:t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Signature: ___________________________________</w:t>
      </w:r>
    </w:p>
    <w:p>
      <w:pPr>
        <w:spacing w:line="360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24"/>
        </w:rPr>
      </w:r>
    </w:p>
    <w:p>
      <w:pPr>
        <w:spacing w:line="360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4"/>
        </w:rPr>
        <w:t>Final Master’s thesis has been placed in ETD IS ___________________________________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