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QUALITY OF PHYSICAL ACTIVITY INFORMATION ON TRADITIONAL WEBSITES VERSUS SOCIAL MEDIA PLATFORMS:</w:t>
        <w:br/>
        <w:t>A CROSS-SECTIONAL CONTENT ANALYSIS USING DISCERN AND JAMA BENCHMARKS</w:t>
      </w:r>
    </w:p>
    <w:p/>
    <w:p/>
    <w:p>
      <w:pPr>
        <w:jc w:val="center"/>
      </w:pPr>
      <w:r>
        <w:rPr>
          <w:rFonts w:ascii="Times New Roman" w:hAnsi="Times New Roman"/>
          <w:sz w:val="24"/>
        </w:rPr>
        <w:t>Master’s Thesis</w:t>
      </w:r>
    </w:p>
    <w:p>
      <w:pPr>
        <w:jc w:val="center"/>
      </w:pPr>
      <w:r>
        <w:rPr>
          <w:rFonts w:ascii="Times New Roman" w:hAnsi="Times New Roman"/>
          <w:sz w:val="24"/>
        </w:rPr>
      </w:r>
    </w:p>
    <w:p>
      <w:pPr>
        <w:jc w:val="center"/>
      </w:pPr>
      <w:r>
        <w:rPr>
          <w:rFonts w:ascii="Times New Roman" w:hAnsi="Times New Roman"/>
          <w:sz w:val="24"/>
        </w:rPr>
        <w:t>Ayokunle Ademola-John</w:t>
      </w:r>
    </w:p>
    <w:p>
      <w:pPr>
        <w:jc w:val="center"/>
      </w:pPr>
      <w:r>
        <w:rPr>
          <w:rFonts w:ascii="Times New Roman" w:hAnsi="Times New Roman"/>
          <w:sz w:val="24"/>
        </w:rPr>
        <w:t>Master of Public Health Programme</w:t>
      </w:r>
    </w:p>
    <w:p>
      <w:pPr>
        <w:jc w:val="center"/>
      </w:pPr>
      <w:r>
        <w:rPr>
          <w:rFonts w:ascii="Times New Roman" w:hAnsi="Times New Roman"/>
          <w:sz w:val="24"/>
        </w:rPr>
      </w:r>
    </w:p>
    <w:p>
      <w:pPr>
        <w:jc w:val="center"/>
      </w:pPr>
      <w:r>
        <w:rPr>
          <w:rFonts w:ascii="Times New Roman" w:hAnsi="Times New Roman"/>
          <w:sz w:val="24"/>
        </w:rPr>
        <w:t>Supervisor: Dr. Antanas Ūsas</w:t>
      </w:r>
    </w:p>
    <w:p>
      <w:pPr>
        <w:jc w:val="center"/>
      </w:pPr>
      <w:r>
        <w:rPr>
          <w:rFonts w:ascii="Times New Roman" w:hAnsi="Times New Roman"/>
          <w:sz w:val="24"/>
        </w:rPr>
      </w:r>
    </w:p>
    <w:p>
      <w:pPr>
        <w:jc w:val="center"/>
      </w:pPr>
      <w:r>
        <w:rPr>
          <w:rFonts w:ascii="Times New Roman" w:hAnsi="Times New Roman"/>
          <w:sz w:val="24"/>
        </w:rPr>
        <w:t>Lithuanian Sports University</w:t>
      </w:r>
    </w:p>
    <w:p>
      <w:pPr>
        <w:jc w:val="center"/>
      </w:pPr>
      <w:r>
        <w:rPr>
          <w:rFonts w:ascii="Times New Roman" w:hAnsi="Times New Roman"/>
          <w:sz w:val="24"/>
        </w:rPr>
        <w:t>Faculty of Sport Medicine</w:t>
      </w:r>
    </w:p>
    <w:p>
      <w:pPr>
        <w:jc w:val="center"/>
      </w:pPr>
      <w:r>
        <w:rPr>
          <w:rFonts w:ascii="Times New Roman" w:hAnsi="Times New Roman"/>
          <w:sz w:val="24"/>
        </w:rPr>
        <w:t>Kaunas, 2026</w:t>
      </w:r>
    </w:p>
    <w:p>
      <w:r>
        <w:br w:type="page"/>
      </w:r>
    </w:p>
    <w:p>
      <w:r>
        <w:br w:type="page"/>
      </w:r>
    </w:p>
    <w:p>
      <w:r>
        <w:br w:type="page"/>
      </w:r>
    </w:p>
    <w:p>
      <w:pPr>
        <w:pStyle w:val="Heading1"/>
      </w:pPr>
      <w:r>
        <w:rPr>
          <w:rFonts w:ascii="Times New Roman" w:hAnsi="Times New Roman"/>
          <w:color w:val="000000"/>
        </w:rPr>
        <w:t>TABLE OF CONTENTS</w:t>
      </w:r>
    </w:p>
    <w:p/>
    <w:p>
      <w:pPr>
        <w:spacing w:line="360" w:lineRule="auto"/>
        <w:jc w:val="left"/>
      </w:pPr>
      <w:r>
        <w:rPr>
          <w:rFonts w:ascii="Times New Roman" w:hAnsi="Times New Roman"/>
          <w:sz w:val="24"/>
        </w:rPr>
        <w:t>ABSTRACT</w:t>
      </w:r>
    </w:p>
    <w:p>
      <w:pPr>
        <w:spacing w:line="360" w:lineRule="auto"/>
        <w:jc w:val="left"/>
      </w:pPr>
      <w:r>
        <w:rPr>
          <w:rFonts w:ascii="Times New Roman" w:hAnsi="Times New Roman"/>
          <w:sz w:val="24"/>
        </w:rPr>
        <w:t>ACKNOWLEDGMENTS</w:t>
      </w:r>
    </w:p>
    <w:p>
      <w:pPr>
        <w:spacing w:line="360" w:lineRule="auto"/>
        <w:jc w:val="left"/>
      </w:pPr>
      <w:r>
        <w:rPr>
          <w:rFonts w:ascii="Times New Roman" w:hAnsi="Times New Roman"/>
          <w:sz w:val="24"/>
        </w:rPr>
        <w:t>LIST OF ABBREVIATIONS</w:t>
      </w:r>
    </w:p>
    <w:p>
      <w:pPr>
        <w:spacing w:line="360" w:lineRule="auto"/>
        <w:jc w:val="left"/>
      </w:pPr>
      <w:r>
        <w:rPr>
          <w:rFonts w:ascii="Times New Roman" w:hAnsi="Times New Roman"/>
          <w:sz w:val="24"/>
        </w:rPr>
        <w:t>1. LITERATURE REVIEW</w:t>
      </w:r>
    </w:p>
    <w:p>
      <w:pPr>
        <w:spacing w:line="360" w:lineRule="auto"/>
        <w:jc w:val="left"/>
      </w:pPr>
      <w:r>
        <w:rPr>
          <w:rFonts w:ascii="Times New Roman" w:hAnsi="Times New Roman"/>
          <w:sz w:val="24"/>
        </w:rPr>
        <w:t xml:space="preserve">    1.1 Digital Transformation of Health Information Seeking</w:t>
      </w:r>
    </w:p>
    <w:p>
      <w:pPr>
        <w:spacing w:line="360" w:lineRule="auto"/>
        <w:jc w:val="left"/>
      </w:pPr>
      <w:r>
        <w:rPr>
          <w:rFonts w:ascii="Times New Roman" w:hAnsi="Times New Roman"/>
          <w:sz w:val="24"/>
        </w:rPr>
        <w:t xml:space="preserve">    1.2 Theoretical Frameworks</w:t>
      </w:r>
    </w:p>
    <w:p>
      <w:pPr>
        <w:spacing w:line="360" w:lineRule="auto"/>
        <w:jc w:val="left"/>
      </w:pPr>
      <w:r>
        <w:rPr>
          <w:rFonts w:ascii="Times New Roman" w:hAnsi="Times New Roman"/>
          <w:sz w:val="24"/>
        </w:rPr>
        <w:t xml:space="preserve">    1.3 Traditional Websites as Sources of Health and PA Information</w:t>
      </w:r>
    </w:p>
    <w:p>
      <w:pPr>
        <w:spacing w:line="360" w:lineRule="auto"/>
        <w:jc w:val="left"/>
      </w:pPr>
      <w:r>
        <w:rPr>
          <w:rFonts w:ascii="Times New Roman" w:hAnsi="Times New Roman"/>
          <w:sz w:val="24"/>
        </w:rPr>
        <w:t xml:space="preserve">    1.4 Social Media Platforms as Sources of Health Information</w:t>
      </w:r>
    </w:p>
    <w:p>
      <w:pPr>
        <w:spacing w:line="360" w:lineRule="auto"/>
        <w:jc w:val="left"/>
      </w:pPr>
      <w:r>
        <w:rPr>
          <w:rFonts w:ascii="Times New Roman" w:hAnsi="Times New Roman"/>
          <w:sz w:val="24"/>
        </w:rPr>
        <w:t xml:space="preserve">    1.5 Quality Assessment Tools and Cross-Platform Applicability</w:t>
      </w:r>
    </w:p>
    <w:p>
      <w:pPr>
        <w:spacing w:line="360" w:lineRule="auto"/>
        <w:jc w:val="left"/>
      </w:pPr>
      <w:r>
        <w:rPr>
          <w:rFonts w:ascii="Times New Roman" w:hAnsi="Times New Roman"/>
          <w:sz w:val="24"/>
        </w:rPr>
        <w:t xml:space="preserve">    1.6 Evidence for the Quality Gap and Moderating Factors</w:t>
      </w:r>
    </w:p>
    <w:p>
      <w:pPr>
        <w:spacing w:line="360" w:lineRule="auto"/>
        <w:jc w:val="left"/>
      </w:pPr>
      <w:r>
        <w:rPr>
          <w:rFonts w:ascii="Times New Roman" w:hAnsi="Times New Roman"/>
          <w:sz w:val="24"/>
        </w:rPr>
        <w:t xml:space="preserve">    1.7 Summary and Rationale for the Present Study</w:t>
      </w:r>
    </w:p>
    <w:p>
      <w:pPr>
        <w:spacing w:line="360" w:lineRule="auto"/>
        <w:jc w:val="left"/>
      </w:pPr>
      <w:r>
        <w:rPr>
          <w:rFonts w:ascii="Times New Roman" w:hAnsi="Times New Roman"/>
          <w:sz w:val="24"/>
        </w:rPr>
        <w:t>2. RESEARCH METHODOLOGY</w:t>
      </w:r>
    </w:p>
    <w:p>
      <w:pPr>
        <w:spacing w:line="360" w:lineRule="auto"/>
        <w:jc w:val="left"/>
      </w:pPr>
      <w:r>
        <w:rPr>
          <w:rFonts w:ascii="Times New Roman" w:hAnsi="Times New Roman"/>
          <w:sz w:val="24"/>
        </w:rPr>
        <w:t xml:space="preserve">    2.1 Research Object</w:t>
      </w:r>
    </w:p>
    <w:p>
      <w:pPr>
        <w:spacing w:line="360" w:lineRule="auto"/>
        <w:jc w:val="left"/>
      </w:pPr>
      <w:r>
        <w:rPr>
          <w:rFonts w:ascii="Times New Roman" w:hAnsi="Times New Roman"/>
          <w:sz w:val="24"/>
        </w:rPr>
        <w:t xml:space="preserve">    2.2 Research Strategy and Logic</w:t>
      </w:r>
    </w:p>
    <w:p>
      <w:pPr>
        <w:spacing w:line="360" w:lineRule="auto"/>
        <w:jc w:val="left"/>
      </w:pPr>
      <w:r>
        <w:rPr>
          <w:rFonts w:ascii="Times New Roman" w:hAnsi="Times New Roman"/>
          <w:sz w:val="24"/>
        </w:rPr>
        <w:t xml:space="preserve">    2.3 Nature of Research</w:t>
      </w:r>
    </w:p>
    <w:p>
      <w:pPr>
        <w:spacing w:line="360" w:lineRule="auto"/>
        <w:jc w:val="left"/>
      </w:pPr>
      <w:r>
        <w:rPr>
          <w:rFonts w:ascii="Times New Roman" w:hAnsi="Times New Roman"/>
          <w:sz w:val="24"/>
        </w:rPr>
        <w:t xml:space="preserve">    2.4 Study Sample and Sampling Frame</w:t>
      </w:r>
    </w:p>
    <w:p>
      <w:pPr>
        <w:spacing w:line="360" w:lineRule="auto"/>
        <w:jc w:val="left"/>
      </w:pPr>
      <w:r>
        <w:rPr>
          <w:rFonts w:ascii="Times New Roman" w:hAnsi="Times New Roman"/>
          <w:sz w:val="24"/>
        </w:rPr>
        <w:t xml:space="preserve">    2.5 Research Methods</w:t>
      </w:r>
    </w:p>
    <w:p>
      <w:pPr>
        <w:spacing w:line="360" w:lineRule="auto"/>
        <w:jc w:val="left"/>
      </w:pPr>
      <w:r>
        <w:rPr>
          <w:rFonts w:ascii="Times New Roman" w:hAnsi="Times New Roman"/>
          <w:sz w:val="24"/>
        </w:rPr>
        <w:t xml:space="preserve">    2.6 Research Organisation</w:t>
      </w:r>
    </w:p>
    <w:p>
      <w:pPr>
        <w:spacing w:line="360" w:lineRule="auto"/>
        <w:jc w:val="left"/>
      </w:pPr>
      <w:r>
        <w:rPr>
          <w:rFonts w:ascii="Times New Roman" w:hAnsi="Times New Roman"/>
          <w:sz w:val="24"/>
        </w:rPr>
        <w:t xml:space="preserve">    2.7 Methods of Statistical Analysis</w:t>
      </w:r>
    </w:p>
    <w:p>
      <w:pPr>
        <w:spacing w:line="360" w:lineRule="auto"/>
        <w:jc w:val="left"/>
      </w:pPr>
      <w:r>
        <w:rPr>
          <w:rFonts w:ascii="Times New Roman" w:hAnsi="Times New Roman"/>
          <w:sz w:val="24"/>
        </w:rPr>
        <w:t>3. RESEARCH FINDINGS</w:t>
      </w:r>
    </w:p>
    <w:p>
      <w:pPr>
        <w:spacing w:line="360" w:lineRule="auto"/>
        <w:jc w:val="left"/>
      </w:pPr>
      <w:r>
        <w:rPr>
          <w:rFonts w:ascii="Times New Roman" w:hAnsi="Times New Roman"/>
          <w:sz w:val="24"/>
        </w:rPr>
        <w:t>4. DISCUSSION</w:t>
      </w:r>
    </w:p>
    <w:p>
      <w:pPr>
        <w:spacing w:line="360" w:lineRule="auto"/>
        <w:jc w:val="left"/>
      </w:pPr>
      <w:r>
        <w:rPr>
          <w:rFonts w:ascii="Times New Roman" w:hAnsi="Times New Roman"/>
          <w:sz w:val="24"/>
        </w:rPr>
        <w:t>5. CONCLUSIONS AND RECOMMENDATIONS</w:t>
      </w:r>
    </w:p>
    <w:p>
      <w:pPr>
        <w:spacing w:line="360" w:lineRule="auto"/>
        <w:jc w:val="left"/>
      </w:pPr>
      <w:r>
        <w:rPr>
          <w:rFonts w:ascii="Times New Roman" w:hAnsi="Times New Roman"/>
          <w:sz w:val="24"/>
        </w:rPr>
        <w:t>REFERENCES</w:t>
      </w:r>
    </w:p>
    <w:p>
      <w:pPr>
        <w:spacing w:line="360" w:lineRule="auto"/>
        <w:jc w:val="left"/>
      </w:pPr>
      <w:r>
        <w:rPr>
          <w:rFonts w:ascii="Times New Roman" w:hAnsi="Times New Roman"/>
          <w:sz w:val="24"/>
        </w:rPr>
        <w:t>APPENDIX A: DISCERN INSTRUMENT</w:t>
      </w:r>
    </w:p>
    <w:p>
      <w:pPr>
        <w:spacing w:line="360" w:lineRule="auto"/>
        <w:jc w:val="left"/>
      </w:pPr>
      <w:r>
        <w:rPr>
          <w:rFonts w:ascii="Times New Roman" w:hAnsi="Times New Roman"/>
          <w:sz w:val="24"/>
        </w:rPr>
        <w:t>APPENDIX B: JAMA BENCHMARKS</w:t>
      </w:r>
    </w:p>
    <w:p>
      <w:pPr>
        <w:spacing w:line="360" w:lineRule="auto"/>
        <w:jc w:val="left"/>
      </w:pPr>
      <w:r>
        <w:rPr>
          <w:rFonts w:ascii="Times New Roman" w:hAnsi="Times New Roman"/>
          <w:sz w:val="24"/>
        </w:rPr>
        <w:t>APPENDIX C: DATA SUMMARY TABLES</w:t>
      </w:r>
    </w:p>
    <w:p>
      <w:pPr>
        <w:spacing w:line="360" w:lineRule="auto"/>
        <w:jc w:val="left"/>
      </w:pPr>
      <w:r>
        <w:rPr>
          <w:rFonts w:ascii="Times New Roman" w:hAnsi="Times New Roman"/>
          <w:sz w:val="24"/>
        </w:rPr>
        <w:t>APPENDIX D: STATISTICAL ANALYSIS CODE</w:t>
      </w:r>
    </w:p>
    <w:p>
      <w:r>
        <w:br w:type="page"/>
      </w:r>
    </w:p>
    <w:p>
      <w:r>
        <w:br w:type="page"/>
      </w:r>
    </w:p>
    <w:p>
      <w:r>
        <w:br w:type="page"/>
      </w:r>
    </w:p>
    <w:p>
      <w:r>
        <w:br w:type="page"/>
      </w:r>
    </w:p>
    <w:p>
      <w:r>
        <w:br w:type="page"/>
      </w:r>
    </w:p>
    <w:p>
      <w:r>
        <w:br w:type="page"/>
      </w:r>
    </w:p>
    <w:p>
      <w:r>
        <w:br w:type="page"/>
      </w:r>
    </w:p>
    <w:p>
      <w:r>
        <w:br w:type="page"/>
      </w:r>
    </w:p>
    <w:p>
      <w:r>
        <w:br w:type="page"/>
      </w:r>
    </w:p>
    <w:p>
      <w:r>
        <w:br w:type="page"/>
      </w:r>
    </w:p>
    <w:p>
      <w:r>
        <w:br w:type="page"/>
      </w:r>
    </w:p>
    <w:sectPr w:rsidR="00FC693F" w:rsidRPr="0006063C" w:rsidSect="00034616">
      <w:pgSz w:w="11906" w:h="16838"/>
      <w:pgMar w:top="1440" w:right="1440" w:bottom="1440" w:left="1440" w:header="720" w:footer="720" w:gutter="0"/>
      <w:cols w:space="720"/>
      <w:docGrid w:linePitch="360"/>
    </w:sectPr>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93.84, p &lt; .001, η² ≈ .46 (large effect). Traditional websites scored highest (Mdn = 48.5, Fair), followed by YouTube (Mdn = 42.0, Fair), TikTok (Mdn = 35.0, Poor), and Instagram (Mdn = 27.5, Poor–Very Poor). All six pairwise comparisons were statistically significant (p &lt; .05), though the website–YouTube contrast was more modest (p = .038). JAMA compliance was universally low (M = 1.4/4 criteria met). A five-category creator type analysis was significant (H[4] = 11.26, p = .024), though the binary professional versus non-professional comparison was not (p = .094). Within-platform engagement–quality correlations were generally non-significant, and the apparent overall positive correlation between likes and quality was identified as a Simpson’s paradox artefact. Inter-rater reliability was excellent (ICC = 0.932, 95% CI [0.870, 0.960]).</w:t>
      </w:r>
    </w:p>
    <w:p>
      <w:pPr>
        <w:spacing w:line="360" w:lineRule="auto"/>
        <w:jc w:val="both"/>
      </w:pPr>
      <w:r>
        <w:rPr>
          <w:rFonts w:ascii="Times New Roman" w:hAnsi="Times New Roman"/>
          <w:b w:val="0"/>
          <w:i w:val="0"/>
          <w:sz w:val="24"/>
        </w:rPr>
        <w:t>Conclusions. Physical activity information quality differs substantially across digital platforms, with short-form social media—particularly Instagram and TikTok—providing lower-quality content than traditional websites. Engagement metrics do not appear to reliably indicate information quality within platforms, suggesting that popular content is not necessarily accurate content. These findings highlight the need for multi-stakeholder interventions targeting platform design, creator education, and consumer health literacy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p>
      <w:pPr>
        <w:pStyle w:val="Heading1"/>
      </w:pPr>
      <w:r>
        <w:rPr>
          <w:rFonts w:ascii="Times New Roman" w:hAnsi="Times New Roman"/>
          <w:color w:val="000000"/>
        </w:rPr>
        <w:t>ACKNOWLEDGMENTS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I would like to express my sincere gratitude to my supervisor, Dr. Antanas Ūsas, for his guidance, expertise, and encouragement throughout this research project. His constructive feedback and scholarly insight were invaluable in shaping this thesis.</w:t>
      </w:r>
    </w:p>
    <w:p>
      <w:pPr>
        <w:spacing w:line="360" w:lineRule="auto"/>
        <w:jc w:val="both"/>
      </w:pPr>
      <w:r>
        <w:rPr>
          <w:rFonts w:ascii="Times New Roman" w:hAnsi="Times New Roman"/>
          <w:b w:val="0"/>
          <w:i w:val="0"/>
          <w:sz w:val="24"/>
        </w:rPr>
        <w:t>I am grateful to the faculty and staff of the Master of Public Health programme at Lithuanian Sports University for providing a stimulating academic environment and the resources necessary to complete this work.</w:t>
      </w:r>
    </w:p>
    <w:p>
      <w:pPr>
        <w:spacing w:line="360" w:lineRule="auto"/>
        <w:jc w:val="both"/>
      </w:pPr>
      <w:r>
        <w:rPr>
          <w:rFonts w:ascii="Times New Roman" w:hAnsi="Times New Roman"/>
          <w:b w:val="0"/>
          <w:i w:val="0"/>
          <w:sz w:val="24"/>
        </w:rPr>
        <w:t>I also wish to thank my family and friends for their unwavering support and patience during the course of my studies. Their encouragement sustained me through the challenges of graduate research.</w:t>
      </w:r>
    </w:p>
    <w:p>
      <w:pPr>
        <w:spacing w:line="360" w:lineRule="auto"/>
        <w:jc w:val="both"/>
      </w:pPr>
      <w:r>
        <w:rPr>
          <w:rFonts w:ascii="Times New Roman" w:hAnsi="Times New Roman"/>
          <w:b w:val="0"/>
          <w:i w:val="0"/>
          <w:sz w:val="24"/>
        </w:rPr>
        <w:t>Finally, I acknowledge that this study analysed publicly available online content and did not involve human participants. No external funding was received for this research.</w:t>
      </w:r>
    </w:p>
    <w:p>
      <w:pPr>
        <w:pStyle w:val="Heading1"/>
      </w:pPr>
      <w:r>
        <w:rPr>
          <w:rFonts w:ascii="Times New Roman" w:hAnsi="Times New Roman"/>
          <w:color w:val="000000"/>
        </w:rPr>
        <w:t>LIST OF ABBREVIATIONS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4"/>
              </w:rPr>
              <w:t>Abbreviation</w:t>
            </w:r>
          </w:p>
        </w:tc>
        <w:tc>
          <w:tcPr>
            <w:tcW w:type="dxa" w:w="4513"/>
          </w:tcPr>
          <w:p>
            <w:r>
              <w:rPr>
                <w:rFonts w:ascii="Times New Roman" w:hAnsi="Times New Roman"/>
                <w:b/>
                <w:sz w:val="24"/>
              </w:rPr>
              <w:t>Full Term</w:t>
            </w:r>
          </w:p>
        </w:tc>
      </w:tr>
      <w:tr>
        <w:tc>
          <w:tcPr>
            <w:tcW w:type="dxa" w:w="4513"/>
          </w:tcPr>
          <w:p>
            <w:r>
              <w:rPr>
                <w:rFonts w:ascii="Times New Roman" w:hAnsi="Times New Roman"/>
                <w:sz w:val="24"/>
              </w:rPr>
              <w:t>APA</w:t>
            </w:r>
          </w:p>
        </w:tc>
        <w:tc>
          <w:tcPr>
            <w:tcW w:type="dxa" w:w="4513"/>
          </w:tcPr>
          <w:p>
            <w:r>
              <w:rPr>
                <w:rFonts w:ascii="Times New Roman" w:hAnsi="Times New Roman"/>
                <w:sz w:val="24"/>
              </w:rPr>
              <w:t>American Psychological Association</w:t>
            </w:r>
          </w:p>
        </w:tc>
      </w:tr>
      <w:tr>
        <w:tc>
          <w:tcPr>
            <w:tcW w:type="dxa" w:w="4513"/>
          </w:tcPr>
          <w:p>
            <w:r>
              <w:rPr>
                <w:rFonts w:ascii="Times New Roman" w:hAnsi="Times New Roman"/>
                <w:sz w:val="24"/>
              </w:rPr>
              <w:t>CDC</w:t>
            </w:r>
          </w:p>
        </w:tc>
        <w:tc>
          <w:tcPr>
            <w:tcW w:type="dxa" w:w="4513"/>
          </w:tcPr>
          <w:p>
            <w:r>
              <w:rPr>
                <w:rFonts w:ascii="Times New Roman" w:hAnsi="Times New Roman"/>
                <w:sz w:val="24"/>
              </w:rPr>
              <w:t>Centers for Disease Control and Prevention</w:t>
            </w:r>
          </w:p>
        </w:tc>
      </w:tr>
      <w:tr>
        <w:tc>
          <w:tcPr>
            <w:tcW w:type="dxa" w:w="4513"/>
          </w:tcPr>
          <w:p>
            <w:r>
              <w:rPr>
                <w:rFonts w:ascii="Times New Roman" w:hAnsi="Times New Roman"/>
                <w:sz w:val="24"/>
              </w:rPr>
              <w:t>CI</w:t>
            </w:r>
          </w:p>
        </w:tc>
        <w:tc>
          <w:tcPr>
            <w:tcW w:type="dxa" w:w="4513"/>
          </w:tcPr>
          <w:p>
            <w:r>
              <w:rPr>
                <w:rFonts w:ascii="Times New Roman" w:hAnsi="Times New Roman"/>
                <w:sz w:val="24"/>
              </w:rPr>
              <w:t>Confidence Interval</w:t>
            </w:r>
          </w:p>
        </w:tc>
      </w:tr>
      <w:tr>
        <w:tc>
          <w:tcPr>
            <w:tcW w:type="dxa" w:w="4513"/>
          </w:tcPr>
          <w:p>
            <w:r>
              <w:rPr>
                <w:rFonts w:ascii="Times New Roman" w:hAnsi="Times New Roman"/>
                <w:sz w:val="24"/>
              </w:rPr>
              <w:t>CRAAP</w:t>
            </w:r>
          </w:p>
        </w:tc>
        <w:tc>
          <w:tcPr>
            <w:tcW w:type="dxa" w:w="4513"/>
          </w:tcPr>
          <w:p>
            <w:r>
              <w:rPr>
                <w:rFonts w:ascii="Times New Roman" w:hAnsi="Times New Roman"/>
                <w:sz w:val="24"/>
              </w:rPr>
              <w:t>Currency, Relevance, Authority, Accuracy, Purpose</w:t>
            </w:r>
          </w:p>
        </w:tc>
      </w:tr>
      <w:tr>
        <w:tc>
          <w:tcPr>
            <w:tcW w:type="dxa" w:w="4513"/>
          </w:tcPr>
          <w:p>
            <w:r>
              <w:rPr>
                <w:rFonts w:ascii="Times New Roman" w:hAnsi="Times New Roman"/>
                <w:sz w:val="24"/>
              </w:rPr>
              <w:t>DISCERN</w:t>
            </w:r>
          </w:p>
        </w:tc>
        <w:tc>
          <w:tcPr>
            <w:tcW w:type="dxa" w:w="4513"/>
          </w:tcPr>
          <w:p>
            <w:r>
              <w:rPr>
                <w:rFonts w:ascii="Times New Roman" w:hAnsi="Times New Roman"/>
                <w:sz w:val="24"/>
              </w:rPr>
              <w:t>Quality criteria for consumer health information (instrument name)</w:t>
            </w:r>
          </w:p>
        </w:tc>
      </w:tr>
      <w:tr>
        <w:tc>
          <w:tcPr>
            <w:tcW w:type="dxa" w:w="4513"/>
          </w:tcPr>
          <w:p>
            <w:r>
              <w:rPr>
                <w:rFonts w:ascii="Times New Roman" w:hAnsi="Times New Roman"/>
                <w:sz w:val="24"/>
              </w:rPr>
              <w:t>eHEALS</w:t>
            </w:r>
          </w:p>
        </w:tc>
        <w:tc>
          <w:tcPr>
            <w:tcW w:type="dxa" w:w="4513"/>
          </w:tcPr>
          <w:p>
            <w:r>
              <w:rPr>
                <w:rFonts w:ascii="Times New Roman" w:hAnsi="Times New Roman"/>
                <w:sz w:val="24"/>
              </w:rPr>
              <w:t>eHealth Literacy Scale</w:t>
            </w:r>
          </w:p>
        </w:tc>
      </w:tr>
      <w:tr>
        <w:tc>
          <w:tcPr>
            <w:tcW w:type="dxa" w:w="4513"/>
          </w:tcPr>
          <w:p>
            <w:r>
              <w:rPr>
                <w:rFonts w:ascii="Times New Roman" w:hAnsi="Times New Roman"/>
                <w:sz w:val="24"/>
              </w:rPr>
              <w:t>GQS</w:t>
            </w:r>
          </w:p>
        </w:tc>
        <w:tc>
          <w:tcPr>
            <w:tcW w:type="dxa" w:w="4513"/>
          </w:tcPr>
          <w:p>
            <w:r>
              <w:rPr>
                <w:rFonts w:ascii="Times New Roman" w:hAnsi="Times New Roman"/>
                <w:sz w:val="24"/>
              </w:rPr>
              <w:t>Global Quality Scale</w:t>
            </w:r>
          </w:p>
        </w:tc>
      </w:tr>
      <w:tr>
        <w:tc>
          <w:tcPr>
            <w:tcW w:type="dxa" w:w="4513"/>
          </w:tcPr>
          <w:p>
            <w:r>
              <w:rPr>
                <w:rFonts w:ascii="Times New Roman" w:hAnsi="Times New Roman"/>
                <w:sz w:val="24"/>
              </w:rPr>
              <w:t>HONcode</w:t>
            </w:r>
          </w:p>
        </w:tc>
        <w:tc>
          <w:tcPr>
            <w:tcW w:type="dxa" w:w="4513"/>
          </w:tcPr>
          <w:p>
            <w:r>
              <w:rPr>
                <w:rFonts w:ascii="Times New Roman" w:hAnsi="Times New Roman"/>
                <w:sz w:val="24"/>
              </w:rPr>
              <w:t>Health on the Net Foundation Code of Conduct</w:t>
            </w:r>
          </w:p>
        </w:tc>
      </w:tr>
      <w:tr>
        <w:tc>
          <w:tcPr>
            <w:tcW w:type="dxa" w:w="4513"/>
          </w:tcPr>
          <w:p>
            <w:r>
              <w:rPr>
                <w:rFonts w:ascii="Times New Roman" w:hAnsi="Times New Roman"/>
                <w:sz w:val="24"/>
              </w:rPr>
              <w:t>ICC</w:t>
            </w:r>
          </w:p>
        </w:tc>
        <w:tc>
          <w:tcPr>
            <w:tcW w:type="dxa" w:w="4513"/>
          </w:tcPr>
          <w:p>
            <w:r>
              <w:rPr>
                <w:rFonts w:ascii="Times New Roman" w:hAnsi="Times New Roman"/>
                <w:sz w:val="24"/>
              </w:rPr>
              <w:t>Intraclass Correlation Coefficient</w:t>
            </w:r>
          </w:p>
        </w:tc>
      </w:tr>
      <w:tr>
        <w:tc>
          <w:tcPr>
            <w:tcW w:type="dxa" w:w="4513"/>
          </w:tcPr>
          <w:p>
            <w:r>
              <w:rPr>
                <w:rFonts w:ascii="Times New Roman" w:hAnsi="Times New Roman"/>
                <w:sz w:val="24"/>
              </w:rPr>
              <w:t>IG</w:t>
            </w:r>
          </w:p>
        </w:tc>
        <w:tc>
          <w:tcPr>
            <w:tcW w:type="dxa" w:w="4513"/>
          </w:tcPr>
          <w:p>
            <w:r>
              <w:rPr>
                <w:rFonts w:ascii="Times New Roman" w:hAnsi="Times New Roman"/>
                <w:sz w:val="24"/>
              </w:rPr>
              <w:t>Instagram</w:t>
            </w:r>
          </w:p>
        </w:tc>
      </w:tr>
      <w:tr>
        <w:tc>
          <w:tcPr>
            <w:tcW w:type="dxa" w:w="4513"/>
          </w:tcPr>
          <w:p>
            <w:r>
              <w:rPr>
                <w:rFonts w:ascii="Times New Roman" w:hAnsi="Times New Roman"/>
                <w:sz w:val="24"/>
              </w:rPr>
              <w:t>IQ</w:t>
            </w:r>
          </w:p>
        </w:tc>
        <w:tc>
          <w:tcPr>
            <w:tcW w:type="dxa" w:w="4513"/>
          </w:tcPr>
          <w:p>
            <w:r>
              <w:rPr>
                <w:rFonts w:ascii="Times New Roman" w:hAnsi="Times New Roman"/>
                <w:sz w:val="24"/>
              </w:rPr>
              <w:t>Information Quality</w:t>
            </w:r>
          </w:p>
        </w:tc>
      </w:tr>
      <w:tr>
        <w:tc>
          <w:tcPr>
            <w:tcW w:type="dxa" w:w="4513"/>
          </w:tcPr>
          <w:p>
            <w:r>
              <w:rPr>
                <w:rFonts w:ascii="Times New Roman" w:hAnsi="Times New Roman"/>
                <w:sz w:val="24"/>
              </w:rPr>
              <w:t>IQR</w:t>
            </w:r>
          </w:p>
        </w:tc>
        <w:tc>
          <w:tcPr>
            <w:tcW w:type="dxa" w:w="4513"/>
          </w:tcPr>
          <w:p>
            <w:r>
              <w:rPr>
                <w:rFonts w:ascii="Times New Roman" w:hAnsi="Times New Roman"/>
                <w:sz w:val="24"/>
              </w:rPr>
              <w:t>Interquartile Range</w:t>
            </w:r>
          </w:p>
        </w:tc>
      </w:tr>
      <w:tr>
        <w:tc>
          <w:tcPr>
            <w:tcW w:type="dxa" w:w="4513"/>
          </w:tcPr>
          <w:p>
            <w:r>
              <w:rPr>
                <w:rFonts w:ascii="Times New Roman" w:hAnsi="Times New Roman"/>
                <w:sz w:val="24"/>
              </w:rPr>
              <w:t>JAMA</w:t>
            </w:r>
          </w:p>
        </w:tc>
        <w:tc>
          <w:tcPr>
            <w:tcW w:type="dxa" w:w="4513"/>
          </w:tcPr>
          <w:p>
            <w:r>
              <w:rPr>
                <w:rFonts w:ascii="Times New Roman" w:hAnsi="Times New Roman"/>
                <w:sz w:val="24"/>
              </w:rPr>
              <w:t>Journal of the American Medical Association</w:t>
            </w:r>
          </w:p>
        </w:tc>
      </w:tr>
      <w:tr>
        <w:tc>
          <w:tcPr>
            <w:tcW w:type="dxa" w:w="4513"/>
          </w:tcPr>
          <w:p>
            <w:r>
              <w:rPr>
                <w:rFonts w:ascii="Times New Roman" w:hAnsi="Times New Roman"/>
                <w:sz w:val="24"/>
              </w:rPr>
              <w:t>Mdn</w:t>
            </w:r>
          </w:p>
        </w:tc>
        <w:tc>
          <w:tcPr>
            <w:tcW w:type="dxa" w:w="4513"/>
          </w:tcPr>
          <w:p>
            <w:r>
              <w:rPr>
                <w:rFonts w:ascii="Times New Roman" w:hAnsi="Times New Roman"/>
                <w:sz w:val="24"/>
              </w:rPr>
              <w:t>Median</w:t>
            </w:r>
          </w:p>
        </w:tc>
      </w:tr>
      <w:tr>
        <w:tc>
          <w:tcPr>
            <w:tcW w:type="dxa" w:w="4513"/>
          </w:tcPr>
          <w:p>
            <w:r>
              <w:rPr>
                <w:rFonts w:ascii="Times New Roman" w:hAnsi="Times New Roman"/>
                <w:sz w:val="24"/>
              </w:rPr>
              <w:t>MPH</w:t>
            </w:r>
          </w:p>
        </w:tc>
        <w:tc>
          <w:tcPr>
            <w:tcW w:type="dxa" w:w="4513"/>
          </w:tcPr>
          <w:p>
            <w:r>
              <w:rPr>
                <w:rFonts w:ascii="Times New Roman" w:hAnsi="Times New Roman"/>
                <w:sz w:val="24"/>
              </w:rPr>
              <w:t>Master of Public Health</w:t>
            </w:r>
          </w:p>
        </w:tc>
      </w:tr>
      <w:tr>
        <w:tc>
          <w:tcPr>
            <w:tcW w:type="dxa" w:w="4513"/>
          </w:tcPr>
          <w:p>
            <w:r>
              <w:rPr>
                <w:rFonts w:ascii="Times New Roman" w:hAnsi="Times New Roman"/>
                <w:sz w:val="24"/>
              </w:rPr>
              <w:t>NHS</w:t>
            </w:r>
          </w:p>
        </w:tc>
        <w:tc>
          <w:tcPr>
            <w:tcW w:type="dxa" w:w="4513"/>
          </w:tcPr>
          <w:p>
            <w:r>
              <w:rPr>
                <w:rFonts w:ascii="Times New Roman" w:hAnsi="Times New Roman"/>
                <w:sz w:val="24"/>
              </w:rPr>
              <w:t>National Health Service</w:t>
            </w:r>
          </w:p>
        </w:tc>
      </w:tr>
      <w:tr>
        <w:tc>
          <w:tcPr>
            <w:tcW w:type="dxa" w:w="4513"/>
          </w:tcPr>
          <w:p>
            <w:r>
              <w:rPr>
                <w:rFonts w:ascii="Times New Roman" w:hAnsi="Times New Roman"/>
                <w:sz w:val="24"/>
              </w:rPr>
              <w:t>PA</w:t>
            </w:r>
          </w:p>
        </w:tc>
        <w:tc>
          <w:tcPr>
            <w:tcW w:type="dxa" w:w="4513"/>
          </w:tcPr>
          <w:p>
            <w:r>
              <w:rPr>
                <w:rFonts w:ascii="Times New Roman" w:hAnsi="Times New Roman"/>
                <w:sz w:val="24"/>
              </w:rPr>
              <w:t>Physical Activity</w:t>
            </w:r>
          </w:p>
        </w:tc>
      </w:tr>
      <w:tr>
        <w:tc>
          <w:tcPr>
            <w:tcW w:type="dxa" w:w="4513"/>
          </w:tcPr>
          <w:p>
            <w:r>
              <w:rPr>
                <w:rFonts w:ascii="Times New Roman" w:hAnsi="Times New Roman"/>
                <w:sz w:val="24"/>
              </w:rPr>
              <w:t>RQ</w:t>
            </w:r>
          </w:p>
        </w:tc>
        <w:tc>
          <w:tcPr>
            <w:tcW w:type="dxa" w:w="4513"/>
          </w:tcPr>
          <w:p>
            <w:r>
              <w:rPr>
                <w:rFonts w:ascii="Times New Roman" w:hAnsi="Times New Roman"/>
                <w:sz w:val="24"/>
              </w:rPr>
              <w:t>Research Question</w:t>
            </w:r>
          </w:p>
        </w:tc>
      </w:tr>
      <w:tr>
        <w:tc>
          <w:tcPr>
            <w:tcW w:type="dxa" w:w="4513"/>
          </w:tcPr>
          <w:p>
            <w:r>
              <w:rPr>
                <w:rFonts w:ascii="Times New Roman" w:hAnsi="Times New Roman"/>
                <w:sz w:val="24"/>
              </w:rPr>
              <w:t>SD</w:t>
            </w:r>
          </w:p>
        </w:tc>
        <w:tc>
          <w:tcPr>
            <w:tcW w:type="dxa" w:w="4513"/>
          </w:tcPr>
          <w:p>
            <w:r>
              <w:rPr>
                <w:rFonts w:ascii="Times New Roman" w:hAnsi="Times New Roman"/>
                <w:sz w:val="24"/>
              </w:rPr>
              <w:t>Standard Deviation</w:t>
            </w:r>
          </w:p>
        </w:tc>
      </w:tr>
      <w:tr>
        <w:tc>
          <w:tcPr>
            <w:tcW w:type="dxa" w:w="4513"/>
          </w:tcPr>
          <w:p>
            <w:r>
              <w:rPr>
                <w:rFonts w:ascii="Times New Roman" w:hAnsi="Times New Roman"/>
                <w:sz w:val="24"/>
              </w:rPr>
              <w:t>TT</w:t>
            </w:r>
          </w:p>
        </w:tc>
        <w:tc>
          <w:tcPr>
            <w:tcW w:type="dxa" w:w="4513"/>
          </w:tcPr>
          <w:p>
            <w:r>
              <w:rPr>
                <w:rFonts w:ascii="Times New Roman" w:hAnsi="Times New Roman"/>
                <w:sz w:val="24"/>
              </w:rPr>
              <w:t>TikTok</w:t>
            </w:r>
          </w:p>
        </w:tc>
      </w:tr>
      <w:tr>
        <w:tc>
          <w:tcPr>
            <w:tcW w:type="dxa" w:w="4513"/>
          </w:tcPr>
          <w:p>
            <w:r>
              <w:rPr>
                <w:rFonts w:ascii="Times New Roman" w:hAnsi="Times New Roman"/>
                <w:sz w:val="24"/>
              </w:rPr>
              <w:t>WHO</w:t>
            </w:r>
          </w:p>
        </w:tc>
        <w:tc>
          <w:tcPr>
            <w:tcW w:type="dxa" w:w="4513"/>
          </w:tcPr>
          <w:p>
            <w:r>
              <w:rPr>
                <w:rFonts w:ascii="Times New Roman" w:hAnsi="Times New Roman"/>
                <w:sz w:val="24"/>
              </w:rPr>
              <w:t>World Health Organization</w:t>
            </w:r>
          </w:p>
        </w:tc>
      </w:tr>
      <w:tr>
        <w:tc>
          <w:tcPr>
            <w:tcW w:type="dxa" w:w="4513"/>
          </w:tcPr>
          <w:p>
            <w:r>
              <w:rPr>
                <w:rFonts w:ascii="Times New Roman" w:hAnsi="Times New Roman"/>
                <w:sz w:val="24"/>
              </w:rPr>
              <w:t>WEB</w:t>
            </w:r>
          </w:p>
        </w:tc>
        <w:tc>
          <w:tcPr>
            <w:tcW w:type="dxa" w:w="4513"/>
          </w:tcPr>
          <w:p>
            <w:r>
              <w:rPr>
                <w:rFonts w:ascii="Times New Roman" w:hAnsi="Times New Roman"/>
                <w:sz w:val="24"/>
              </w:rPr>
              <w:t>Traditional Website</w:t>
            </w:r>
          </w:p>
        </w:tc>
      </w:tr>
      <w:tr>
        <w:tc>
          <w:tcPr>
            <w:tcW w:type="dxa" w:w="4513"/>
          </w:tcPr>
          <w:p>
            <w:r>
              <w:rPr>
                <w:rFonts w:ascii="Times New Roman" w:hAnsi="Times New Roman"/>
                <w:sz w:val="24"/>
              </w:rPr>
              <w:t>YT</w:t>
            </w:r>
          </w:p>
        </w:tc>
        <w:tc>
          <w:tcPr>
            <w:tcW w:type="dxa" w:w="4513"/>
          </w:tcPr>
          <w:p>
            <w:r>
              <w:rPr>
                <w:rFonts w:ascii="Times New Roman" w:hAnsi="Times New Roman"/>
                <w:sz w:val="24"/>
              </w:rPr>
              <w:t>YouTube</w:t>
            </w:r>
          </w:p>
        </w:tc>
      </w:tr>
    </w:tbl>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(Dos Santos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Dos Santos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200 items (50 per platform) across traditional websites, YouTube, TikTok, and Instagram, applying both the DISCERN instrument and JAMA Benchmarks to assess physical activity information quality.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2024),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2024; Kong et al., 2024).</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2024).</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2024;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scikit-posthocs (Terpilowski, 2019) for Dunn’s post-hoc comparisons with Bonferroni correction,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eta-squared (η²), computed as η² = (H − k + 1) / (N −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η²,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η² = eta-squared (approximation);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while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5.43, p = .143.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informative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five-category result is the more meaningful analysis: the binary classification was analytically crude, collapsing a heterogeneous group of organisations—ranging from NHS and WHO to commercial fitness brands—into the non-professional category, which diluted any real quality difference between credentialed and non-credentialed creators.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Text articles (n = 50, exclusive to websites) achieved the highest median score (Mdn = 48.5, M = 47.0), followed by long-form videos exceeding five minutes (predominantly YouTube; n = 45, Mdn = 43.0, M = 43.1). Short videos under 60 seconds (n = 47, comprising 5 from YouTube and 42 from TikTok; Mdn = 34.0, M = 33.8) scored lower. Image-with-caption posts (n = 21, from TikTok and Instagram; Mdn = 30.0, M = 30.5) and carousel posts (n = 37, exclusive to Instagram; Mdn = 27.5, M = 28.4) scored lowest.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93.84, p &lt; .001, with a large effect size.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5.43, p = .143), though significant platform differences emerged for individual criteria—Attribution, Disclosure, and Currency—but not Authorship. Creator type exerted a marginally non-significant effect on quality in the binary analysis (p = .094), though the five-category Kruskal-Wallis test was significant (p = .024). Engagement–quality correlations were largely non-significant within platforms, and the apparent overall positive correlation between likes and quality was identified as a Simpson's paradox artefact.</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38.71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.143)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27.72,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do not predict quality within platforms undermines the common assumption that popular content is reliable content. This has implications for health literacy education: consumers should be taught that high view counts and engagement do not signal information trustworthiness. The negative correlation between views and quality on YouTube (rho = -0.316, p = .035) raises concern that the platform’s recommendation system may not reliably prioritise accurate health information, though this single cross-sectional correlation cannot establish a causal relationship between algorithmic promotion and content quality.</w:t>
      </w:r>
    </w:p>
    <w:p>
      <w:pPr>
        <w:spacing w:line="360" w:lineRule="auto" w:after="120" w:before="0"/>
        <w:jc w:val="both"/>
      </w:pPr>
      <w:r>
        <w:rPr>
          <w:rFonts w:ascii="Times New Roman" w:hAnsi="Times New Roman" w:cs="Times New Roman"/>
          <w:b w:val="0"/>
          <w:i w:val="0"/>
          <w:color w:val="000000"/>
          <w:sz w:val="24"/>
        </w:rPr>
        <w:t>Third, the creator type analysis reveals that the binary professional versus non-professional classification was analytically crude and failed to reach significance (p = .094). The five-category analysis is the more informative result (H[4] = 11.26, p = .024): it shows that general users score lowest (Mdn = 33.0), healthcare professionals and certified fitness professionals score highest (Mdn = 41.0 each), and fitness influencers and organisations fall between these extremes. This pattern suggests that creator type does moderate quality, but in a graded rather than dichotomous fashion. The binary null result is partially an artefact of grouping organisations (n = 85)—which include high-quality institutional sources such as NHS and WHO—into the non-professional category, thereby diluting the apparent quality advantage of credentialed creators.</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200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85, 42.5%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negative views–quality correlation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93.84,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.143),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not statistically significant (U = 4233, p = .094), though this null finding is partially attributable to the classification of organisations (n = 85) within the non-professional category. The five-category creator type analysis was significant (H[4] = 11.26, p = .024), with general users scoring lowest (Mdn = 33.0) and healthcare professionals and certified fitness professionals scoring highest (Mdn = 41.0 each). It can be concluded that creator type influences information quality, but the relationship is more nuanced than a simple professional/non-professional dichotomy suggests.</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moderate positive associations between likes (rho = 0.413, p &lt; .001), comments (rho = 0.415, p &lt; .001), and DISCERN scores. However, within-platform analyses revealed these to be ecological artefacts (Simpson’s paradox): no significant likes–quality correlation existed within any individual platform. Views showed a negligible overall correlation (rho = -0.073, p = .571) and a significant negative correlation within YouTube (rho = -0.316, p = .035). It can be concluded that engagement metrics do not appear to reliably indicate information quality and that popular content is not necessarily accurate content. The YouTube views–quality pattern raises concern about whether recommendation systems may not reliably prioritise accurate health information, though this cross-sectional finding cannot establish causation.</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27.72,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YouTube content tended to score lower on DISCERN (rho = -0.316) warrants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negative views–quality correlation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reliance on metadata-based scoring for video and image content, which may have systematically underestimated social media quality and thereby inflated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Ayyash, M., Albarqouni, L., &amp; Dawkins, B. (2025). Quality of health information on social media: A systematic review and meta-analysis. Journal of Medical Internet Research, 27(2), e65722. https://doi.org/10.2196/65722</w:t>
      </w:r>
    </w:p>
    <w:p>
      <w:pPr>
        <w:spacing w:line="360" w:lineRule="auto"/>
        <w:ind w:left="720" w:hanging="720"/>
        <w:jc w:val="both"/>
      </w:pPr>
      <w:r>
        <w:rPr>
          <w:rFonts w:ascii="Times New Roman" w:hAnsi="Times New Roman"/>
          <w:sz w:val="24"/>
        </w:rPr>
        <w:t>Ayyash, M., Musaad, S., Albarqouni, L., &amp; Dawkins, B. (2025). Quality of online health information on traditional websites: A systematic review and meta-analysis. Journal of Medical Internet Research, 27(3), e67481. https://doi.org/10.2196/67481</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Chea, C. Y., &amp; Lim, P. K. (2023). Quality and accuracy of dental health-related information on social media: A systematic review. Journal of Dental Sciences, 18(3), 1070–1079.</w:t>
      </w:r>
    </w:p>
    <w:p>
      <w:pPr>
        <w:spacing w:line="360" w:lineRule="auto"/>
        <w:ind w:left="720" w:hanging="720"/>
        <w:jc w:val="both"/>
      </w:pPr>
      <w:r>
        <w:rPr>
          <w:rFonts w:ascii="Times New Roman" w:hAnsi="Times New Roman"/>
          <w:sz w:val="24"/>
        </w:rPr>
        <w:t>Chen, S., Tang, Y., Zhang, Y., Liu, Z., Zhong, Y., Fang, H., Xu, Y., Sun, J., &amp; Zhang, Y. (2025). Quality of cancer-related information on new media (2014–2023): Systematic review and meta-analysis. Journal of Medical Internet Research, 27(1), e73185. https://doi.org/10.2196/73185</w:t>
      </w:r>
    </w:p>
    <w:p>
      <w:pPr>
        <w:spacing w:line="360" w:lineRule="auto"/>
        <w:ind w:left="720" w:hanging="720"/>
        <w:jc w:val="both"/>
      </w:pPr>
      <w:r>
        <w:rPr>
          <w:rFonts w:ascii="Times New Roman" w:hAnsi="Times New Roman"/>
          <w:sz w:val="24"/>
        </w:rPr>
        <w:t>Cohen, J. (1988). Statistical power analysis for the behavioral sciences (2nd ed.). Lawrence Erlbaum Associates.</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Czenczek-Lewandowska, E., Leszczak, J., Mazur, A., &amp; Rak, S. (2022). Review of the quality of YouTube videos recommending exercises for the COVID-19 lockdown. International Journal of Environmental Research and Public Health, 19(10), 6348. https://doi.org/10.3390/ijerph19106348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de Moel-Mandel, C., Shelley, B., &amp; Gericke, C. A. (2025). Quality and reliability of physical activity information on TikTok: A content analysis. Health Promotion Journal of Australia, 36(1), e752. https://doi.org/10.1002/hpja.752</w:t>
      </w:r>
    </w:p>
    <w:p>
      <w:pPr>
        <w:spacing w:line="360" w:lineRule="auto"/>
        <w:ind w:left="720" w:hanging="720"/>
        <w:jc w:val="both"/>
      </w:pPr>
      <w:r>
        <w:rPr>
          <w:rFonts w:ascii="Times New Roman" w:hAnsi="Times New Roman"/>
          <w:sz w:val="24"/>
        </w:rPr>
        <w:t>Delli, K., Livas, C., Ammari, A. B., Silver, J., &amp; Trottman, G. (2016). Assessing the quality and readability of online information on dental implants. International Dental Journal, 66(2), 100–106.</w:t>
      </w:r>
    </w:p>
    <w:p>
      <w:pPr>
        <w:spacing w:line="360" w:lineRule="auto"/>
        <w:ind w:left="720" w:hanging="720"/>
        <w:jc w:val="both"/>
      </w:pPr>
      <w:r>
        <w:rPr>
          <w:rFonts w:ascii="Times New Roman" w:hAnsi="Times New Roman"/>
          <w:sz w:val="24"/>
        </w:rPr>
        <w:t>Dinis-Oliveira, R. J. (2020). COVID-19 research: Pandemic versus “paperdemic,” integrity, values and risks of the “publish or perish” pressure. Forensic Sciences Research, 5(4), 279–284.</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Dos Santos, M. A., Grosso, A. R., &amp; Almeida, C. F.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Drozd, B., Couvillon, E., &amp; Suarez, A. (2018). Medical YouTube videos and methods of evaluation: Literature review. JMIR Medical Education, 4(1), e3. https://doi.org/10.2196/mededu.8527</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Feinstein, A. R., &amp; Cicchetti, D. V. (1990). High agreement but low kappa: I. The problems of two paradoxes. Journal of Clinical Epidemiology, 43(6), 543–549. https://doi.org/10.1016/0895-4356(90)90158-L</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Fritz, C. O., Morris, P. E., &amp; Richler, J. J. (2012). Effect size estimates: Current use, calculations, and interpretation. Journal of Experimental Psychology: General, 141(1), 2–18. https://doi.org/10.1037/a0024338</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5(1), e70756. https://doi.org/10.2196/70756</w:t>
      </w:r>
    </w:p>
    <w:p>
      <w:pPr>
        <w:spacing w:line="360" w:lineRule="auto"/>
        <w:ind w:left="720" w:hanging="720"/>
        <w:jc w:val="both"/>
      </w:pPr>
      <w:r>
        <w:rPr>
          <w:rFonts w:ascii="Times New Roman" w:hAnsi="Times New Roman"/>
          <w:sz w:val="24"/>
        </w:rPr>
        <w:t>Kbaier, D., Kalra, P. A., &amp; Alderson, H. V. (2024). Social media health misinformation: Characteristics of sharers and non-sharers. JMIR Infodemiology, 4, e45459.</w:t>
      </w:r>
    </w:p>
    <w:p>
      <w:pPr>
        <w:spacing w:line="360" w:lineRule="auto"/>
        <w:ind w:left="720" w:hanging="720"/>
        <w:jc w:val="both"/>
      </w:pPr>
      <w:r>
        <w:rPr>
          <w:rFonts w:ascii="Times New Roman" w:hAnsi="Times New Roman"/>
          <w:sz w:val="24"/>
        </w:rPr>
        <w:t>Kocyigit, B. F., Akyol, A., &amp; Gundogdu, A. A. (2024). YouTube as a source of information about ankylosing spondylitis exercises. Journal of Education and Health Promotion, 13, 23.</w:t>
      </w:r>
    </w:p>
    <w:p>
      <w:pPr>
        <w:spacing w:line="360" w:lineRule="auto"/>
        <w:ind w:left="720" w:hanging="720"/>
        <w:jc w:val="both"/>
      </w:pPr>
      <w:r>
        <w:rPr>
          <w:rFonts w:ascii="Times New Roman" w:hAnsi="Times New Roman"/>
          <w:sz w:val="24"/>
        </w:rPr>
        <w:t>Kong, W., Song, S., Zhao, Y. C., Zhu, Q., &amp; Sha, L. (2024). TikTok as a health information source: Assessment of the quality of information in diabetes-related videos. Journal of Medical Internet Research, 26, e49592.</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Leong, Q. Y., Sani, S. A., &amp; Khor, G. L. (2021). Quality of nutrition and diet-related information on the internet for consumers: A systematic review. Health Promotion International, 36(3), 686–700. https://doi.org/10.1093/heapro/daaa082</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105424. https://doi.org/10.1016/j.ijmedinf.2024.105424</w:t>
      </w:r>
    </w:p>
    <w:p>
      <w:pPr>
        <w:spacing w:line="360" w:lineRule="auto"/>
        <w:ind w:left="720" w:hanging="720"/>
        <w:jc w:val="both"/>
      </w:pPr>
      <w:r>
        <w:rPr>
          <w:rFonts w:ascii="Times New Roman" w:hAnsi="Times New Roman"/>
          <w:sz w:val="24"/>
        </w:rPr>
        <w:t>Madathil, K. C., Rivera-Rodriguez, A. J., Greenstein, J. S., &amp; Gramopadhye, A. K. (2015). Healthcare information on YouTube: A systematic review. Health Informatics Journal, 21(3), 173–194. https://doi.org/10.1177/1460458213512220</w:t>
      </w:r>
    </w:p>
    <w:p>
      <w:pPr>
        <w:spacing w:line="360" w:lineRule="auto"/>
        <w:ind w:left="720" w:hanging="720"/>
        <w:jc w:val="both"/>
      </w:pPr>
      <w:r>
        <w:rPr>
          <w:rFonts w:ascii="Times New Roman" w:hAnsi="Times New Roman"/>
          <w:sz w:val="24"/>
        </w:rPr>
        <w:t>McKinney, W. (2010). Data structures for statistical computing in Python. In S. van der Walt &amp; J. Millman (Eds.), Proceedings of the 9th Python in Science Conference (pp. 56–61). https://doi.org/10.25080/Majora-92bf1922-00a</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Naaman, R., Thompson, K., Goldstein, S., &amp; Kirshenbaum, M. (2022). Quality assessment methodology for online health information: A systematic review. Digital Health, 8, 20552076221115044. https://doi.org/10.1177/20552076221115044</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Osman, W., Mohamed, F., Elhassan, M., &amp; Shoufan, A. (2022). Is YouTube a reliable source of health-related information? A systematic review. BMC Medical Education, 22, 382. https://doi.org/10.1186/s12909-022-03446-z</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w:t>
      </w:r>
    </w:p>
    <w:p>
      <w:pPr>
        <w:spacing w:line="360" w:lineRule="auto"/>
        <w:ind w:left="720" w:hanging="720"/>
        <w:jc w:val="both"/>
      </w:pPr>
      <w:r>
        <w:rPr>
          <w:rFonts w:ascii="Times New Roman" w:hAnsi="Times New Roman"/>
          <w:sz w:val="24"/>
        </w:rPr>
        <w:t>Pew Research Center. (2021). Social media fact sheet. https://www.pewresearch.org/internet/fact-sheet/social-media/</w:t>
      </w:r>
    </w:p>
    <w:p>
      <w:pPr>
        <w:spacing w:line="360" w:lineRule="auto"/>
        <w:ind w:left="720" w:hanging="720"/>
        <w:jc w:val="both"/>
      </w:pPr>
      <w:r>
        <w:rPr>
          <w:rFonts w:ascii="Times New Roman" w:hAnsi="Times New Roman"/>
          <w:sz w:val="24"/>
        </w:rPr>
        <w:t>Pilgrim, K., &amp; Bohnet-Joschko, S. (2022). Selling health and happiness: How influencers communicate on Instagram about dieting and exercise. BMC Public Health, 19, 1054. https://doi.org/10.1186/s12889-019-7387-8</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Schober, P., Boer, C., &amp; Schwarte, L. A. (2018). Correlation coefficients: Appropriate use and interpretation. Anesthesia &amp; Analgesia, 126(5), 1763–1768. https://doi.org/10.1213/ANE.0000000000002864</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Sullivan, G. M., &amp; Artino, A. R. (2013). Analyzing and interpreting data from Likert-type scales. Journal of Graduate Medical Education, 5(4), 541–542. https://doi.org/10.4300/JGME-5-4-18</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Terpilowski, M. A. (2019). scikit-posthocs: Pairwise multiple comparison tests in Python. Journal of Open Source Software, 4(36), 1169. https://doi.org/10.21105/joss.01169</w:t>
      </w:r>
    </w:p>
    <w:p>
      <w:pPr>
        <w:spacing w:line="360" w:lineRule="auto"/>
        <w:ind w:left="720" w:hanging="720"/>
        <w:jc w:val="both"/>
      </w:pPr>
      <w:r>
        <w:rPr>
          <w:rFonts w:ascii="Times New Roman" w:hAnsi="Times New Roman"/>
          <w:sz w:val="24"/>
        </w:rPr>
        <w:t>Tomczak, M., &amp; Tomczak, E. (2014). The need to report effect size estimates revisited: An overview of some recommended measures of effect size. Trends in Sport Sciences, 21(1), 19–25.</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Vallat, R. (2018). Pingouin: Statistics in Python. Journal of Open Source Software, 3(31), 1026. https://doi.org/10.21105/joss.01026</w:t>
      </w:r>
    </w:p>
    <w:p>
      <w:pPr>
        <w:spacing w:line="360" w:lineRule="auto"/>
        <w:ind w:left="720" w:hanging="720"/>
        <w:jc w:val="both"/>
      </w:pPr>
      <w:r>
        <w:rPr>
          <w:rFonts w:ascii="Times New Roman" w:hAnsi="Times New Roman"/>
          <w:sz w:val="24"/>
        </w:rP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(2023). Health promotion glossary of terms 2021. World Health Organization. https://www.who.int/publications/i/item/9789240038349</w:t>
      </w:r>
    </w:p>
    <w:p>
      <w:pPr>
        <w:spacing w:line="360" w:lineRule="auto"/>
        <w:ind w:left="720" w:hanging="720"/>
        <w:jc w:val="both"/>
      </w:pPr>
      <w:r>
        <w:rPr>
          <w:rFonts w:ascii="Times New Roman" w:hAnsi="Times New Roman"/>
          <w:sz w:val="24"/>
        </w:rPr>
        <w:t>Yurdaisik, I. (2022). Analysis of the reliability and quality of YouTube videos on rotator cuff tears. Cureus, 14(6), e26180.</w:t>
      </w:r>
    </w:p>
    <w:p>
      <w:pPr>
        <w:pStyle w:val="Heading1"/>
      </w:pPr>
      <w:r>
        <w:rPr>
          <w:rFonts w:ascii="Times New Roman" w:hAnsi="Times New Roman"/>
          <w:color w:val="000000"/>
        </w:rPr>
        <w:t>APPENDIX A: DISCERN INSTRUMENT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1: Reliability of the Publication (Questions 1–8)</w:t>
      </w:r>
    </w:p>
    <w:p>
      <w:pPr>
        <w:spacing w:line="360" w:lineRule="auto"/>
      </w:pPr>
      <w:r>
        <w:rPr>
          <w:rFonts w:ascii="Times New Roman" w:hAnsi="Times New Roman"/>
          <w:b/>
          <w:sz w:val="24"/>
        </w:rPr>
        <w:t>Q1: Are the aims clear?</w:t>
      </w:r>
    </w:p>
    <w:p>
      <w:pPr>
        <w:spacing w:line="360" w:lineRule="auto"/>
        <w:ind w:left="720"/>
      </w:pPr>
      <w:r>
        <w:rPr>
          <w:rFonts w:ascii="Times New Roman" w:hAnsi="Times New Roman"/>
          <w:i/>
          <w:sz w:val="24"/>
        </w:rPr>
        <w:t>Does the publication clearly state what it is about and what topics will be covered?</w:t>
      </w:r>
    </w:p>
    <w:p>
      <w:pPr>
        <w:spacing w:line="360" w:lineRule="auto"/>
      </w:pPr>
      <w:r>
        <w:rPr>
          <w:rFonts w:ascii="Times New Roman" w:hAnsi="Times New Roman"/>
          <w:b/>
          <w:sz w:val="24"/>
        </w:rPr>
        <w:t>Q2: Does it achieve its aims?</w:t>
      </w:r>
    </w:p>
    <w:p>
      <w:pPr>
        <w:spacing w:line="360" w:lineRule="auto"/>
        <w:ind w:left="720"/>
      </w:pPr>
      <w:r>
        <w:rPr>
          <w:rFonts w:ascii="Times New Roman" w:hAnsi="Times New Roman"/>
          <w:i/>
          <w:sz w:val="24"/>
        </w:rPr>
        <w:t>Does the content deliver on the stated purpose?</w:t>
      </w:r>
    </w:p>
    <w:p>
      <w:pPr>
        <w:spacing w:line="360" w:lineRule="auto"/>
      </w:pPr>
      <w:r>
        <w:rPr>
          <w:rFonts w:ascii="Times New Roman" w:hAnsi="Times New Roman"/>
          <w:b/>
          <w:sz w:val="24"/>
        </w:rPr>
        <w:t>Q3: Is it relevant?</w:t>
      </w:r>
    </w:p>
    <w:p>
      <w:pPr>
        <w:spacing w:line="360" w:lineRule="auto"/>
        <w:ind w:left="720"/>
      </w:pPr>
      <w:r>
        <w:rPr>
          <w:rFonts w:ascii="Times New Roman" w:hAnsi="Times New Roman"/>
          <w:i/>
          <w:sz w:val="24"/>
        </w:rPr>
        <w:t>Is the information relevant to the target audience?</w:t>
      </w:r>
    </w:p>
    <w:p>
      <w:pPr>
        <w:spacing w:line="360" w:lineRule="auto"/>
      </w:pPr>
      <w:r>
        <w:rPr>
          <w:rFonts w:ascii="Times New Roman" w:hAnsi="Times New Roman"/>
          <w:b/>
          <w:sz w:val="24"/>
        </w:rPr>
        <w:t>Q4: Is it clear what sources of information were used?</w:t>
      </w:r>
    </w:p>
    <w:p>
      <w:pPr>
        <w:spacing w:line="360" w:lineRule="auto"/>
        <w:ind w:left="720"/>
      </w:pPr>
      <w:r>
        <w:rPr>
          <w:rFonts w:ascii="Times New Roman" w:hAnsi="Times New Roman"/>
          <w:i/>
          <w:sz w:val="24"/>
        </w:rPr>
        <w:t>Are references, sources, or evidence cited?</w:t>
      </w:r>
    </w:p>
    <w:p>
      <w:pPr>
        <w:spacing w:line="360" w:lineRule="auto"/>
      </w:pPr>
      <w:r>
        <w:rPr>
          <w:rFonts w:ascii="Times New Roman" w:hAnsi="Times New Roman"/>
          <w:b/>
          <w:sz w:val="24"/>
        </w:rPr>
        <w:t>Q5: Is it clear when the information was produced?</w:t>
      </w:r>
    </w:p>
    <w:p>
      <w:pPr>
        <w:spacing w:line="360" w:lineRule="auto"/>
        <w:ind w:left="720"/>
      </w:pPr>
      <w:r>
        <w:rPr>
          <w:rFonts w:ascii="Times New Roman" w:hAnsi="Times New Roman"/>
          <w:i/>
          <w:sz w:val="24"/>
        </w:rPr>
        <w:t>Is the date of creation or last update stated?</w:t>
      </w:r>
    </w:p>
    <w:p>
      <w:pPr>
        <w:spacing w:line="360" w:lineRule="auto"/>
      </w:pPr>
      <w:r>
        <w:rPr>
          <w:rFonts w:ascii="Times New Roman" w:hAnsi="Times New Roman"/>
          <w:b/>
          <w:sz w:val="24"/>
        </w:rPr>
        <w:t>Q6: Is it balanced and unbiased?</w:t>
      </w:r>
    </w:p>
    <w:p>
      <w:pPr>
        <w:spacing w:line="360" w:lineRule="auto"/>
        <w:ind w:left="720"/>
      </w:pPr>
      <w:r>
        <w:rPr>
          <w:rFonts w:ascii="Times New Roman" w:hAnsi="Times New Roman"/>
          <w:i/>
          <w:sz w:val="24"/>
        </w:rPr>
        <w:t>Does the content present information objectively, or is it one-sided?</w:t>
      </w:r>
    </w:p>
    <w:p>
      <w:pPr>
        <w:spacing w:line="360" w:lineRule="auto"/>
      </w:pPr>
      <w:r>
        <w:rPr>
          <w:rFonts w:ascii="Times New Roman" w:hAnsi="Times New Roman"/>
          <w:b/>
          <w:sz w:val="24"/>
        </w:rPr>
        <w:t>Q7: Does it provide details of additional sources of support?</w:t>
      </w:r>
    </w:p>
    <w:p>
      <w:pPr>
        <w:spacing w:line="360" w:lineRule="auto"/>
        <w:ind w:left="720"/>
      </w:pPr>
      <w:r>
        <w:rPr>
          <w:rFonts w:ascii="Times New Roman" w:hAnsi="Times New Roman"/>
          <w:i/>
          <w:sz w:val="24"/>
        </w:rPr>
        <w:t>Are links to further reading, helplines, or professional resources provided?</w:t>
      </w:r>
    </w:p>
    <w:p>
      <w:pPr>
        <w:spacing w:line="360" w:lineRule="auto"/>
      </w:pPr>
      <w:r>
        <w:rPr>
          <w:rFonts w:ascii="Times New Roman" w:hAnsi="Times New Roman"/>
          <w:b/>
          <w:sz w:val="24"/>
        </w:rPr>
        <w:t>Q8: Does it refer to areas of uncertainty?</w:t>
      </w:r>
    </w:p>
    <w:p>
      <w:pPr>
        <w:spacing w:line="360" w:lineRule="auto"/>
        <w:ind w:left="720"/>
      </w:pPr>
      <w:r>
        <w:rPr>
          <w:rFonts w:ascii="Times New Roman" w:hAnsi="Times New Roman"/>
          <w:i/>
          <w:sz w:val="24"/>
        </w:rPr>
        <w:t>Does the content acknowledge limitations, uncertainties, or areas where evidence is lacking?</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2: Quality of Information on Treatment Choices (Questions 9–15)</w:t>
      </w:r>
    </w:p>
    <w:p>
      <w:pPr>
        <w:spacing w:line="360" w:lineRule="auto"/>
      </w:pPr>
      <w:r>
        <w:rPr>
          <w:rFonts w:ascii="Times New Roman" w:hAnsi="Times New Roman"/>
          <w:b/>
          <w:sz w:val="24"/>
        </w:rPr>
        <w:t>Q9: Does it describe how each treatment works?</w:t>
      </w:r>
    </w:p>
    <w:p>
      <w:pPr>
        <w:spacing w:line="360" w:lineRule="auto"/>
        <w:ind w:left="720"/>
      </w:pPr>
      <w:r>
        <w:rPr>
          <w:rFonts w:ascii="Times New Roman" w:hAnsi="Times New Roman"/>
          <w:i/>
          <w:sz w:val="24"/>
        </w:rPr>
        <w:t>Does the content explain the mechanism or rationale behind recommended exercises or activities?</w:t>
      </w:r>
    </w:p>
    <w:p>
      <w:pPr>
        <w:spacing w:line="360" w:lineRule="auto"/>
      </w:pPr>
      <w:r>
        <w:rPr>
          <w:rFonts w:ascii="Times New Roman" w:hAnsi="Times New Roman"/>
          <w:b/>
          <w:sz w:val="24"/>
        </w:rPr>
        <w:t>Q10: Does it describe the benefits of each treatment?</w:t>
      </w:r>
    </w:p>
    <w:p>
      <w:pPr>
        <w:spacing w:line="360" w:lineRule="auto"/>
        <w:ind w:left="720"/>
      </w:pPr>
      <w:r>
        <w:rPr>
          <w:rFonts w:ascii="Times New Roman" w:hAnsi="Times New Roman"/>
          <w:i/>
          <w:sz w:val="24"/>
        </w:rPr>
        <w:t>Are the expected benefits of the recommended physical activity clearly stated?</w:t>
      </w:r>
    </w:p>
    <w:p>
      <w:pPr>
        <w:spacing w:line="360" w:lineRule="auto"/>
      </w:pPr>
      <w:r>
        <w:rPr>
          <w:rFonts w:ascii="Times New Roman" w:hAnsi="Times New Roman"/>
          <w:b/>
          <w:sz w:val="24"/>
        </w:rPr>
        <w:t>Q11: Does it describe the risks of each treatment?</w:t>
      </w:r>
    </w:p>
    <w:p>
      <w:pPr>
        <w:spacing w:line="360" w:lineRule="auto"/>
        <w:ind w:left="720"/>
      </w:pPr>
      <w:r>
        <w:rPr>
          <w:rFonts w:ascii="Times New Roman" w:hAnsi="Times New Roman"/>
          <w:i/>
          <w:sz w:val="24"/>
        </w:rPr>
        <w:t>Are potential risks, contraindications, or side effects of the recommended exercises discussed?</w:t>
      </w:r>
    </w:p>
    <w:p>
      <w:pPr>
        <w:spacing w:line="360" w:lineRule="auto"/>
      </w:pPr>
      <w:r>
        <w:rPr>
          <w:rFonts w:ascii="Times New Roman" w:hAnsi="Times New Roman"/>
          <w:b/>
          <w:sz w:val="24"/>
        </w:rPr>
        <w:t>Q12: Does it describe what would happen if no treatment is used?</w:t>
      </w:r>
    </w:p>
    <w:p>
      <w:pPr>
        <w:spacing w:line="360" w:lineRule="auto"/>
        <w:ind w:left="720"/>
      </w:pPr>
      <w:r>
        <w:rPr>
          <w:rFonts w:ascii="Times New Roman" w:hAnsi="Times New Roman"/>
          <w:i/>
          <w:sz w:val="24"/>
        </w:rPr>
        <w:t>Does the content explain the consequences of physical inactivity?</w:t>
      </w:r>
    </w:p>
    <w:p>
      <w:pPr>
        <w:spacing w:line="360" w:lineRule="auto"/>
      </w:pPr>
      <w:r>
        <w:rPr>
          <w:rFonts w:ascii="Times New Roman" w:hAnsi="Times New Roman"/>
          <w:b/>
          <w:sz w:val="24"/>
        </w:rPr>
        <w:t>Q13: Does it describe how treatment choices affect overall quality of life?</w:t>
      </w:r>
    </w:p>
    <w:p>
      <w:pPr>
        <w:spacing w:line="360" w:lineRule="auto"/>
        <w:ind w:left="720"/>
      </w:pPr>
      <w:r>
        <w:rPr>
          <w:rFonts w:ascii="Times New Roman" w:hAnsi="Times New Roman"/>
          <w:i/>
          <w:sz w:val="24"/>
        </w:rPr>
        <w:t>Does the content address how physical activity affects wellbeing beyond the specific condition?</w:t>
      </w:r>
    </w:p>
    <w:p>
      <w:pPr>
        <w:spacing w:line="360" w:lineRule="auto"/>
      </w:pPr>
      <w:r>
        <w:rPr>
          <w:rFonts w:ascii="Times New Roman" w:hAnsi="Times New Roman"/>
          <w:b/>
          <w:sz w:val="24"/>
        </w:rPr>
        <w:t>Q14: Is it clear that there may be more than one possible treatment choice?</w:t>
      </w:r>
    </w:p>
    <w:p>
      <w:pPr>
        <w:spacing w:line="360" w:lineRule="auto"/>
        <w:ind w:left="720"/>
      </w:pPr>
      <w:r>
        <w:rPr>
          <w:rFonts w:ascii="Times New Roman" w:hAnsi="Times New Roman"/>
          <w:i/>
          <w:sz w:val="24"/>
        </w:rPr>
        <w:t>Does the content present multiple exercise options rather than a single approach?</w:t>
      </w:r>
    </w:p>
    <w:p>
      <w:pPr>
        <w:spacing w:line="360" w:lineRule="auto"/>
      </w:pPr>
      <w:r>
        <w:rPr>
          <w:rFonts w:ascii="Times New Roman" w:hAnsi="Times New Roman"/>
          <w:b/>
          <w:sz w:val="24"/>
        </w:rPr>
        <w:t>Q15: Does it provide support for shared decision-making?</w:t>
      </w:r>
    </w:p>
    <w:p>
      <w:pPr>
        <w:spacing w:line="360" w:lineRule="auto"/>
        <w:ind w:left="720"/>
      </w:pPr>
      <w:r>
        <w:rPr>
          <w:rFonts w:ascii="Times New Roman" w:hAnsi="Times New Roman"/>
          <w:i/>
          <w:sz w:val="24"/>
        </w:rPr>
        <w:t>Does the content encourage consulting a professional or making personalised decisions?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3: Overall Quality Rating (Question 16)</w:t>
      </w:r>
    </w:p>
    <w:p>
      <w:pPr>
        <w:spacing w:line="360" w:lineRule="auto"/>
      </w:pPr>
      <w:r>
        <w:rPr>
          <w:rFonts w:ascii="Times New Roman" w:hAnsi="Times New Roman"/>
          <w:b/>
          <w:sz w:val="24"/>
        </w:rPr>
        <w:t>Q16: Based on the answers to all of the above questions, rate the overall quality of the publication as a source of information about treatment choices.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 and Interpretation</w:t>
      </w:r>
    </w:p>
    <w:p>
      <w:pPr>
        <w:spacing w:line="360" w:lineRule="auto"/>
        <w:jc w:val="both"/>
      </w:pPr>
      <w:r>
        <w:rPr>
          <w:rFonts w:ascii="Times New Roman" w:hAnsi="Times New Roman"/>
          <w:b w:val="0"/>
          <w:i w:val="0"/>
          <w:sz w:val="24"/>
        </w:rPr>
        <w:t>Each question is scored from 1 (Definitely No) to 5 (Definitely Yes). The total score ranges from 16 to 80. The following categories are used for interpretation:</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Score Range</w:t>
            </w:r>
          </w:p>
        </w:tc>
        <w:tc>
          <w:tcPr>
            <w:tcW w:type="dxa" w:w="3009"/>
          </w:tcPr>
          <w:p>
            <w:r>
              <w:rPr>
                <w:rFonts w:ascii="Times New Roman" w:hAnsi="Times New Roman"/>
                <w:b/>
                <w:sz w:val="20"/>
              </w:rPr>
              <w:t>Category</w:t>
            </w:r>
          </w:p>
        </w:tc>
        <w:tc>
          <w:tcPr>
            <w:tcW w:type="dxa" w:w="3009"/>
          </w:tcPr>
          <w:p>
            <w:r>
              <w:rPr>
                <w:rFonts w:ascii="Times New Roman" w:hAnsi="Times New Roman"/>
                <w:b/>
                <w:sz w:val="20"/>
              </w:rPr>
              <w:t>Interpretation</w:t>
            </w:r>
          </w:p>
        </w:tc>
      </w:tr>
      <w:tr>
        <w:tc>
          <w:tcPr>
            <w:tcW w:type="dxa" w:w="3009"/>
          </w:tcPr>
          <w:p>
            <w:r>
              <w:rPr>
                <w:rFonts w:ascii="Times New Roman" w:hAnsi="Times New Roman"/>
                <w:sz w:val="20"/>
              </w:rPr>
              <w:t>16–26</w:t>
            </w:r>
          </w:p>
        </w:tc>
        <w:tc>
          <w:tcPr>
            <w:tcW w:type="dxa" w:w="3009"/>
          </w:tcPr>
          <w:p>
            <w:r>
              <w:rPr>
                <w:rFonts w:ascii="Times New Roman" w:hAnsi="Times New Roman"/>
                <w:sz w:val="20"/>
              </w:rPr>
              <w:t>Very Poor</w:t>
            </w:r>
          </w:p>
        </w:tc>
        <w:tc>
          <w:tcPr>
            <w:tcW w:type="dxa" w:w="3009"/>
          </w:tcPr>
          <w:p>
            <w:r>
              <w:rPr>
                <w:rFonts w:ascii="Times New Roman" w:hAnsi="Times New Roman"/>
                <w:sz w:val="20"/>
              </w:rPr>
              <w:t>Serious or extensive shortcomings</w:t>
            </w:r>
          </w:p>
        </w:tc>
      </w:tr>
      <w:tr>
        <w:tc>
          <w:tcPr>
            <w:tcW w:type="dxa" w:w="3009"/>
          </w:tcPr>
          <w:p>
            <w:r>
              <w:rPr>
                <w:rFonts w:ascii="Times New Roman" w:hAnsi="Times New Roman"/>
                <w:sz w:val="20"/>
              </w:rPr>
              <w:t>27–38</w:t>
            </w:r>
          </w:p>
        </w:tc>
        <w:tc>
          <w:tcPr>
            <w:tcW w:type="dxa" w:w="3009"/>
          </w:tcPr>
          <w:p>
            <w:r>
              <w:rPr>
                <w:rFonts w:ascii="Times New Roman" w:hAnsi="Times New Roman"/>
                <w:sz w:val="20"/>
              </w:rPr>
              <w:t>Poor</w:t>
            </w:r>
          </w:p>
        </w:tc>
        <w:tc>
          <w:tcPr>
            <w:tcW w:type="dxa" w:w="3009"/>
          </w:tcPr>
          <w:p>
            <w:r>
              <w:rPr>
                <w:rFonts w:ascii="Times New Roman" w:hAnsi="Times New Roman"/>
                <w:sz w:val="20"/>
              </w:rPr>
              <w:t>Potentially important but not serious shortcomings</w:t>
            </w:r>
          </w:p>
        </w:tc>
      </w:tr>
      <w:tr>
        <w:tc>
          <w:tcPr>
            <w:tcW w:type="dxa" w:w="3009"/>
          </w:tcPr>
          <w:p>
            <w:r>
              <w:rPr>
                <w:rFonts w:ascii="Times New Roman" w:hAnsi="Times New Roman"/>
                <w:sz w:val="20"/>
              </w:rPr>
              <w:t>39–50</w:t>
            </w:r>
          </w:p>
        </w:tc>
        <w:tc>
          <w:tcPr>
            <w:tcW w:type="dxa" w:w="3009"/>
          </w:tcPr>
          <w:p>
            <w:r>
              <w:rPr>
                <w:rFonts w:ascii="Times New Roman" w:hAnsi="Times New Roman"/>
                <w:sz w:val="20"/>
              </w:rPr>
              <w:t>Fair</w:t>
            </w:r>
          </w:p>
        </w:tc>
        <w:tc>
          <w:tcPr>
            <w:tcW w:type="dxa" w:w="3009"/>
          </w:tcPr>
          <w:p>
            <w:r>
              <w:rPr>
                <w:rFonts w:ascii="Times New Roman" w:hAnsi="Times New Roman"/>
                <w:sz w:val="20"/>
              </w:rPr>
              <w:t>Some shortcomings but not serious</w:t>
            </w:r>
          </w:p>
        </w:tc>
      </w:tr>
      <w:tr>
        <w:tc>
          <w:tcPr>
            <w:tcW w:type="dxa" w:w="3009"/>
          </w:tcPr>
          <w:p>
            <w:r>
              <w:rPr>
                <w:rFonts w:ascii="Times New Roman" w:hAnsi="Times New Roman"/>
                <w:sz w:val="20"/>
              </w:rPr>
              <w:t>51–62</w:t>
            </w:r>
          </w:p>
        </w:tc>
        <w:tc>
          <w:tcPr>
            <w:tcW w:type="dxa" w:w="3009"/>
          </w:tcPr>
          <w:p>
            <w:r>
              <w:rPr>
                <w:rFonts w:ascii="Times New Roman" w:hAnsi="Times New Roman"/>
                <w:sz w:val="20"/>
              </w:rPr>
              <w:t>Good</w:t>
            </w:r>
          </w:p>
        </w:tc>
        <w:tc>
          <w:tcPr>
            <w:tcW w:type="dxa" w:w="3009"/>
          </w:tcPr>
          <w:p>
            <w:r>
              <w:rPr>
                <w:rFonts w:ascii="Times New Roman" w:hAnsi="Times New Roman"/>
                <w:sz w:val="20"/>
              </w:rPr>
              <w:t>Minimal shortcomings</w:t>
            </w:r>
          </w:p>
        </w:tc>
      </w:tr>
      <w:tr>
        <w:tc>
          <w:tcPr>
            <w:tcW w:type="dxa" w:w="3009"/>
          </w:tcPr>
          <w:p>
            <w:r>
              <w:rPr>
                <w:rFonts w:ascii="Times New Roman" w:hAnsi="Times New Roman"/>
                <w:sz w:val="20"/>
              </w:rPr>
              <w:t>63–80</w:t>
            </w:r>
          </w:p>
        </w:tc>
        <w:tc>
          <w:tcPr>
            <w:tcW w:type="dxa" w:w="3009"/>
          </w:tcPr>
          <w:p>
            <w:r>
              <w:rPr>
                <w:rFonts w:ascii="Times New Roman" w:hAnsi="Times New Roman"/>
                <w:sz w:val="20"/>
              </w:rPr>
              <w:t>Excellent</w:t>
            </w:r>
          </w:p>
        </w:tc>
        <w:tc>
          <w:tcPr>
            <w:tcW w:type="dxa" w:w="3009"/>
          </w:tcPr>
          <w:p>
            <w:r>
              <w:rPr>
                <w:rFonts w:ascii="Times New Roman" w:hAnsi="Times New Roman"/>
                <w:sz w:val="20"/>
              </w:rPr>
              <w:t>Minimal shortcomings with additional features</w:t>
            </w:r>
          </w:p>
        </w:tc>
      </w:tr>
    </w:tbl>
    <w:p>
      <w:pPr>
        <w:pStyle w:val="Heading1"/>
      </w:pPr>
      <w:r>
        <w:rPr>
          <w:rFonts w:ascii="Times New Roman" w:hAnsi="Times New Roman"/>
          <w:color w:val="000000"/>
        </w:rPr>
        <w:t>APPENDIX B: JAMA BENCHMARKS — OPERATIONALISATION FOR SOCIAL MEDIA</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1. Authorship</w:t>
      </w:r>
    </w:p>
    <w:p>
      <w:pPr>
        <w:spacing w:line="360" w:lineRule="auto"/>
        <w:jc w:val="both"/>
      </w:pPr>
      <w:r>
        <w:rPr>
          <w:rFonts w:ascii="Times New Roman" w:hAnsi="Times New Roman"/>
          <w:b w:val="0"/>
          <w:i/>
          <w:sz w:val="24"/>
        </w:rPr>
        <w:t>Definition: Authors and contributors should be identified, along with their affiliations and relevant credentials.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Author name and credentials (e.g., MD, PhD, CSCS) stated on the page, in a byline, or in an About the Author section.</w:t>
            </w:r>
          </w:p>
        </w:tc>
      </w:tr>
      <w:tr>
        <w:tc>
          <w:tcPr>
            <w:tcW w:type="dxa" w:w="4513"/>
          </w:tcPr>
          <w:p>
            <w:r>
              <w:rPr>
                <w:rFonts w:ascii="Times New Roman" w:hAnsi="Times New Roman"/>
                <w:sz w:val="20"/>
              </w:rPr>
              <w:t>YouTube</w:t>
            </w:r>
          </w:p>
        </w:tc>
        <w:tc>
          <w:tcPr>
            <w:tcW w:type="dxa" w:w="4513"/>
          </w:tcPr>
          <w:p>
            <w:r>
              <w:rPr>
                <w:rFonts w:ascii="Times New Roman" w:hAnsi="Times New Roman"/>
                <w:sz w:val="20"/>
              </w:rPr>
              <w:t>Creator credentials stated in the video description, channel About page, or verbally in the video introduction.</w:t>
            </w:r>
          </w:p>
        </w:tc>
      </w:tr>
      <w:tr>
        <w:tc>
          <w:tcPr>
            <w:tcW w:type="dxa" w:w="4513"/>
          </w:tcPr>
          <w:p>
            <w:r>
              <w:rPr>
                <w:rFonts w:ascii="Times New Roman" w:hAnsi="Times New Roman"/>
                <w:sz w:val="20"/>
              </w:rPr>
              <w:t>TikTok</w:t>
            </w:r>
          </w:p>
        </w:tc>
        <w:tc>
          <w:tcPr>
            <w:tcW w:type="dxa" w:w="4513"/>
          </w:tcPr>
          <w:p>
            <w:r>
              <w:rPr>
                <w:rFonts w:ascii="Times New Roman" w:hAnsi="Times New Roman"/>
                <w:sz w:val="20"/>
              </w:rPr>
              <w:t>Creator bio states professional credentials (e.g., Certified Personal Trainer, Physiotherapist) OR account is verified as a professional.</w:t>
            </w:r>
          </w:p>
        </w:tc>
      </w:tr>
      <w:tr>
        <w:tc>
          <w:tcPr>
            <w:tcW w:type="dxa" w:w="4513"/>
          </w:tcPr>
          <w:p>
            <w:r>
              <w:rPr>
                <w:rFonts w:ascii="Times New Roman" w:hAnsi="Times New Roman"/>
                <w:sz w:val="20"/>
              </w:rPr>
              <w:t>Instagram</w:t>
            </w:r>
          </w:p>
        </w:tc>
        <w:tc>
          <w:tcPr>
            <w:tcW w:type="dxa" w:w="4513"/>
          </w:tcPr>
          <w:p>
            <w:r>
              <w:rPr>
                <w:rFonts w:ascii="Times New Roman" w:hAnsi="Times New Roman"/>
                <w:sz w:val="20"/>
              </w:rPr>
              <w:t>Creator bio states professional credentials OR profile is a verified professional/business account with stated qualifications.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2. Attribution</w:t>
      </w:r>
    </w:p>
    <w:p>
      <w:pPr>
        <w:spacing w:line="360" w:lineRule="auto"/>
        <w:jc w:val="both"/>
      </w:pPr>
      <w:r>
        <w:rPr>
          <w:rFonts w:ascii="Times New Roman" w:hAnsi="Times New Roman"/>
          <w:b w:val="0"/>
          <w:i/>
          <w:sz w:val="24"/>
        </w:rPr>
        <w:t>Definition: References and sources for all content should be listed clearly.</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In-text citations, a reference list, bibliography, or hyperlinks to source materials are provided.</w:t>
            </w:r>
          </w:p>
        </w:tc>
      </w:tr>
      <w:tr>
        <w:tc>
          <w:tcPr>
            <w:tcW w:type="dxa" w:w="4513"/>
          </w:tcPr>
          <w:p>
            <w:r>
              <w:rPr>
                <w:rFonts w:ascii="Times New Roman" w:hAnsi="Times New Roman"/>
                <w:sz w:val="20"/>
              </w:rPr>
              <w:t>YouTube</w:t>
            </w:r>
          </w:p>
        </w:tc>
        <w:tc>
          <w:tcPr>
            <w:tcW w:type="dxa" w:w="4513"/>
          </w:tcPr>
          <w:p>
            <w:r>
              <w:rPr>
                <w:rFonts w:ascii="Times New Roman" w:hAnsi="Times New Roman"/>
                <w:sz w:val="20"/>
              </w:rPr>
              <w:t>Sources cited in the video description, shown on screen, or verbally referenced with sufficient detail to locate.</w:t>
            </w:r>
          </w:p>
        </w:tc>
      </w:tr>
      <w:tr>
        <w:tc>
          <w:tcPr>
            <w:tcW w:type="dxa" w:w="4513"/>
          </w:tcPr>
          <w:p>
            <w:r>
              <w:rPr>
                <w:rFonts w:ascii="Times New Roman" w:hAnsi="Times New Roman"/>
                <w:sz w:val="20"/>
              </w:rPr>
              <w:t>TikTok</w:t>
            </w:r>
          </w:p>
        </w:tc>
        <w:tc>
          <w:tcPr>
            <w:tcW w:type="dxa" w:w="4513"/>
          </w:tcPr>
          <w:p>
            <w:r>
              <w:rPr>
                <w:rFonts w:ascii="Times New Roman" w:hAnsi="Times New Roman"/>
                <w:sz w:val="20"/>
              </w:rPr>
              <w:t>Sources cited in the caption, shown as on-screen text, or referenced verbally (e.g., According to the WHO guidelines).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Sources cited in the post caption, shown on carousel slides, or included as tagged references.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3. Disclosure</w:t>
      </w:r>
    </w:p>
    <w:p>
      <w:pPr>
        <w:spacing w:line="360" w:lineRule="auto"/>
        <w:jc w:val="both"/>
      </w:pPr>
      <w:r>
        <w:rPr>
          <w:rFonts w:ascii="Times New Roman" w:hAnsi="Times New Roman"/>
          <w:b w:val="0"/>
          <w:i/>
          <w:sz w:val="24"/>
        </w:rPr>
        <w:t>Definition: Website ownership, sponsorship, advertising, underwriting, commercial funding, or potential conflicts of interest should be disclosed.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 disclosure statement, privacy policy identifying sponsorships, or declaration of conflicts of interest is present.</w:t>
            </w:r>
          </w:p>
        </w:tc>
      </w:tr>
      <w:tr>
        <w:tc>
          <w:tcPr>
            <w:tcW w:type="dxa" w:w="4513"/>
          </w:tcPr>
          <w:p>
            <w:r>
              <w:rPr>
                <w:rFonts w:ascii="Times New Roman" w:hAnsi="Times New Roman"/>
                <w:sz w:val="20"/>
              </w:rPr>
              <w:t>YouTube</w:t>
            </w:r>
          </w:p>
        </w:tc>
        <w:tc>
          <w:tcPr>
            <w:tcW w:type="dxa" w:w="4513"/>
          </w:tcPr>
          <w:p>
            <w:r>
              <w:rPr>
                <w:rFonts w:ascii="Times New Roman" w:hAnsi="Times New Roman"/>
                <w:sz w:val="20"/>
              </w:rPr>
              <w:t>Video includes a paid promotion disclosure, sponsorship mention, or the creator states potential conflicts of interest.</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includes #ad, #sponsored, Paid partnership label, or the creator verbally discloses commercial relationships.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includes Paid partnership with label, #ad, #sponsored tags, or disclosure in the caption.</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4. Currency</w:t>
      </w:r>
    </w:p>
    <w:p>
      <w:pPr>
        <w:spacing w:line="360" w:lineRule="auto"/>
        <w:jc w:val="both"/>
      </w:pPr>
      <w:r>
        <w:rPr>
          <w:rFonts w:ascii="Times New Roman" w:hAnsi="Times New Roman"/>
          <w:b w:val="0"/>
          <w:i/>
          <w:sz w:val="24"/>
        </w:rPr>
        <w:t>Definition: Dates of content posting and any updates should be clearly displayed.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Publication date or last updated date is visible on the page.</w:t>
            </w:r>
          </w:p>
        </w:tc>
      </w:tr>
      <w:tr>
        <w:tc>
          <w:tcPr>
            <w:tcW w:type="dxa" w:w="4513"/>
          </w:tcPr>
          <w:p>
            <w:r>
              <w:rPr>
                <w:rFonts w:ascii="Times New Roman" w:hAnsi="Times New Roman"/>
                <w:sz w:val="20"/>
              </w:rPr>
              <w:t>YouTube</w:t>
            </w:r>
          </w:p>
        </w:tc>
        <w:tc>
          <w:tcPr>
            <w:tcW w:type="dxa" w:w="4513"/>
          </w:tcPr>
          <w:p>
            <w:r>
              <w:rPr>
                <w:rFonts w:ascii="Times New Roman" w:hAnsi="Times New Roman"/>
                <w:sz w:val="20"/>
              </w:rPr>
              <w:t>Upload date is displayed by default on the platform (always Y for YouTube).</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date is displayed by default on the platform (always Y for TikTok).</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date is displayed by default on the platform (always Y for Instagram).</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w:t>
      </w:r>
    </w:p>
    <w:p>
      <w:pPr>
        <w:spacing w:line="360" w:lineRule="auto"/>
        <w:jc w:val="both"/>
      </w:pPr>
      <w:r>
        <w:rPr>
          <w:rFonts w:ascii="Times New Roman" w:hAnsi="Times New Roman"/>
          <w:b w:val="0"/>
          <w:i w:val="0"/>
          <w:sz w:val="24"/>
        </w:rPr>
        <w:t>Each criterion is scored as Y (Yes, criterion met) or N (No, criterion not met). The JAMA Total score is the count of criteria met, ranging from 0 to 4.</w:t>
      </w:r>
    </w:p>
    <w:p>
      <w:pPr>
        <w:pStyle w:val="Heading1"/>
      </w:pPr>
      <w:r>
        <w:rPr>
          <w:rFonts w:ascii="Times New Roman" w:hAnsi="Times New Roman"/>
          <w:color w:val="000000"/>
        </w:rPr>
        <w:t>APPENDIX C: COMPLETE DATA SUMMARY TABLES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C.1 Sample Characteristics</w:t>
      </w:r>
    </w:p>
    <w:p>
      <w:pPr>
        <w:spacing w:line="360" w:lineRule="auto"/>
        <w:jc w:val="left"/>
      </w:pPr>
      <w:r>
        <w:rPr>
          <w:rFonts w:ascii="Times New Roman" w:hAnsi="Times New Roman"/>
          <w:b/>
          <w:i w:val="0"/>
          <w:sz w:val="24"/>
        </w:rPr>
        <w:t>Table C1. Creator Type Distribution by Platform</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Healthcare Prof.</w:t>
            </w:r>
          </w:p>
        </w:tc>
        <w:tc>
          <w:tcPr>
            <w:tcW w:type="dxa" w:w="1504"/>
          </w:tcPr>
          <w:p>
            <w:r>
              <w:rPr>
                <w:rFonts w:ascii="Times New Roman" w:hAnsi="Times New Roman"/>
                <w:b/>
                <w:sz w:val="20"/>
              </w:rPr>
              <w:t>Certified Fitness Prof.</w:t>
            </w:r>
          </w:p>
        </w:tc>
        <w:tc>
          <w:tcPr>
            <w:tcW w:type="dxa" w:w="1504"/>
          </w:tcPr>
          <w:p>
            <w:r>
              <w:rPr>
                <w:rFonts w:ascii="Times New Roman" w:hAnsi="Times New Roman"/>
                <w:b/>
                <w:sz w:val="20"/>
              </w:rPr>
              <w:t>Fitness Influencer</w:t>
            </w:r>
          </w:p>
        </w:tc>
        <w:tc>
          <w:tcPr>
            <w:tcW w:type="dxa" w:w="1504"/>
          </w:tcPr>
          <w:p>
            <w:r>
              <w:rPr>
                <w:rFonts w:ascii="Times New Roman" w:hAnsi="Times New Roman"/>
                <w:b/>
                <w:sz w:val="20"/>
              </w:rPr>
              <w:t>General User</w:t>
            </w:r>
          </w:p>
        </w:tc>
        <w:tc>
          <w:tcPr>
            <w:tcW w:type="dxa" w:w="1504"/>
          </w:tcPr>
          <w:p>
            <w:r>
              <w:rPr>
                <w:rFonts w:ascii="Times New Roman" w:hAnsi="Times New Roman"/>
                <w:b/>
                <w:sz w:val="20"/>
              </w:rPr>
              <w:t>Organisation</w:t>
            </w:r>
          </w:p>
        </w:tc>
      </w:tr>
      <w:tr>
        <w:tc>
          <w:tcPr>
            <w:tcW w:type="dxa" w:w="1504"/>
          </w:tcPr>
          <w:p>
            <w:r>
              <w:rPr>
                <w:rFonts w:ascii="Times New Roman" w:hAnsi="Times New Roman"/>
                <w:sz w:val="20"/>
              </w:rPr>
              <w:t>Website</w:t>
            </w:r>
          </w:p>
        </w:tc>
        <w:tc>
          <w:tcPr>
            <w:tcW w:type="dxa" w:w="1504"/>
          </w:tcPr>
          <w:p>
            <w:r>
              <w:rPr>
                <w:rFonts w:ascii="Times New Roman" w:hAnsi="Times New Roman"/>
                <w:sz w:val="20"/>
              </w:rPr>
              <w:t>0</w:t>
            </w:r>
          </w:p>
        </w:tc>
        <w:tc>
          <w:tcPr>
            <w:tcW w:type="dxa" w:w="1504"/>
          </w:tcPr>
          <w:p>
            <w:r>
              <w:rPr>
                <w:rFonts w:ascii="Times New Roman" w:hAnsi="Times New Roman"/>
                <w:sz w:val="20"/>
              </w:rPr>
              <w:t>7</w:t>
            </w:r>
          </w:p>
        </w:tc>
        <w:tc>
          <w:tcPr>
            <w:tcW w:type="dxa" w:w="1504"/>
          </w:tcPr>
          <w:p>
            <w:r>
              <w:rPr>
                <w:rFonts w:ascii="Times New Roman" w:hAnsi="Times New Roman"/>
                <w:sz w:val="20"/>
              </w:rPr>
              <w:t>0</w:t>
            </w:r>
          </w:p>
        </w:tc>
        <w:tc>
          <w:tcPr>
            <w:tcW w:type="dxa" w:w="1504"/>
          </w:tcPr>
          <w:p>
            <w:r>
              <w:rPr>
                <w:rFonts w:ascii="Times New Roman" w:hAnsi="Times New Roman"/>
                <w:sz w:val="20"/>
              </w:rPr>
              <w:t>4</w:t>
            </w:r>
          </w:p>
        </w:tc>
        <w:tc>
          <w:tcPr>
            <w:tcW w:type="dxa" w:w="1504"/>
          </w:tcPr>
          <w:p>
            <w:r>
              <w:rPr>
                <w:rFonts w:ascii="Times New Roman" w:hAnsi="Times New Roman"/>
                <w:sz w:val="20"/>
              </w:rPr>
              <w:t>39</w:t>
            </w:r>
          </w:p>
        </w:tc>
      </w:tr>
      <w:tr>
        <w:tc>
          <w:tcPr>
            <w:tcW w:type="dxa" w:w="1504"/>
          </w:tcPr>
          <w:p>
            <w:r>
              <w:rPr>
                <w:rFonts w:ascii="Times New Roman" w:hAnsi="Times New Roman"/>
                <w:sz w:val="20"/>
              </w:rPr>
              <w:t>YouTube</w:t>
            </w:r>
          </w:p>
        </w:tc>
        <w:tc>
          <w:tcPr>
            <w:tcW w:type="dxa" w:w="1504"/>
          </w:tcPr>
          <w:p>
            <w:r>
              <w:rPr>
                <w:rFonts w:ascii="Times New Roman" w:hAnsi="Times New Roman"/>
                <w:sz w:val="20"/>
              </w:rPr>
              <w:t>3</w:t>
            </w:r>
          </w:p>
        </w:tc>
        <w:tc>
          <w:tcPr>
            <w:tcW w:type="dxa" w:w="1504"/>
          </w:tcPr>
          <w:p>
            <w:r>
              <w:rPr>
                <w:rFonts w:ascii="Times New Roman" w:hAnsi="Times New Roman"/>
                <w:sz w:val="20"/>
              </w:rPr>
              <w:t>12</w:t>
            </w:r>
          </w:p>
        </w:tc>
        <w:tc>
          <w:tcPr>
            <w:tcW w:type="dxa" w:w="1504"/>
          </w:tcPr>
          <w:p>
            <w:r>
              <w:rPr>
                <w:rFonts w:ascii="Times New Roman" w:hAnsi="Times New Roman"/>
                <w:sz w:val="20"/>
              </w:rPr>
              <w:t>19</w:t>
            </w:r>
          </w:p>
        </w:tc>
        <w:tc>
          <w:tcPr>
            <w:tcW w:type="dxa" w:w="1504"/>
          </w:tcPr>
          <w:p>
            <w:r>
              <w:rPr>
                <w:rFonts w:ascii="Times New Roman" w:hAnsi="Times New Roman"/>
                <w:sz w:val="20"/>
              </w:rPr>
              <w:t>4</w:t>
            </w:r>
          </w:p>
        </w:tc>
        <w:tc>
          <w:tcPr>
            <w:tcW w:type="dxa" w:w="1504"/>
          </w:tcPr>
          <w:p>
            <w:r>
              <w:rPr>
                <w:rFonts w:ascii="Times New Roman" w:hAnsi="Times New Roman"/>
                <w:sz w:val="20"/>
              </w:rPr>
              <w:t>12</w:t>
            </w:r>
          </w:p>
        </w:tc>
      </w:tr>
      <w:tr>
        <w:tc>
          <w:tcPr>
            <w:tcW w:type="dxa" w:w="1504"/>
          </w:tcPr>
          <w:p>
            <w:r>
              <w:rPr>
                <w:rFonts w:ascii="Times New Roman" w:hAnsi="Times New Roman"/>
                <w:sz w:val="20"/>
              </w:rPr>
              <w:t>TikTok</w:t>
            </w:r>
          </w:p>
        </w:tc>
        <w:tc>
          <w:tcPr>
            <w:tcW w:type="dxa" w:w="1504"/>
          </w:tcPr>
          <w:p>
            <w:r>
              <w:rPr>
                <w:rFonts w:ascii="Times New Roman" w:hAnsi="Times New Roman"/>
                <w:sz w:val="20"/>
              </w:rPr>
              <w:t>8</w:t>
            </w:r>
          </w:p>
        </w:tc>
        <w:tc>
          <w:tcPr>
            <w:tcW w:type="dxa" w:w="1504"/>
          </w:tcPr>
          <w:p>
            <w:r>
              <w:rPr>
                <w:rFonts w:ascii="Times New Roman" w:hAnsi="Times New Roman"/>
                <w:sz w:val="20"/>
              </w:rPr>
              <w:t>7</w:t>
            </w:r>
          </w:p>
        </w:tc>
        <w:tc>
          <w:tcPr>
            <w:tcW w:type="dxa" w:w="1504"/>
          </w:tcPr>
          <w:p>
            <w:r>
              <w:rPr>
                <w:rFonts w:ascii="Times New Roman" w:hAnsi="Times New Roman"/>
                <w:sz w:val="20"/>
              </w:rPr>
              <w:t>21</w:t>
            </w:r>
          </w:p>
        </w:tc>
        <w:tc>
          <w:tcPr>
            <w:tcW w:type="dxa" w:w="1504"/>
          </w:tcPr>
          <w:p>
            <w:r>
              <w:rPr>
                <w:rFonts w:ascii="Times New Roman" w:hAnsi="Times New Roman"/>
                <w:sz w:val="20"/>
              </w:rPr>
              <w:t>9</w:t>
            </w:r>
          </w:p>
        </w:tc>
        <w:tc>
          <w:tcPr>
            <w:tcW w:type="dxa" w:w="1504"/>
          </w:tcPr>
          <w:p>
            <w:r>
              <w:rPr>
                <w:rFonts w:ascii="Times New Roman" w:hAnsi="Times New Roman"/>
                <w:sz w:val="20"/>
              </w:rPr>
              <w:t>5</w:t>
            </w:r>
          </w:p>
        </w:tc>
      </w:tr>
      <w:tr>
        <w:tc>
          <w:tcPr>
            <w:tcW w:type="dxa" w:w="1504"/>
          </w:tcPr>
          <w:p>
            <w:r>
              <w:rPr>
                <w:rFonts w:ascii="Times New Roman" w:hAnsi="Times New Roman"/>
                <w:sz w:val="20"/>
              </w:rPr>
              <w:t>Instagram</w:t>
            </w:r>
          </w:p>
        </w:tc>
        <w:tc>
          <w:tcPr>
            <w:tcW w:type="dxa" w:w="1504"/>
          </w:tcPr>
          <w:p>
            <w:r>
              <w:rPr>
                <w:rFonts w:ascii="Times New Roman" w:hAnsi="Times New Roman"/>
                <w:sz w:val="20"/>
              </w:rPr>
              <w:t>3</w:t>
            </w:r>
          </w:p>
        </w:tc>
        <w:tc>
          <w:tcPr>
            <w:tcW w:type="dxa" w:w="1504"/>
          </w:tcPr>
          <w:p>
            <w:r>
              <w:rPr>
                <w:rFonts w:ascii="Times New Roman" w:hAnsi="Times New Roman"/>
                <w:sz w:val="20"/>
              </w:rPr>
              <w:t>8</w:t>
            </w:r>
          </w:p>
        </w:tc>
        <w:tc>
          <w:tcPr>
            <w:tcW w:type="dxa" w:w="1504"/>
          </w:tcPr>
          <w:p>
            <w:r>
              <w:rPr>
                <w:rFonts w:ascii="Times New Roman" w:hAnsi="Times New Roman"/>
                <w:sz w:val="20"/>
              </w:rPr>
              <w:t>3</w:t>
            </w:r>
          </w:p>
        </w:tc>
        <w:tc>
          <w:tcPr>
            <w:tcW w:type="dxa" w:w="1504"/>
          </w:tcPr>
          <w:p>
            <w:r>
              <w:rPr>
                <w:rFonts w:ascii="Times New Roman" w:hAnsi="Times New Roman"/>
                <w:sz w:val="20"/>
              </w:rPr>
              <w:t>7</w:t>
            </w:r>
          </w:p>
        </w:tc>
        <w:tc>
          <w:tcPr>
            <w:tcW w:type="dxa" w:w="1504"/>
          </w:tcPr>
          <w:p>
            <w:r>
              <w:rPr>
                <w:rFonts w:ascii="Times New Roman" w:hAnsi="Times New Roman"/>
                <w:sz w:val="20"/>
              </w:rPr>
              <w:t>29</w:t>
            </w:r>
          </w:p>
        </w:tc>
      </w:tr>
      <w:tr>
        <w:tc>
          <w:tcPr>
            <w:tcW w:type="dxa" w:w="1504"/>
          </w:tcPr>
          <w:p>
            <w:r>
              <w:rPr>
                <w:rFonts w:ascii="Times New Roman" w:hAnsi="Times New Roman"/>
                <w:sz w:val="20"/>
              </w:rPr>
              <w:t>Total</w:t>
            </w:r>
          </w:p>
        </w:tc>
        <w:tc>
          <w:tcPr>
            <w:tcW w:type="dxa" w:w="1504"/>
          </w:tcPr>
          <w:p>
            <w:r>
              <w:rPr>
                <w:rFonts w:ascii="Times New Roman" w:hAnsi="Times New Roman"/>
                <w:sz w:val="20"/>
              </w:rPr>
              <w:t>14</w:t>
            </w:r>
          </w:p>
        </w:tc>
        <w:tc>
          <w:tcPr>
            <w:tcW w:type="dxa" w:w="1504"/>
          </w:tcPr>
          <w:p>
            <w:r>
              <w:rPr>
                <w:rFonts w:ascii="Times New Roman" w:hAnsi="Times New Roman"/>
                <w:sz w:val="20"/>
              </w:rPr>
              <w:t>34</w:t>
            </w:r>
          </w:p>
        </w:tc>
        <w:tc>
          <w:tcPr>
            <w:tcW w:type="dxa" w:w="1504"/>
          </w:tcPr>
          <w:p>
            <w:r>
              <w:rPr>
                <w:rFonts w:ascii="Times New Roman" w:hAnsi="Times New Roman"/>
                <w:sz w:val="20"/>
              </w:rPr>
              <w:t>43</w:t>
            </w:r>
          </w:p>
        </w:tc>
        <w:tc>
          <w:tcPr>
            <w:tcW w:type="dxa" w:w="1504"/>
          </w:tcPr>
          <w:p>
            <w:r>
              <w:rPr>
                <w:rFonts w:ascii="Times New Roman" w:hAnsi="Times New Roman"/>
                <w:sz w:val="20"/>
              </w:rPr>
              <w:t>24</w:t>
            </w:r>
          </w:p>
        </w:tc>
        <w:tc>
          <w:tcPr>
            <w:tcW w:type="dxa" w:w="1504"/>
          </w:tcPr>
          <w:p>
            <w:r>
              <w:rPr>
                <w:rFonts w:ascii="Times New Roman" w:hAnsi="Times New Roman"/>
                <w:sz w:val="20"/>
              </w:rPr>
              <w:t>85</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C2. DISCERN Total Score Descriptive Statistics by Platform</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Pr>
                <w:rFonts w:ascii="Times New Roman" w:hAnsi="Times New Roman"/>
                <w:b/>
                <w:sz w:val="20"/>
              </w:rPr>
              <w:t>Platform</w:t>
            </w:r>
          </w:p>
        </w:tc>
        <w:tc>
          <w:tcPr>
            <w:tcW w:type="dxa" w:w="903"/>
          </w:tcPr>
          <w:p>
            <w:r>
              <w:rPr>
                <w:rFonts w:ascii="Times New Roman" w:hAnsi="Times New Roman"/>
                <w:b/>
                <w:sz w:val="20"/>
              </w:rPr>
              <w:t>n</w:t>
            </w:r>
          </w:p>
        </w:tc>
        <w:tc>
          <w:tcPr>
            <w:tcW w:type="dxa" w:w="903"/>
          </w:tcPr>
          <w:p>
            <w:r>
              <w:rPr>
                <w:rFonts w:ascii="Times New Roman" w:hAnsi="Times New Roman"/>
                <w:b/>
                <w:sz w:val="20"/>
              </w:rPr>
              <w:t>Mean</w:t>
            </w:r>
          </w:p>
        </w:tc>
        <w:tc>
          <w:tcPr>
            <w:tcW w:type="dxa" w:w="903"/>
          </w:tcPr>
          <w:p>
            <w:r>
              <w:rPr>
                <w:rFonts w:ascii="Times New Roman" w:hAnsi="Times New Roman"/>
                <w:b/>
                <w:sz w:val="20"/>
              </w:rPr>
              <w:t>SD</w:t>
            </w:r>
          </w:p>
        </w:tc>
        <w:tc>
          <w:tcPr>
            <w:tcW w:type="dxa" w:w="903"/>
          </w:tcPr>
          <w:p>
            <w:r>
              <w:rPr>
                <w:rFonts w:ascii="Times New Roman" w:hAnsi="Times New Roman"/>
                <w:b/>
                <w:sz w:val="20"/>
              </w:rPr>
              <w:t>Median</w:t>
            </w:r>
          </w:p>
        </w:tc>
        <w:tc>
          <w:tcPr>
            <w:tcW w:type="dxa" w:w="903"/>
          </w:tcPr>
          <w:p>
            <w:r>
              <w:rPr>
                <w:rFonts w:ascii="Times New Roman" w:hAnsi="Times New Roman"/>
                <w:b/>
                <w:sz w:val="20"/>
              </w:rPr>
              <w:t>Q1</w:t>
            </w:r>
          </w:p>
        </w:tc>
        <w:tc>
          <w:tcPr>
            <w:tcW w:type="dxa" w:w="903"/>
          </w:tcPr>
          <w:p>
            <w:r>
              <w:rPr>
                <w:rFonts w:ascii="Times New Roman" w:hAnsi="Times New Roman"/>
                <w:b/>
                <w:sz w:val="20"/>
              </w:rPr>
              <w:t>Q3</w:t>
            </w:r>
          </w:p>
        </w:tc>
        <w:tc>
          <w:tcPr>
            <w:tcW w:type="dxa" w:w="903"/>
          </w:tcPr>
          <w:p>
            <w:r>
              <w:rPr>
                <w:rFonts w:ascii="Times New Roman" w:hAnsi="Times New Roman"/>
                <w:b/>
                <w:sz w:val="20"/>
              </w:rPr>
              <w:t>Min</w:t>
            </w:r>
          </w:p>
        </w:tc>
        <w:tc>
          <w:tcPr>
            <w:tcW w:type="dxa" w:w="903"/>
          </w:tcPr>
          <w:p>
            <w:r>
              <w:rPr>
                <w:rFonts w:ascii="Times New Roman" w:hAnsi="Times New Roman"/>
                <w:b/>
                <w:sz w:val="20"/>
              </w:rPr>
              <w:t>Max</w:t>
            </w:r>
          </w:p>
        </w:tc>
        <w:tc>
          <w:tcPr>
            <w:tcW w:type="dxa" w:w="903"/>
          </w:tcPr>
          <w:p>
            <w:r>
              <w:rPr>
                <w:rFonts w:ascii="Times New Roman" w:hAnsi="Times New Roman"/>
                <w:b/>
                <w:sz w:val="20"/>
              </w:rPr>
              <w:t>IQR</w:t>
            </w:r>
          </w:p>
        </w:tc>
      </w:tr>
      <w:tr>
        <w:tc>
          <w:tcPr>
            <w:tcW w:type="dxa" w:w="903"/>
          </w:tcPr>
          <w:p>
            <w:r>
              <w:rPr>
                <w:rFonts w:ascii="Times New Roman" w:hAnsi="Times New Roman"/>
                <w:sz w:val="20"/>
              </w:rPr>
              <w:t>Website</w:t>
            </w:r>
          </w:p>
        </w:tc>
        <w:tc>
          <w:tcPr>
            <w:tcW w:type="dxa" w:w="903"/>
          </w:tcPr>
          <w:p>
            <w:r>
              <w:rPr>
                <w:rFonts w:ascii="Times New Roman" w:hAnsi="Times New Roman"/>
                <w:sz w:val="20"/>
              </w:rPr>
              <w:t>50</w:t>
            </w:r>
          </w:p>
        </w:tc>
        <w:tc>
          <w:tcPr>
            <w:tcW w:type="dxa" w:w="903"/>
          </w:tcPr>
          <w:p>
            <w:r>
              <w:rPr>
                <w:rFonts w:ascii="Times New Roman" w:hAnsi="Times New Roman"/>
                <w:sz w:val="20"/>
              </w:rPr>
              <w:t>48.70</w:t>
            </w:r>
          </w:p>
        </w:tc>
        <w:tc>
          <w:tcPr>
            <w:tcW w:type="dxa" w:w="903"/>
          </w:tcPr>
          <w:p>
            <w:r>
              <w:rPr>
                <w:rFonts w:ascii="Times New Roman" w:hAnsi="Times New Roman"/>
                <w:sz w:val="20"/>
              </w:rPr>
              <w:t>8.17</w:t>
            </w:r>
          </w:p>
        </w:tc>
        <w:tc>
          <w:tcPr>
            <w:tcW w:type="dxa" w:w="903"/>
          </w:tcPr>
          <w:p>
            <w:r>
              <w:rPr>
                <w:rFonts w:ascii="Times New Roman" w:hAnsi="Times New Roman"/>
                <w:sz w:val="20"/>
              </w:rPr>
              <w:t>48.0</w:t>
            </w:r>
          </w:p>
        </w:tc>
        <w:tc>
          <w:tcPr>
            <w:tcW w:type="dxa" w:w="903"/>
          </w:tcPr>
          <w:p>
            <w:r>
              <w:rPr>
                <w:rFonts w:ascii="Times New Roman" w:hAnsi="Times New Roman"/>
                <w:sz w:val="20"/>
              </w:rPr>
              <w:t>42.25</w:t>
            </w:r>
          </w:p>
        </w:tc>
        <w:tc>
          <w:tcPr>
            <w:tcW w:type="dxa" w:w="903"/>
          </w:tcPr>
          <w:p>
            <w:r>
              <w:rPr>
                <w:rFonts w:ascii="Times New Roman" w:hAnsi="Times New Roman"/>
                <w:sz w:val="20"/>
              </w:rPr>
              <w:t>55.00</w:t>
            </w:r>
          </w:p>
        </w:tc>
        <w:tc>
          <w:tcPr>
            <w:tcW w:type="dxa" w:w="903"/>
          </w:tcPr>
          <w:p>
            <w:r>
              <w:rPr>
                <w:rFonts w:ascii="Times New Roman" w:hAnsi="Times New Roman"/>
                <w:sz w:val="20"/>
              </w:rPr>
              <w:t>33</w:t>
            </w:r>
          </w:p>
        </w:tc>
        <w:tc>
          <w:tcPr>
            <w:tcW w:type="dxa" w:w="903"/>
          </w:tcPr>
          <w:p>
            <w:r>
              <w:rPr>
                <w:rFonts w:ascii="Times New Roman" w:hAnsi="Times New Roman"/>
                <w:sz w:val="20"/>
              </w:rPr>
              <w:t>65</w:t>
            </w:r>
          </w:p>
        </w:tc>
        <w:tc>
          <w:tcPr>
            <w:tcW w:type="dxa" w:w="903"/>
          </w:tcPr>
          <w:p>
            <w:r>
              <w:rPr>
                <w:rFonts w:ascii="Times New Roman" w:hAnsi="Times New Roman"/>
                <w:sz w:val="20"/>
              </w:rPr>
              <w:t>12.75</w:t>
            </w:r>
          </w:p>
        </w:tc>
      </w:tr>
      <w:tr>
        <w:tc>
          <w:tcPr>
            <w:tcW w:type="dxa" w:w="903"/>
          </w:tcPr>
          <w:p>
            <w:r>
              <w:rPr>
                <w:rFonts w:ascii="Times New Roman" w:hAnsi="Times New Roman"/>
                <w:sz w:val="20"/>
              </w:rPr>
              <w:t>YouTube</w:t>
            </w:r>
          </w:p>
        </w:tc>
        <w:tc>
          <w:tcPr>
            <w:tcW w:type="dxa" w:w="903"/>
          </w:tcPr>
          <w:p>
            <w:r>
              <w:rPr>
                <w:rFonts w:ascii="Times New Roman" w:hAnsi="Times New Roman"/>
                <w:sz w:val="20"/>
              </w:rPr>
              <w:t>50</w:t>
            </w:r>
          </w:p>
        </w:tc>
        <w:tc>
          <w:tcPr>
            <w:tcW w:type="dxa" w:w="903"/>
          </w:tcPr>
          <w:p>
            <w:r>
              <w:rPr>
                <w:rFonts w:ascii="Times New Roman" w:hAnsi="Times New Roman"/>
                <w:sz w:val="20"/>
              </w:rPr>
              <w:t>40.36</w:t>
            </w:r>
          </w:p>
        </w:tc>
        <w:tc>
          <w:tcPr>
            <w:tcW w:type="dxa" w:w="903"/>
          </w:tcPr>
          <w:p>
            <w:r>
              <w:rPr>
                <w:rFonts w:ascii="Times New Roman" w:hAnsi="Times New Roman"/>
                <w:sz w:val="20"/>
              </w:rPr>
              <w:t>6.21</w:t>
            </w:r>
          </w:p>
        </w:tc>
        <w:tc>
          <w:tcPr>
            <w:tcW w:type="dxa" w:w="903"/>
          </w:tcPr>
          <w:p>
            <w:r>
              <w:rPr>
                <w:rFonts w:ascii="Times New Roman" w:hAnsi="Times New Roman"/>
                <w:sz w:val="20"/>
              </w:rPr>
              <w:t>39.0</w:t>
            </w:r>
          </w:p>
        </w:tc>
        <w:tc>
          <w:tcPr>
            <w:tcW w:type="dxa" w:w="903"/>
          </w:tcPr>
          <w:p>
            <w:r>
              <w:rPr>
                <w:rFonts w:ascii="Times New Roman" w:hAnsi="Times New Roman"/>
                <w:sz w:val="20"/>
              </w:rPr>
              <w:t>36.00</w:t>
            </w:r>
          </w:p>
        </w:tc>
        <w:tc>
          <w:tcPr>
            <w:tcW w:type="dxa" w:w="903"/>
          </w:tcPr>
          <w:p>
            <w:r>
              <w:rPr>
                <w:rFonts w:ascii="Times New Roman" w:hAnsi="Times New Roman"/>
                <w:sz w:val="20"/>
              </w:rPr>
              <w:t>42.75</w:t>
            </w:r>
          </w:p>
        </w:tc>
        <w:tc>
          <w:tcPr>
            <w:tcW w:type="dxa" w:w="903"/>
          </w:tcPr>
          <w:p>
            <w:r>
              <w:rPr>
                <w:rFonts w:ascii="Times New Roman" w:hAnsi="Times New Roman"/>
                <w:sz w:val="20"/>
              </w:rPr>
              <w:t>31</w:t>
            </w:r>
          </w:p>
        </w:tc>
        <w:tc>
          <w:tcPr>
            <w:tcW w:type="dxa" w:w="903"/>
          </w:tcPr>
          <w:p>
            <w:r>
              <w:rPr>
                <w:rFonts w:ascii="Times New Roman" w:hAnsi="Times New Roman"/>
                <w:sz w:val="20"/>
              </w:rPr>
              <w:t>57</w:t>
            </w:r>
          </w:p>
        </w:tc>
        <w:tc>
          <w:tcPr>
            <w:tcW w:type="dxa" w:w="903"/>
          </w:tcPr>
          <w:p>
            <w:r>
              <w:rPr>
                <w:rFonts w:ascii="Times New Roman" w:hAnsi="Times New Roman"/>
                <w:sz w:val="20"/>
              </w:rPr>
              <w:t>6.75</w:t>
            </w:r>
          </w:p>
        </w:tc>
      </w:tr>
      <w:tr>
        <w:tc>
          <w:tcPr>
            <w:tcW w:type="dxa" w:w="903"/>
          </w:tcPr>
          <w:p>
            <w:r>
              <w:rPr>
                <w:rFonts w:ascii="Times New Roman" w:hAnsi="Times New Roman"/>
                <w:sz w:val="20"/>
              </w:rPr>
              <w:t>TikTok</w:t>
            </w:r>
          </w:p>
        </w:tc>
        <w:tc>
          <w:tcPr>
            <w:tcW w:type="dxa" w:w="903"/>
          </w:tcPr>
          <w:p>
            <w:r>
              <w:rPr>
                <w:rFonts w:ascii="Times New Roman" w:hAnsi="Times New Roman"/>
                <w:sz w:val="20"/>
              </w:rPr>
              <w:t>50</w:t>
            </w:r>
          </w:p>
        </w:tc>
        <w:tc>
          <w:tcPr>
            <w:tcW w:type="dxa" w:w="903"/>
          </w:tcPr>
          <w:p>
            <w:r>
              <w:rPr>
                <w:rFonts w:ascii="Times New Roman" w:hAnsi="Times New Roman"/>
                <w:sz w:val="20"/>
              </w:rPr>
              <w:t>32.38</w:t>
            </w:r>
          </w:p>
        </w:tc>
        <w:tc>
          <w:tcPr>
            <w:tcW w:type="dxa" w:w="903"/>
          </w:tcPr>
          <w:p>
            <w:r>
              <w:rPr>
                <w:rFonts w:ascii="Times New Roman" w:hAnsi="Times New Roman"/>
                <w:sz w:val="20"/>
              </w:rPr>
              <w:t>6.39</w:t>
            </w:r>
          </w:p>
        </w:tc>
        <w:tc>
          <w:tcPr>
            <w:tcW w:type="dxa" w:w="903"/>
          </w:tcPr>
          <w:p>
            <w:r>
              <w:rPr>
                <w:rFonts w:ascii="Times New Roman" w:hAnsi="Times New Roman"/>
                <w:sz w:val="20"/>
              </w:rPr>
              <w:t>31.0</w:t>
            </w:r>
          </w:p>
        </w:tc>
        <w:tc>
          <w:tcPr>
            <w:tcW w:type="dxa" w:w="903"/>
          </w:tcPr>
          <w:p>
            <w:r>
              <w:rPr>
                <w:rFonts w:ascii="Times New Roman" w:hAnsi="Times New Roman"/>
                <w:sz w:val="20"/>
              </w:rPr>
              <w:t>29.00</w:t>
            </w:r>
          </w:p>
        </w:tc>
        <w:tc>
          <w:tcPr>
            <w:tcW w:type="dxa" w:w="903"/>
          </w:tcPr>
          <w:p>
            <w:r>
              <w:rPr>
                <w:rFonts w:ascii="Times New Roman" w:hAnsi="Times New Roman"/>
                <w:sz w:val="20"/>
              </w:rPr>
              <w:t>37.00</w:t>
            </w:r>
          </w:p>
        </w:tc>
        <w:tc>
          <w:tcPr>
            <w:tcW w:type="dxa" w:w="903"/>
          </w:tcPr>
          <w:p>
            <w:r>
              <w:rPr>
                <w:rFonts w:ascii="Times New Roman" w:hAnsi="Times New Roman"/>
                <w:sz w:val="20"/>
              </w:rPr>
              <w:t>17</w:t>
            </w:r>
          </w:p>
        </w:tc>
        <w:tc>
          <w:tcPr>
            <w:tcW w:type="dxa" w:w="903"/>
          </w:tcPr>
          <w:p>
            <w:r>
              <w:rPr>
                <w:rFonts w:ascii="Times New Roman" w:hAnsi="Times New Roman"/>
                <w:sz w:val="20"/>
              </w:rPr>
              <w:t>45</w:t>
            </w:r>
          </w:p>
        </w:tc>
        <w:tc>
          <w:tcPr>
            <w:tcW w:type="dxa" w:w="903"/>
          </w:tcPr>
          <w:p>
            <w:r>
              <w:rPr>
                <w:rFonts w:ascii="Times New Roman" w:hAnsi="Times New Roman"/>
                <w:sz w:val="20"/>
              </w:rPr>
              <w:t>8.00</w:t>
            </w:r>
          </w:p>
        </w:tc>
      </w:tr>
      <w:tr>
        <w:tc>
          <w:tcPr>
            <w:tcW w:type="dxa" w:w="903"/>
          </w:tcPr>
          <w:p>
            <w:r>
              <w:rPr>
                <w:rFonts w:ascii="Times New Roman" w:hAnsi="Times New Roman"/>
                <w:sz w:val="20"/>
              </w:rPr>
              <w:t>Instagram</w:t>
            </w:r>
          </w:p>
        </w:tc>
        <w:tc>
          <w:tcPr>
            <w:tcW w:type="dxa" w:w="903"/>
          </w:tcPr>
          <w:p>
            <w:r>
              <w:rPr>
                <w:rFonts w:ascii="Times New Roman" w:hAnsi="Times New Roman"/>
                <w:sz w:val="20"/>
              </w:rPr>
              <w:t>50</w:t>
            </w:r>
          </w:p>
        </w:tc>
        <w:tc>
          <w:tcPr>
            <w:tcW w:type="dxa" w:w="903"/>
          </w:tcPr>
          <w:p>
            <w:r>
              <w:rPr>
                <w:rFonts w:ascii="Times New Roman" w:hAnsi="Times New Roman"/>
                <w:sz w:val="20"/>
              </w:rPr>
              <w:t>23.78</w:t>
            </w:r>
          </w:p>
        </w:tc>
        <w:tc>
          <w:tcPr>
            <w:tcW w:type="dxa" w:w="903"/>
          </w:tcPr>
          <w:p>
            <w:r>
              <w:rPr>
                <w:rFonts w:ascii="Times New Roman" w:hAnsi="Times New Roman"/>
                <w:sz w:val="20"/>
              </w:rPr>
              <w:t>5.83</w:t>
            </w:r>
          </w:p>
        </w:tc>
        <w:tc>
          <w:tcPr>
            <w:tcW w:type="dxa" w:w="903"/>
          </w:tcPr>
          <w:p>
            <w:r>
              <w:rPr>
                <w:rFonts w:ascii="Times New Roman" w:hAnsi="Times New Roman"/>
                <w:sz w:val="20"/>
              </w:rPr>
              <w:t>21.0</w:t>
            </w:r>
          </w:p>
        </w:tc>
        <w:tc>
          <w:tcPr>
            <w:tcW w:type="dxa" w:w="903"/>
          </w:tcPr>
          <w:p>
            <w:r>
              <w:rPr>
                <w:rFonts w:ascii="Times New Roman" w:hAnsi="Times New Roman"/>
                <w:sz w:val="20"/>
              </w:rPr>
              <w:t>18.25</w:t>
            </w:r>
          </w:p>
        </w:tc>
        <w:tc>
          <w:tcPr>
            <w:tcW w:type="dxa" w:w="903"/>
          </w:tcPr>
          <w:p>
            <w:r>
              <w:rPr>
                <w:rFonts w:ascii="Times New Roman" w:hAnsi="Times New Roman"/>
                <w:sz w:val="20"/>
              </w:rPr>
              <w:t>29.75</w:t>
            </w:r>
          </w:p>
        </w:tc>
        <w:tc>
          <w:tcPr>
            <w:tcW w:type="dxa" w:w="903"/>
          </w:tcPr>
          <w:p>
            <w:r>
              <w:rPr>
                <w:rFonts w:ascii="Times New Roman" w:hAnsi="Times New Roman"/>
                <w:sz w:val="20"/>
              </w:rPr>
              <w:t>16</w:t>
            </w:r>
          </w:p>
        </w:tc>
        <w:tc>
          <w:tcPr>
            <w:tcW w:type="dxa" w:w="903"/>
          </w:tcPr>
          <w:p>
            <w:r>
              <w:rPr>
                <w:rFonts w:ascii="Times New Roman" w:hAnsi="Times New Roman"/>
                <w:sz w:val="20"/>
              </w:rPr>
              <w:t>36</w:t>
            </w:r>
          </w:p>
        </w:tc>
        <w:tc>
          <w:tcPr>
            <w:tcW w:type="dxa" w:w="903"/>
          </w:tcPr>
          <w:p>
            <w:r>
              <w:rPr>
                <w:rFonts w:ascii="Times New Roman" w:hAnsi="Times New Roman"/>
                <w:sz w:val="20"/>
              </w:rPr>
              <w:t>11.50</w:t>
            </w:r>
          </w:p>
        </w:tc>
      </w:tr>
      <w:tr>
        <w:tc>
          <w:tcPr>
            <w:tcW w:type="dxa" w:w="903"/>
          </w:tcPr>
          <w:p>
            <w:r>
              <w:rPr>
                <w:rFonts w:ascii="Times New Roman" w:hAnsi="Times New Roman"/>
                <w:sz w:val="20"/>
              </w:rPr>
              <w:t>Overall</w:t>
            </w:r>
          </w:p>
        </w:tc>
        <w:tc>
          <w:tcPr>
            <w:tcW w:type="dxa" w:w="903"/>
          </w:tcPr>
          <w:p>
            <w:r>
              <w:rPr>
                <w:rFonts w:ascii="Times New Roman" w:hAnsi="Times New Roman"/>
                <w:sz w:val="20"/>
              </w:rPr>
              <w:t>200</w:t>
            </w:r>
          </w:p>
        </w:tc>
        <w:tc>
          <w:tcPr>
            <w:tcW w:type="dxa" w:w="903"/>
          </w:tcPr>
          <w:p>
            <w:r>
              <w:rPr>
                <w:rFonts w:ascii="Times New Roman" w:hAnsi="Times New Roman"/>
                <w:sz w:val="20"/>
              </w:rPr>
              <w:t>36.30</w:t>
            </w:r>
          </w:p>
        </w:tc>
        <w:tc>
          <w:tcPr>
            <w:tcW w:type="dxa" w:w="903"/>
          </w:tcPr>
          <w:p>
            <w:r>
              <w:rPr>
                <w:rFonts w:ascii="Times New Roman" w:hAnsi="Times New Roman"/>
                <w:sz w:val="20"/>
              </w:rPr>
              <w:t>11.42</w:t>
            </w:r>
          </w:p>
        </w:tc>
        <w:tc>
          <w:tcPr>
            <w:tcW w:type="dxa" w:w="903"/>
          </w:tcPr>
          <w:p>
            <w:r>
              <w:rPr>
                <w:rFonts w:ascii="Times New Roman" w:hAnsi="Times New Roman"/>
                <w:sz w:val="20"/>
              </w:rPr>
              <w:t>35.5</w:t>
            </w:r>
          </w:p>
        </w:tc>
        <w:tc>
          <w:tcPr>
            <w:tcW w:type="dxa" w:w="903"/>
          </w:tcPr>
          <w:p>
            <w:r>
              <w:rPr>
                <w:rFonts w:ascii="Times New Roman" w:hAnsi="Times New Roman"/>
                <w:sz w:val="20"/>
              </w:rPr>
              <w:t>—</w:t>
            </w:r>
          </w:p>
        </w:tc>
        <w:tc>
          <w:tcPr>
            <w:tcW w:type="dxa" w:w="903"/>
          </w:tcPr>
          <w:p>
            <w:r>
              <w:rPr>
                <w:rFonts w:ascii="Times New Roman" w:hAnsi="Times New Roman"/>
                <w:sz w:val="20"/>
              </w:rPr>
              <w:t>—</w:t>
            </w:r>
          </w:p>
        </w:tc>
        <w:tc>
          <w:tcPr>
            <w:tcW w:type="dxa" w:w="903"/>
          </w:tcPr>
          <w:p>
            <w:r>
              <w:rPr>
                <w:rFonts w:ascii="Times New Roman" w:hAnsi="Times New Roman"/>
                <w:sz w:val="20"/>
              </w:rPr>
              <w:t>16</w:t>
            </w:r>
          </w:p>
        </w:tc>
        <w:tc>
          <w:tcPr>
            <w:tcW w:type="dxa" w:w="903"/>
          </w:tcPr>
          <w:p>
            <w:r>
              <w:rPr>
                <w:rFonts w:ascii="Times New Roman" w:hAnsi="Times New Roman"/>
                <w:sz w:val="20"/>
              </w:rPr>
              <w:t>65</w:t>
            </w:r>
          </w:p>
        </w:tc>
        <w:tc>
          <w:tcPr>
            <w:tcW w:type="dxa" w:w="903"/>
          </w:tcPr>
          <w:p>
            <w:r>
              <w:rPr>
                <w:rFonts w:ascii="Times New Roman" w:hAnsi="Times New Roman"/>
                <w:sz w:val="20"/>
              </w:rPr>
              <w:t>—</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C3. DISCERN Quality Category Distribution by Platform (n and %)</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Very Poor n (%)</w:t>
            </w:r>
          </w:p>
        </w:tc>
        <w:tc>
          <w:tcPr>
            <w:tcW w:type="dxa" w:w="1504"/>
          </w:tcPr>
          <w:p>
            <w:r>
              <w:rPr>
                <w:rFonts w:ascii="Times New Roman" w:hAnsi="Times New Roman"/>
                <w:b/>
                <w:sz w:val="20"/>
              </w:rPr>
              <w:t>Poor n (%)</w:t>
            </w:r>
          </w:p>
        </w:tc>
        <w:tc>
          <w:tcPr>
            <w:tcW w:type="dxa" w:w="1504"/>
          </w:tcPr>
          <w:p>
            <w:r>
              <w:rPr>
                <w:rFonts w:ascii="Times New Roman" w:hAnsi="Times New Roman"/>
                <w:b/>
                <w:sz w:val="20"/>
              </w:rPr>
              <w:t>Fair n (%)</w:t>
            </w:r>
          </w:p>
        </w:tc>
        <w:tc>
          <w:tcPr>
            <w:tcW w:type="dxa" w:w="1504"/>
          </w:tcPr>
          <w:p>
            <w:r>
              <w:rPr>
                <w:rFonts w:ascii="Times New Roman" w:hAnsi="Times New Roman"/>
                <w:b/>
                <w:sz w:val="20"/>
              </w:rPr>
              <w:t>Good n (%)</w:t>
            </w:r>
          </w:p>
        </w:tc>
        <w:tc>
          <w:tcPr>
            <w:tcW w:type="dxa" w:w="1504"/>
          </w:tcPr>
          <w:p>
            <w:r>
              <w:rPr>
                <w:rFonts w:ascii="Times New Roman" w:hAnsi="Times New Roman"/>
                <w:b/>
                <w:sz w:val="20"/>
              </w:rPr>
              <w:t>Excellent n (%)</w:t>
            </w:r>
          </w:p>
        </w:tc>
      </w:tr>
      <w:tr>
        <w:tc>
          <w:tcPr>
            <w:tcW w:type="dxa" w:w="1504"/>
          </w:tcPr>
          <w:p>
            <w:r>
              <w:rPr>
                <w:rFonts w:ascii="Times New Roman" w:hAnsi="Times New Roman"/>
                <w:sz w:val="20"/>
              </w:rPr>
              <w:t>Website</w:t>
            </w:r>
          </w:p>
        </w:tc>
        <w:tc>
          <w:tcPr>
            <w:tcW w:type="dxa" w:w="1504"/>
          </w:tcPr>
          <w:p>
            <w:r>
              <w:rPr>
                <w:rFonts w:ascii="Times New Roman" w:hAnsi="Times New Roman"/>
                <w:sz w:val="20"/>
              </w:rPr>
              <w:t>0 (0%)</w:t>
            </w:r>
          </w:p>
        </w:tc>
        <w:tc>
          <w:tcPr>
            <w:tcW w:type="dxa" w:w="1504"/>
          </w:tcPr>
          <w:p>
            <w:r>
              <w:rPr>
                <w:rFonts w:ascii="Times New Roman" w:hAnsi="Times New Roman"/>
                <w:sz w:val="20"/>
              </w:rPr>
              <w:t>4 (8%)</w:t>
            </w:r>
          </w:p>
        </w:tc>
        <w:tc>
          <w:tcPr>
            <w:tcW w:type="dxa" w:w="1504"/>
          </w:tcPr>
          <w:p>
            <w:r>
              <w:rPr>
                <w:rFonts w:ascii="Times New Roman" w:hAnsi="Times New Roman"/>
                <w:sz w:val="20"/>
              </w:rPr>
              <w:t>23 (46%)</w:t>
            </w:r>
          </w:p>
        </w:tc>
        <w:tc>
          <w:tcPr>
            <w:tcW w:type="dxa" w:w="1504"/>
          </w:tcPr>
          <w:p>
            <w:r>
              <w:rPr>
                <w:rFonts w:ascii="Times New Roman" w:hAnsi="Times New Roman"/>
                <w:sz w:val="20"/>
              </w:rPr>
              <w:t>22 (44%)</w:t>
            </w:r>
          </w:p>
        </w:tc>
        <w:tc>
          <w:tcPr>
            <w:tcW w:type="dxa" w:w="1504"/>
          </w:tcPr>
          <w:p>
            <w:r>
              <w:rPr>
                <w:rFonts w:ascii="Times New Roman" w:hAnsi="Times New Roman"/>
                <w:sz w:val="20"/>
              </w:rPr>
              <w:t>1 (2%)</w:t>
            </w:r>
          </w:p>
        </w:tc>
      </w:tr>
      <w:tr>
        <w:tc>
          <w:tcPr>
            <w:tcW w:type="dxa" w:w="1504"/>
          </w:tcPr>
          <w:p>
            <w:r>
              <w:rPr>
                <w:rFonts w:ascii="Times New Roman" w:hAnsi="Times New Roman"/>
                <w:sz w:val="20"/>
              </w:rPr>
              <w:t>YouTube</w:t>
            </w:r>
          </w:p>
        </w:tc>
        <w:tc>
          <w:tcPr>
            <w:tcW w:type="dxa" w:w="1504"/>
          </w:tcPr>
          <w:p>
            <w:r>
              <w:rPr>
                <w:rFonts w:ascii="Times New Roman" w:hAnsi="Times New Roman"/>
                <w:sz w:val="20"/>
              </w:rPr>
              <w:t>0 (0%)</w:t>
            </w:r>
          </w:p>
        </w:tc>
        <w:tc>
          <w:tcPr>
            <w:tcW w:type="dxa" w:w="1504"/>
          </w:tcPr>
          <w:p>
            <w:r>
              <w:rPr>
                <w:rFonts w:ascii="Times New Roman" w:hAnsi="Times New Roman"/>
                <w:sz w:val="20"/>
              </w:rPr>
              <w:t>23 (46%)</w:t>
            </w:r>
          </w:p>
        </w:tc>
        <w:tc>
          <w:tcPr>
            <w:tcW w:type="dxa" w:w="1504"/>
          </w:tcPr>
          <w:p>
            <w:r>
              <w:rPr>
                <w:rFonts w:ascii="Times New Roman" w:hAnsi="Times New Roman"/>
                <w:sz w:val="20"/>
              </w:rPr>
              <w:t>24 (48%)</w:t>
            </w:r>
          </w:p>
        </w:tc>
        <w:tc>
          <w:tcPr>
            <w:tcW w:type="dxa" w:w="1504"/>
          </w:tcPr>
          <w:p>
            <w:r>
              <w:rPr>
                <w:rFonts w:ascii="Times New Roman" w:hAnsi="Times New Roman"/>
                <w:sz w:val="20"/>
              </w:rPr>
              <w:t>3 (6%)</w:t>
            </w:r>
          </w:p>
        </w:tc>
        <w:tc>
          <w:tcPr>
            <w:tcW w:type="dxa" w:w="1504"/>
          </w:tcPr>
          <w:p>
            <w:r>
              <w:rPr>
                <w:rFonts w:ascii="Times New Roman" w:hAnsi="Times New Roman"/>
                <w:sz w:val="20"/>
              </w:rPr>
              <w:t>0 (0%)</w:t>
            </w:r>
          </w:p>
        </w:tc>
      </w:tr>
      <w:tr>
        <w:tc>
          <w:tcPr>
            <w:tcW w:type="dxa" w:w="1504"/>
          </w:tcPr>
          <w:p>
            <w:r>
              <w:rPr>
                <w:rFonts w:ascii="Times New Roman" w:hAnsi="Times New Roman"/>
                <w:sz w:val="20"/>
              </w:rPr>
              <w:t>TikTok</w:t>
            </w:r>
          </w:p>
        </w:tc>
        <w:tc>
          <w:tcPr>
            <w:tcW w:type="dxa" w:w="1504"/>
          </w:tcPr>
          <w:p>
            <w:r>
              <w:rPr>
                <w:rFonts w:ascii="Times New Roman" w:hAnsi="Times New Roman"/>
                <w:sz w:val="20"/>
              </w:rPr>
              <w:t>7 (14%)</w:t>
            </w:r>
          </w:p>
        </w:tc>
        <w:tc>
          <w:tcPr>
            <w:tcW w:type="dxa" w:w="1504"/>
          </w:tcPr>
          <w:p>
            <w:r>
              <w:rPr>
                <w:rFonts w:ascii="Times New Roman" w:hAnsi="Times New Roman"/>
                <w:sz w:val="20"/>
              </w:rPr>
              <w:t>35 (70%)</w:t>
            </w:r>
          </w:p>
        </w:tc>
        <w:tc>
          <w:tcPr>
            <w:tcW w:type="dxa" w:w="1504"/>
          </w:tcPr>
          <w:p>
            <w:r>
              <w:rPr>
                <w:rFonts w:ascii="Times New Roman" w:hAnsi="Times New Roman"/>
                <w:sz w:val="20"/>
              </w:rPr>
              <w:t>8 (16%)</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r>
      <w:tr>
        <w:tc>
          <w:tcPr>
            <w:tcW w:type="dxa" w:w="1504"/>
          </w:tcPr>
          <w:p>
            <w:r>
              <w:rPr>
                <w:rFonts w:ascii="Times New Roman" w:hAnsi="Times New Roman"/>
                <w:sz w:val="20"/>
              </w:rPr>
              <w:t>Instagram</w:t>
            </w:r>
          </w:p>
        </w:tc>
        <w:tc>
          <w:tcPr>
            <w:tcW w:type="dxa" w:w="1504"/>
          </w:tcPr>
          <w:p>
            <w:r>
              <w:rPr>
                <w:rFonts w:ascii="Times New Roman" w:hAnsi="Times New Roman"/>
                <w:sz w:val="20"/>
              </w:rPr>
              <w:t>30 (60%)</w:t>
            </w:r>
          </w:p>
        </w:tc>
        <w:tc>
          <w:tcPr>
            <w:tcW w:type="dxa" w:w="1504"/>
          </w:tcPr>
          <w:p>
            <w:r>
              <w:rPr>
                <w:rFonts w:ascii="Times New Roman" w:hAnsi="Times New Roman"/>
                <w:sz w:val="20"/>
              </w:rPr>
              <w:t>20 (40%)</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C4. JAMA Benchmark Compliance by Platform (% Yes)</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Authorship</w:t>
            </w:r>
          </w:p>
        </w:tc>
        <w:tc>
          <w:tcPr>
            <w:tcW w:type="dxa" w:w="1504"/>
          </w:tcPr>
          <w:p>
            <w:r>
              <w:rPr>
                <w:rFonts w:ascii="Times New Roman" w:hAnsi="Times New Roman"/>
                <w:b/>
                <w:sz w:val="20"/>
              </w:rPr>
              <w:t>Attribution</w:t>
            </w:r>
          </w:p>
        </w:tc>
        <w:tc>
          <w:tcPr>
            <w:tcW w:type="dxa" w:w="1504"/>
          </w:tcPr>
          <w:p>
            <w:r>
              <w:rPr>
                <w:rFonts w:ascii="Times New Roman" w:hAnsi="Times New Roman"/>
                <w:b/>
                <w:sz w:val="20"/>
              </w:rPr>
              <w:t>Disclosure</w:t>
            </w:r>
          </w:p>
        </w:tc>
        <w:tc>
          <w:tcPr>
            <w:tcW w:type="dxa" w:w="1504"/>
          </w:tcPr>
          <w:p>
            <w:r>
              <w:rPr>
                <w:rFonts w:ascii="Times New Roman" w:hAnsi="Times New Roman"/>
                <w:b/>
                <w:sz w:val="20"/>
              </w:rPr>
              <w:t>Currency</w:t>
            </w:r>
          </w:p>
        </w:tc>
        <w:tc>
          <w:tcPr>
            <w:tcW w:type="dxa" w:w="1504"/>
          </w:tcPr>
          <w:p>
            <w:r>
              <w:rPr>
                <w:rFonts w:ascii="Times New Roman" w:hAnsi="Times New Roman"/>
                <w:b/>
                <w:sz w:val="20"/>
              </w:rPr>
              <w:t>Mean Total</w:t>
            </w:r>
          </w:p>
        </w:tc>
      </w:tr>
      <w:tr>
        <w:tc>
          <w:tcPr>
            <w:tcW w:type="dxa" w:w="1504"/>
          </w:tcPr>
          <w:p>
            <w:r>
              <w:rPr>
                <w:rFonts w:ascii="Times New Roman" w:hAnsi="Times New Roman"/>
                <w:sz w:val="20"/>
              </w:rPr>
              <w:t>Website</w:t>
            </w:r>
          </w:p>
        </w:tc>
        <w:tc>
          <w:tcPr>
            <w:tcW w:type="dxa" w:w="1504"/>
          </w:tcPr>
          <w:p>
            <w:r>
              <w:rPr>
                <w:rFonts w:ascii="Times New Roman" w:hAnsi="Times New Roman"/>
                <w:sz w:val="20"/>
              </w:rPr>
              <w:t>30%</w:t>
            </w:r>
          </w:p>
        </w:tc>
        <w:tc>
          <w:tcPr>
            <w:tcW w:type="dxa" w:w="1504"/>
          </w:tcPr>
          <w:p>
            <w:r>
              <w:rPr>
                <w:rFonts w:ascii="Times New Roman" w:hAnsi="Times New Roman"/>
                <w:sz w:val="20"/>
              </w:rPr>
              <w:t>30%</w:t>
            </w:r>
          </w:p>
        </w:tc>
        <w:tc>
          <w:tcPr>
            <w:tcW w:type="dxa" w:w="1504"/>
          </w:tcPr>
          <w:p>
            <w:r>
              <w:rPr>
                <w:rFonts w:ascii="Times New Roman" w:hAnsi="Times New Roman"/>
                <w:sz w:val="20"/>
              </w:rPr>
              <w:t>16%</w:t>
            </w:r>
          </w:p>
        </w:tc>
        <w:tc>
          <w:tcPr>
            <w:tcW w:type="dxa" w:w="1504"/>
          </w:tcPr>
          <w:p>
            <w:r>
              <w:rPr>
                <w:rFonts w:ascii="Times New Roman" w:hAnsi="Times New Roman"/>
                <w:sz w:val="20"/>
              </w:rPr>
              <w:t>68%</w:t>
            </w:r>
          </w:p>
        </w:tc>
        <w:tc>
          <w:tcPr>
            <w:tcW w:type="dxa" w:w="1504"/>
          </w:tcPr>
          <w:p>
            <w:r>
              <w:rPr>
                <w:rFonts w:ascii="Times New Roman" w:hAnsi="Times New Roman"/>
                <w:sz w:val="20"/>
              </w:rPr>
              <w:t>1.44</w:t>
            </w:r>
          </w:p>
        </w:tc>
      </w:tr>
      <w:tr>
        <w:tc>
          <w:tcPr>
            <w:tcW w:type="dxa" w:w="1504"/>
          </w:tcPr>
          <w:p>
            <w:r>
              <w:rPr>
                <w:rFonts w:ascii="Times New Roman" w:hAnsi="Times New Roman"/>
                <w:sz w:val="20"/>
              </w:rPr>
              <w:t>YouTube</w:t>
            </w:r>
          </w:p>
        </w:tc>
        <w:tc>
          <w:tcPr>
            <w:tcW w:type="dxa" w:w="1504"/>
          </w:tcPr>
          <w:p>
            <w:r>
              <w:rPr>
                <w:rFonts w:ascii="Times New Roman" w:hAnsi="Times New Roman"/>
                <w:sz w:val="20"/>
              </w:rPr>
              <w:t>38%</w:t>
            </w:r>
          </w:p>
        </w:tc>
        <w:tc>
          <w:tcPr>
            <w:tcW w:type="dxa" w:w="1504"/>
          </w:tcPr>
          <w:p>
            <w:r>
              <w:rPr>
                <w:rFonts w:ascii="Times New Roman" w:hAnsi="Times New Roman"/>
                <w:sz w:val="20"/>
              </w:rPr>
              <w:t>16%</w:t>
            </w:r>
          </w:p>
        </w:tc>
        <w:tc>
          <w:tcPr>
            <w:tcW w:type="dxa" w:w="1504"/>
          </w:tcPr>
          <w:p>
            <w:r>
              <w:rPr>
                <w:rFonts w:ascii="Times New Roman" w:hAnsi="Times New Roman"/>
                <w:sz w:val="20"/>
              </w:rPr>
              <w:t>0%</w:t>
            </w:r>
          </w:p>
        </w:tc>
        <w:tc>
          <w:tcPr>
            <w:tcW w:type="dxa" w:w="1504"/>
          </w:tcPr>
          <w:p>
            <w:r>
              <w:rPr>
                <w:rFonts w:ascii="Times New Roman" w:hAnsi="Times New Roman"/>
                <w:sz w:val="20"/>
              </w:rPr>
              <w:t>100%</w:t>
            </w:r>
          </w:p>
        </w:tc>
        <w:tc>
          <w:tcPr>
            <w:tcW w:type="dxa" w:w="1504"/>
          </w:tcPr>
          <w:p>
            <w:r>
              <w:rPr>
                <w:rFonts w:ascii="Times New Roman" w:hAnsi="Times New Roman"/>
                <w:sz w:val="20"/>
              </w:rPr>
              <w:t>1.54</w:t>
            </w:r>
          </w:p>
        </w:tc>
      </w:tr>
      <w:tr>
        <w:tc>
          <w:tcPr>
            <w:tcW w:type="dxa" w:w="1504"/>
          </w:tcPr>
          <w:p>
            <w:r>
              <w:rPr>
                <w:rFonts w:ascii="Times New Roman" w:hAnsi="Times New Roman"/>
                <w:sz w:val="20"/>
              </w:rPr>
              <w:t>TikTok</w:t>
            </w:r>
          </w:p>
        </w:tc>
        <w:tc>
          <w:tcPr>
            <w:tcW w:type="dxa" w:w="1504"/>
          </w:tcPr>
          <w:p>
            <w:r>
              <w:rPr>
                <w:rFonts w:ascii="Times New Roman" w:hAnsi="Times New Roman"/>
                <w:sz w:val="20"/>
              </w:rPr>
              <w:t>30%</w:t>
            </w:r>
          </w:p>
        </w:tc>
        <w:tc>
          <w:tcPr>
            <w:tcW w:type="dxa" w:w="1504"/>
          </w:tcPr>
          <w:p>
            <w:r>
              <w:rPr>
                <w:rFonts w:ascii="Times New Roman" w:hAnsi="Times New Roman"/>
                <w:sz w:val="20"/>
              </w:rPr>
              <w:t>0%</w:t>
            </w:r>
          </w:p>
        </w:tc>
        <w:tc>
          <w:tcPr>
            <w:tcW w:type="dxa" w:w="1504"/>
          </w:tcPr>
          <w:p>
            <w:r>
              <w:rPr>
                <w:rFonts w:ascii="Times New Roman" w:hAnsi="Times New Roman"/>
                <w:sz w:val="20"/>
              </w:rPr>
              <w:t>14%</w:t>
            </w:r>
          </w:p>
        </w:tc>
        <w:tc>
          <w:tcPr>
            <w:tcW w:type="dxa" w:w="1504"/>
          </w:tcPr>
          <w:p>
            <w:r>
              <w:rPr>
                <w:rFonts w:ascii="Times New Roman" w:hAnsi="Times New Roman"/>
                <w:sz w:val="20"/>
              </w:rPr>
              <w:t>100%</w:t>
            </w:r>
          </w:p>
        </w:tc>
        <w:tc>
          <w:tcPr>
            <w:tcW w:type="dxa" w:w="1504"/>
          </w:tcPr>
          <w:p>
            <w:r>
              <w:rPr>
                <w:rFonts w:ascii="Times New Roman" w:hAnsi="Times New Roman"/>
                <w:sz w:val="20"/>
              </w:rPr>
              <w:t>1.44</w:t>
            </w:r>
          </w:p>
        </w:tc>
      </w:tr>
      <w:tr>
        <w:tc>
          <w:tcPr>
            <w:tcW w:type="dxa" w:w="1504"/>
          </w:tcPr>
          <w:p>
            <w:r>
              <w:rPr>
                <w:rFonts w:ascii="Times New Roman" w:hAnsi="Times New Roman"/>
                <w:sz w:val="20"/>
              </w:rPr>
              <w:t>Instagram</w:t>
            </w:r>
          </w:p>
        </w:tc>
        <w:tc>
          <w:tcPr>
            <w:tcW w:type="dxa" w:w="1504"/>
          </w:tcPr>
          <w:p>
            <w:r>
              <w:rPr>
                <w:rFonts w:ascii="Times New Roman" w:hAnsi="Times New Roman"/>
                <w:sz w:val="20"/>
              </w:rPr>
              <w:t>16%</w:t>
            </w:r>
          </w:p>
        </w:tc>
        <w:tc>
          <w:tcPr>
            <w:tcW w:type="dxa" w:w="1504"/>
          </w:tcPr>
          <w:p>
            <w:r>
              <w:rPr>
                <w:rFonts w:ascii="Times New Roman" w:hAnsi="Times New Roman"/>
                <w:sz w:val="20"/>
              </w:rPr>
              <w:t>4%</w:t>
            </w:r>
          </w:p>
        </w:tc>
        <w:tc>
          <w:tcPr>
            <w:tcW w:type="dxa" w:w="1504"/>
          </w:tcPr>
          <w:p>
            <w:r>
              <w:rPr>
                <w:rFonts w:ascii="Times New Roman" w:hAnsi="Times New Roman"/>
                <w:sz w:val="20"/>
              </w:rPr>
              <w:t>0%</w:t>
            </w:r>
          </w:p>
        </w:tc>
        <w:tc>
          <w:tcPr>
            <w:tcW w:type="dxa" w:w="1504"/>
          </w:tcPr>
          <w:p>
            <w:r>
              <w:rPr>
                <w:rFonts w:ascii="Times New Roman" w:hAnsi="Times New Roman"/>
                <w:sz w:val="20"/>
              </w:rPr>
              <w:t>100%</w:t>
            </w:r>
          </w:p>
        </w:tc>
        <w:tc>
          <w:tcPr>
            <w:tcW w:type="dxa" w:w="1504"/>
          </w:tcPr>
          <w:p>
            <w:r>
              <w:rPr>
                <w:rFonts w:ascii="Times New Roman" w:hAnsi="Times New Roman"/>
                <w:sz w:val="20"/>
              </w:rPr>
              <w:t>1.20</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C.2 Pairwise Comparisons</w:t>
      </w:r>
    </w:p>
    <w:p>
      <w:pPr>
        <w:spacing w:line="360" w:lineRule="auto"/>
        <w:jc w:val="left"/>
      </w:pPr>
      <w:r>
        <w:rPr>
          <w:rFonts w:ascii="Times New Roman" w:hAnsi="Times New Roman"/>
          <w:b/>
          <w:i w:val="0"/>
          <w:sz w:val="24"/>
        </w:rPr>
        <w:t>Table C5. Pairwise Platform Comparisons for DISCERN Total (Mann-Whitney U with Bonferroni Correction)</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Comparison</w:t>
            </w:r>
          </w:p>
        </w:tc>
        <w:tc>
          <w:tcPr>
            <w:tcW w:type="dxa" w:w="1805"/>
          </w:tcPr>
          <w:p>
            <w:r>
              <w:rPr>
                <w:rFonts w:ascii="Times New Roman" w:hAnsi="Times New Roman"/>
                <w:b/>
                <w:sz w:val="20"/>
              </w:rPr>
              <w:t>U</w:t>
            </w:r>
          </w:p>
        </w:tc>
        <w:tc>
          <w:tcPr>
            <w:tcW w:type="dxa" w:w="1805"/>
          </w:tcPr>
          <w:p>
            <w:r>
              <w:rPr>
                <w:rFonts w:ascii="Times New Roman" w:hAnsi="Times New Roman"/>
                <w:b/>
                <w:sz w:val="20"/>
              </w:rPr>
              <w:t>p (adjusted)</w:t>
            </w:r>
          </w:p>
        </w:tc>
        <w:tc>
          <w:tcPr>
            <w:tcW w:type="dxa" w:w="1805"/>
          </w:tcPr>
          <w:p>
            <w:r>
              <w:rPr>
                <w:rFonts w:ascii="Times New Roman" w:hAnsi="Times New Roman"/>
                <w:b/>
                <w:sz w:val="20"/>
              </w:rPr>
              <w:t>Effect size (r)</w:t>
            </w:r>
          </w:p>
        </w:tc>
        <w:tc>
          <w:tcPr>
            <w:tcW w:type="dxa" w:w="1805"/>
          </w:tcPr>
          <w:p>
            <w:r>
              <w:rPr>
                <w:rFonts w:ascii="Times New Roman" w:hAnsi="Times New Roman"/>
                <w:b/>
                <w:sz w:val="20"/>
              </w:rPr>
              <w:t>Sig.</w:t>
            </w:r>
          </w:p>
        </w:tc>
      </w:tr>
      <w:tr>
        <w:tc>
          <w:tcPr>
            <w:tcW w:type="dxa" w:w="1805"/>
          </w:tcPr>
          <w:p>
            <w:r>
              <w:rPr>
                <w:rFonts w:ascii="Times New Roman" w:hAnsi="Times New Roman"/>
                <w:sz w:val="20"/>
              </w:rPr>
              <w:t>Website vs YouTube</w:t>
            </w:r>
          </w:p>
        </w:tc>
        <w:tc>
          <w:tcPr>
            <w:tcW w:type="dxa" w:w="1805"/>
          </w:tcPr>
          <w:p>
            <w:r>
              <w:rPr>
                <w:rFonts w:ascii="Times New Roman" w:hAnsi="Times New Roman"/>
                <w:sz w:val="20"/>
              </w:rPr>
              <w:t>1980</w:t>
            </w:r>
          </w:p>
        </w:tc>
        <w:tc>
          <w:tcPr>
            <w:tcW w:type="dxa" w:w="1805"/>
          </w:tcPr>
          <w:p>
            <w:r>
              <w:rPr>
                <w:rFonts w:ascii="Times New Roman" w:hAnsi="Times New Roman"/>
                <w:sz w:val="20"/>
              </w:rPr>
              <w:t>&lt;.0001</w:t>
            </w:r>
          </w:p>
        </w:tc>
        <w:tc>
          <w:tcPr>
            <w:tcW w:type="dxa" w:w="1805"/>
          </w:tcPr>
          <w:p>
            <w:r>
              <w:rPr>
                <w:rFonts w:ascii="Times New Roman" w:hAnsi="Times New Roman"/>
                <w:sz w:val="20"/>
              </w:rPr>
              <w:t>−0.584</w:t>
            </w:r>
          </w:p>
        </w:tc>
        <w:tc>
          <w:tcPr>
            <w:tcW w:type="dxa" w:w="1805"/>
          </w:tcPr>
          <w:p>
            <w:r>
              <w:rPr>
                <w:rFonts w:ascii="Times New Roman" w:hAnsi="Times New Roman"/>
                <w:sz w:val="20"/>
              </w:rPr>
              <w:t>***</w:t>
            </w:r>
          </w:p>
        </w:tc>
      </w:tr>
      <w:tr>
        <w:tc>
          <w:tcPr>
            <w:tcW w:type="dxa" w:w="1805"/>
          </w:tcPr>
          <w:p>
            <w:r>
              <w:rPr>
                <w:rFonts w:ascii="Times New Roman" w:hAnsi="Times New Roman"/>
                <w:sz w:val="20"/>
              </w:rPr>
              <w:t>Website vs TikTok</w:t>
            </w:r>
          </w:p>
        </w:tc>
        <w:tc>
          <w:tcPr>
            <w:tcW w:type="dxa" w:w="1805"/>
          </w:tcPr>
          <w:p>
            <w:r>
              <w:rPr>
                <w:rFonts w:ascii="Times New Roman" w:hAnsi="Times New Roman"/>
                <w:sz w:val="20"/>
              </w:rPr>
              <w:t>2348</w:t>
            </w:r>
          </w:p>
        </w:tc>
        <w:tc>
          <w:tcPr>
            <w:tcW w:type="dxa" w:w="1805"/>
          </w:tcPr>
          <w:p>
            <w:r>
              <w:rPr>
                <w:rFonts w:ascii="Times New Roman" w:hAnsi="Times New Roman"/>
                <w:sz w:val="20"/>
              </w:rPr>
              <w:t>&lt;.0001</w:t>
            </w:r>
          </w:p>
        </w:tc>
        <w:tc>
          <w:tcPr>
            <w:tcW w:type="dxa" w:w="1805"/>
          </w:tcPr>
          <w:p>
            <w:r>
              <w:rPr>
                <w:rFonts w:ascii="Times New Roman" w:hAnsi="Times New Roman"/>
                <w:sz w:val="20"/>
              </w:rPr>
              <w:t>−0.878</w:t>
            </w:r>
          </w:p>
        </w:tc>
        <w:tc>
          <w:tcPr>
            <w:tcW w:type="dxa" w:w="1805"/>
          </w:tcPr>
          <w:p>
            <w:r>
              <w:rPr>
                <w:rFonts w:ascii="Times New Roman" w:hAnsi="Times New Roman"/>
                <w:sz w:val="20"/>
              </w:rPr>
              <w:t>***</w:t>
            </w:r>
          </w:p>
        </w:tc>
      </w:tr>
      <w:tr>
        <w:tc>
          <w:tcPr>
            <w:tcW w:type="dxa" w:w="1805"/>
          </w:tcPr>
          <w:p>
            <w:r>
              <w:rPr>
                <w:rFonts w:ascii="Times New Roman" w:hAnsi="Times New Roman"/>
                <w:sz w:val="20"/>
              </w:rPr>
              <w:t>Website vs Instagram</w:t>
            </w:r>
          </w:p>
        </w:tc>
        <w:tc>
          <w:tcPr>
            <w:tcW w:type="dxa" w:w="1805"/>
          </w:tcPr>
          <w:p>
            <w:r>
              <w:rPr>
                <w:rFonts w:ascii="Times New Roman" w:hAnsi="Times New Roman"/>
                <w:sz w:val="20"/>
              </w:rPr>
              <w:t>2494</w:t>
            </w:r>
          </w:p>
        </w:tc>
        <w:tc>
          <w:tcPr>
            <w:tcW w:type="dxa" w:w="1805"/>
          </w:tcPr>
          <w:p>
            <w:r>
              <w:rPr>
                <w:rFonts w:ascii="Times New Roman" w:hAnsi="Times New Roman"/>
                <w:sz w:val="20"/>
              </w:rPr>
              <w:t>&lt;.0001</w:t>
            </w:r>
          </w:p>
        </w:tc>
        <w:tc>
          <w:tcPr>
            <w:tcW w:type="dxa" w:w="1805"/>
          </w:tcPr>
          <w:p>
            <w:r>
              <w:rPr>
                <w:rFonts w:ascii="Times New Roman" w:hAnsi="Times New Roman"/>
                <w:sz w:val="20"/>
              </w:rPr>
              <w:t>−0.995</w:t>
            </w:r>
          </w:p>
        </w:tc>
        <w:tc>
          <w:tcPr>
            <w:tcW w:type="dxa" w:w="1805"/>
          </w:tcPr>
          <w:p>
            <w:r>
              <w:rPr>
                <w:rFonts w:ascii="Times New Roman" w:hAnsi="Times New Roman"/>
                <w:sz w:val="20"/>
              </w:rPr>
              <w:t>***</w:t>
            </w:r>
          </w:p>
        </w:tc>
      </w:tr>
      <w:tr>
        <w:tc>
          <w:tcPr>
            <w:tcW w:type="dxa" w:w="1805"/>
          </w:tcPr>
          <w:p>
            <w:r>
              <w:rPr>
                <w:rFonts w:ascii="Times New Roman" w:hAnsi="Times New Roman"/>
                <w:sz w:val="20"/>
              </w:rPr>
              <w:t>YouTube vs TikTok</w:t>
            </w:r>
          </w:p>
        </w:tc>
        <w:tc>
          <w:tcPr>
            <w:tcW w:type="dxa" w:w="1805"/>
          </w:tcPr>
          <w:p>
            <w:r>
              <w:rPr>
                <w:rFonts w:ascii="Times New Roman" w:hAnsi="Times New Roman"/>
                <w:sz w:val="20"/>
              </w:rPr>
              <w:t>2030</w:t>
            </w:r>
          </w:p>
        </w:tc>
        <w:tc>
          <w:tcPr>
            <w:tcW w:type="dxa" w:w="1805"/>
          </w:tcPr>
          <w:p>
            <w:r>
              <w:rPr>
                <w:rFonts w:ascii="Times New Roman" w:hAnsi="Times New Roman"/>
                <w:sz w:val="20"/>
              </w:rPr>
              <w:t>&lt;.0001</w:t>
            </w:r>
          </w:p>
        </w:tc>
        <w:tc>
          <w:tcPr>
            <w:tcW w:type="dxa" w:w="1805"/>
          </w:tcPr>
          <w:p>
            <w:r>
              <w:rPr>
                <w:rFonts w:ascii="Times New Roman" w:hAnsi="Times New Roman"/>
                <w:sz w:val="20"/>
              </w:rPr>
              <w:t>−0.624</w:t>
            </w:r>
          </w:p>
        </w:tc>
        <w:tc>
          <w:tcPr>
            <w:tcW w:type="dxa" w:w="1805"/>
          </w:tcPr>
          <w:p>
            <w:r>
              <w:rPr>
                <w:rFonts w:ascii="Times New Roman" w:hAnsi="Times New Roman"/>
                <w:sz w:val="20"/>
              </w:rPr>
              <w:t>***</w:t>
            </w:r>
          </w:p>
        </w:tc>
      </w:tr>
      <w:tr>
        <w:tc>
          <w:tcPr>
            <w:tcW w:type="dxa" w:w="1805"/>
          </w:tcPr>
          <w:p>
            <w:r>
              <w:rPr>
                <w:rFonts w:ascii="Times New Roman" w:hAnsi="Times New Roman"/>
                <w:sz w:val="20"/>
              </w:rPr>
              <w:t>YouTube vs Instagram</w:t>
            </w:r>
          </w:p>
        </w:tc>
        <w:tc>
          <w:tcPr>
            <w:tcW w:type="dxa" w:w="1805"/>
          </w:tcPr>
          <w:p>
            <w:r>
              <w:rPr>
                <w:rFonts w:ascii="Times New Roman" w:hAnsi="Times New Roman"/>
                <w:sz w:val="20"/>
              </w:rPr>
              <w:t>2468</w:t>
            </w:r>
          </w:p>
        </w:tc>
        <w:tc>
          <w:tcPr>
            <w:tcW w:type="dxa" w:w="1805"/>
          </w:tcPr>
          <w:p>
            <w:r>
              <w:rPr>
                <w:rFonts w:ascii="Times New Roman" w:hAnsi="Times New Roman"/>
                <w:sz w:val="20"/>
              </w:rPr>
              <w:t>&lt;.0001</w:t>
            </w:r>
          </w:p>
        </w:tc>
        <w:tc>
          <w:tcPr>
            <w:tcW w:type="dxa" w:w="1805"/>
          </w:tcPr>
          <w:p>
            <w:r>
              <w:rPr>
                <w:rFonts w:ascii="Times New Roman" w:hAnsi="Times New Roman"/>
                <w:sz w:val="20"/>
              </w:rPr>
              <w:t>−0.974</w:t>
            </w:r>
          </w:p>
        </w:tc>
        <w:tc>
          <w:tcPr>
            <w:tcW w:type="dxa" w:w="1805"/>
          </w:tcPr>
          <w:p>
            <w:r>
              <w:rPr>
                <w:rFonts w:ascii="Times New Roman" w:hAnsi="Times New Roman"/>
                <w:sz w:val="20"/>
              </w:rPr>
              <w:t>***</w:t>
            </w:r>
          </w:p>
        </w:tc>
      </w:tr>
      <w:tr>
        <w:tc>
          <w:tcPr>
            <w:tcW w:type="dxa" w:w="1805"/>
          </w:tcPr>
          <w:p>
            <w:r>
              <w:rPr>
                <w:rFonts w:ascii="Times New Roman" w:hAnsi="Times New Roman"/>
                <w:sz w:val="20"/>
              </w:rPr>
              <w:t>TikTok vs Instagram</w:t>
            </w:r>
          </w:p>
        </w:tc>
        <w:tc>
          <w:tcPr>
            <w:tcW w:type="dxa" w:w="1805"/>
          </w:tcPr>
          <w:p>
            <w:r>
              <w:rPr>
                <w:rFonts w:ascii="Times New Roman" w:hAnsi="Times New Roman"/>
                <w:sz w:val="20"/>
              </w:rPr>
              <w:t>2051</w:t>
            </w:r>
          </w:p>
        </w:tc>
        <w:tc>
          <w:tcPr>
            <w:tcW w:type="dxa" w:w="1805"/>
          </w:tcPr>
          <w:p>
            <w:r>
              <w:rPr>
                <w:rFonts w:ascii="Times New Roman" w:hAnsi="Times New Roman"/>
                <w:sz w:val="20"/>
              </w:rPr>
              <w:t>&lt;.0001</w:t>
            </w:r>
          </w:p>
        </w:tc>
        <w:tc>
          <w:tcPr>
            <w:tcW w:type="dxa" w:w="1805"/>
          </w:tcPr>
          <w:p>
            <w:r>
              <w:rPr>
                <w:rFonts w:ascii="Times New Roman" w:hAnsi="Times New Roman"/>
                <w:sz w:val="20"/>
              </w:rPr>
              <w:t>−0.641</w:t>
            </w:r>
          </w:p>
        </w:tc>
        <w:tc>
          <w:tcPr>
            <w:tcW w:type="dxa" w:w="1805"/>
          </w:tcPr>
          <w:p>
            <w:r>
              <w:rPr>
                <w:rFonts w:ascii="Times New Roman" w:hAnsi="Times New Roman"/>
                <w:sz w:val="20"/>
              </w:rPr>
              <w:t>***</w:t>
            </w:r>
          </w:p>
        </w:tc>
      </w:tr>
    </w:tbl>
    <w:p>
      <w:pPr>
        <w:spacing w:line="360" w:lineRule="auto"/>
        <w:jc w:val="both"/>
      </w:pPr>
      <w:r>
        <w:rPr>
          <w:rFonts w:ascii="Times New Roman" w:hAnsi="Times New Roman"/>
          <w:b w:val="0"/>
          <w:i/>
          <w:sz w:val="24"/>
        </w:rPr>
        <w:t>Note. *** p &lt; .001. Effect size r computed as Z / sqrt(N).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C.3 Engagement–Quality Correlations</w:t>
      </w:r>
    </w:p>
    <w:p>
      <w:pPr>
        <w:spacing w:line="360" w:lineRule="auto"/>
        <w:jc w:val="left"/>
      </w:pPr>
      <w:r>
        <w:rPr>
          <w:rFonts w:ascii="Times New Roman" w:hAnsi="Times New Roman"/>
          <w:b/>
          <w:i w:val="0"/>
          <w:sz w:val="24"/>
        </w:rPr>
        <w:t>Table C6. Spearman Correlations Between Engagement Metrics and DISCERN Total by Platform</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Metric</w:t>
            </w:r>
          </w:p>
        </w:tc>
        <w:tc>
          <w:tcPr>
            <w:tcW w:type="dxa" w:w="1504"/>
          </w:tcPr>
          <w:p>
            <w:r>
              <w:rPr>
                <w:rFonts w:ascii="Times New Roman" w:hAnsi="Times New Roman"/>
                <w:b/>
                <w:sz w:val="20"/>
              </w:rPr>
              <w:t>n</w:t>
            </w:r>
          </w:p>
        </w:tc>
        <w:tc>
          <w:tcPr>
            <w:tcW w:type="dxa" w:w="1504"/>
          </w:tcPr>
          <w:p>
            <w:r>
              <w:rPr>
                <w:rFonts w:ascii="Times New Roman" w:hAnsi="Times New Roman"/>
                <w:b/>
                <w:sz w:val="20"/>
              </w:rPr>
              <w:t>rho</w:t>
            </w:r>
          </w:p>
        </w:tc>
        <w:tc>
          <w:tcPr>
            <w:tcW w:type="dxa" w:w="1504"/>
          </w:tcPr>
          <w:p>
            <w:r>
              <w:rPr>
                <w:rFonts w:ascii="Times New Roman" w:hAnsi="Times New Roman"/>
                <w:b/>
                <w:sz w:val="20"/>
              </w:rPr>
              <w:t>p</w:t>
            </w:r>
          </w:p>
        </w:tc>
        <w:tc>
          <w:tcPr>
            <w:tcW w:type="dxa" w:w="1504"/>
          </w:tcPr>
          <w:p>
            <w:r>
              <w:rPr>
                <w:rFonts w:ascii="Times New Roman" w:hAnsi="Times New Roman"/>
                <w:b/>
                <w:sz w:val="20"/>
              </w:rPr>
              <w:t>Sig.</w:t>
            </w:r>
          </w:p>
        </w:tc>
      </w:tr>
      <w:tr>
        <w:tc>
          <w:tcPr>
            <w:tcW w:type="dxa" w:w="1504"/>
          </w:tcPr>
          <w:p>
            <w:r>
              <w:rPr>
                <w:rFonts w:ascii="Times New Roman" w:hAnsi="Times New Roman"/>
                <w:sz w:val="20"/>
              </w:rPr>
              <w:t>Overall</w:t>
            </w:r>
          </w:p>
        </w:tc>
        <w:tc>
          <w:tcPr>
            <w:tcW w:type="dxa" w:w="1504"/>
          </w:tcPr>
          <w:p>
            <w:r>
              <w:rPr>
                <w:rFonts w:ascii="Times New Roman" w:hAnsi="Times New Roman"/>
                <w:sz w:val="20"/>
              </w:rPr>
              <w:t>Views</w:t>
            </w:r>
          </w:p>
        </w:tc>
        <w:tc>
          <w:tcPr>
            <w:tcW w:type="dxa" w:w="1504"/>
          </w:tcPr>
          <w:p>
            <w:r>
              <w:rPr>
                <w:rFonts w:ascii="Times New Roman" w:hAnsi="Times New Roman"/>
                <w:sz w:val="20"/>
              </w:rPr>
              <w:t>63</w:t>
            </w:r>
          </w:p>
        </w:tc>
        <w:tc>
          <w:tcPr>
            <w:tcW w:type="dxa" w:w="1504"/>
          </w:tcPr>
          <w:p>
            <w:r>
              <w:rPr>
                <w:rFonts w:ascii="Times New Roman" w:hAnsi="Times New Roman"/>
                <w:sz w:val="20"/>
              </w:rPr>
              <w:t>.017</w:t>
            </w:r>
          </w:p>
        </w:tc>
        <w:tc>
          <w:tcPr>
            <w:tcW w:type="dxa" w:w="1504"/>
          </w:tcPr>
          <w:p>
            <w:r>
              <w:rPr>
                <w:rFonts w:ascii="Times New Roman" w:hAnsi="Times New Roman"/>
                <w:sz w:val="20"/>
              </w:rPr>
              <w:t>.894</w:t>
            </w:r>
          </w:p>
        </w:tc>
        <w:tc>
          <w:tcPr>
            <w:tcW w:type="dxa" w:w="1504"/>
          </w:tcPr>
          <w:p>
            <w:r>
              <w:rPr>
                <w:rFonts w:ascii="Times New Roman" w:hAnsi="Times New Roman"/>
                <w:sz w:val="20"/>
              </w:rPr>
            </w:r>
          </w:p>
        </w:tc>
      </w:tr>
      <w:tr>
        <w:tc>
          <w:tcPr>
            <w:tcW w:type="dxa" w:w="1504"/>
          </w:tcPr>
          <w:p>
            <w:r>
              <w:rPr>
                <w:rFonts w:ascii="Times New Roman" w:hAnsi="Times New Roman"/>
                <w:sz w:val="20"/>
              </w:rPr>
              <w:t>Overall</w:t>
            </w:r>
          </w:p>
        </w:tc>
        <w:tc>
          <w:tcPr>
            <w:tcW w:type="dxa" w:w="1504"/>
          </w:tcPr>
          <w:p>
            <w:r>
              <w:rPr>
                <w:rFonts w:ascii="Times New Roman" w:hAnsi="Times New Roman"/>
                <w:sz w:val="20"/>
              </w:rPr>
              <w:t>Likes</w:t>
            </w:r>
          </w:p>
        </w:tc>
        <w:tc>
          <w:tcPr>
            <w:tcW w:type="dxa" w:w="1504"/>
          </w:tcPr>
          <w:p>
            <w:r>
              <w:rPr>
                <w:rFonts w:ascii="Times New Roman" w:hAnsi="Times New Roman"/>
                <w:sz w:val="20"/>
              </w:rPr>
              <w:t>121</w:t>
            </w:r>
          </w:p>
        </w:tc>
        <w:tc>
          <w:tcPr>
            <w:tcW w:type="dxa" w:w="1504"/>
          </w:tcPr>
          <w:p>
            <w:r>
              <w:rPr>
                <w:rFonts w:ascii="Times New Roman" w:hAnsi="Times New Roman"/>
                <w:sz w:val="20"/>
              </w:rPr>
              <w:t>.549</w:t>
            </w:r>
          </w:p>
        </w:tc>
        <w:tc>
          <w:tcPr>
            <w:tcW w:type="dxa" w:w="1504"/>
          </w:tcPr>
          <w:p>
            <w:r>
              <w:rPr>
                <w:rFonts w:ascii="Times New Roman" w:hAnsi="Times New Roman"/>
                <w:sz w:val="20"/>
              </w:rPr>
              <w:t>&lt;.001</w:t>
            </w:r>
          </w:p>
        </w:tc>
        <w:tc>
          <w:tcPr>
            <w:tcW w:type="dxa" w:w="1504"/>
          </w:tcPr>
          <w:p>
            <w:r>
              <w:rPr>
                <w:rFonts w:ascii="Times New Roman" w:hAnsi="Times New Roman"/>
                <w:sz w:val="20"/>
              </w:rPr>
              <w:t>***</w:t>
            </w:r>
          </w:p>
        </w:tc>
      </w:tr>
      <w:tr>
        <w:tc>
          <w:tcPr>
            <w:tcW w:type="dxa" w:w="1504"/>
          </w:tcPr>
          <w:p>
            <w:r>
              <w:rPr>
                <w:rFonts w:ascii="Times New Roman" w:hAnsi="Times New Roman"/>
                <w:sz w:val="20"/>
              </w:rPr>
              <w:t>Overall</w:t>
            </w:r>
          </w:p>
        </w:tc>
        <w:tc>
          <w:tcPr>
            <w:tcW w:type="dxa" w:w="1504"/>
          </w:tcPr>
          <w:p>
            <w:r>
              <w:rPr>
                <w:rFonts w:ascii="Times New Roman" w:hAnsi="Times New Roman"/>
                <w:sz w:val="20"/>
              </w:rPr>
              <w:t>Comments</w:t>
            </w:r>
          </w:p>
        </w:tc>
        <w:tc>
          <w:tcPr>
            <w:tcW w:type="dxa" w:w="1504"/>
          </w:tcPr>
          <w:p>
            <w:r>
              <w:rPr>
                <w:rFonts w:ascii="Times New Roman" w:hAnsi="Times New Roman"/>
                <w:sz w:val="20"/>
              </w:rPr>
              <w:t>111</w:t>
            </w:r>
          </w:p>
        </w:tc>
        <w:tc>
          <w:tcPr>
            <w:tcW w:type="dxa" w:w="1504"/>
          </w:tcPr>
          <w:p>
            <w:r>
              <w:rPr>
                <w:rFonts w:ascii="Times New Roman" w:hAnsi="Times New Roman"/>
                <w:sz w:val="20"/>
              </w:rPr>
              <w:t>.520</w:t>
            </w:r>
          </w:p>
        </w:tc>
        <w:tc>
          <w:tcPr>
            <w:tcW w:type="dxa" w:w="1504"/>
          </w:tcPr>
          <w:p>
            <w:r>
              <w:rPr>
                <w:rFonts w:ascii="Times New Roman" w:hAnsi="Times New Roman"/>
                <w:sz w:val="20"/>
              </w:rPr>
              <w:t>&lt;.001</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Views</w:t>
            </w:r>
          </w:p>
        </w:tc>
        <w:tc>
          <w:tcPr>
            <w:tcW w:type="dxa" w:w="1504"/>
          </w:tcPr>
          <w:p>
            <w:r>
              <w:rPr>
                <w:rFonts w:ascii="Times New Roman" w:hAnsi="Times New Roman"/>
                <w:sz w:val="20"/>
              </w:rPr>
              <w:t>—</w:t>
            </w:r>
          </w:p>
        </w:tc>
        <w:tc>
          <w:tcPr>
            <w:tcW w:type="dxa" w:w="1504"/>
          </w:tcPr>
          <w:p>
            <w:r>
              <w:rPr>
                <w:rFonts w:ascii="Times New Roman" w:hAnsi="Times New Roman"/>
                <w:sz w:val="20"/>
              </w:rPr>
              <w:t>−.352</w:t>
            </w:r>
          </w:p>
        </w:tc>
        <w:tc>
          <w:tcPr>
            <w:tcW w:type="dxa" w:w="1504"/>
          </w:tcPr>
          <w:p>
            <w:r>
              <w:rPr>
                <w:rFonts w:ascii="Times New Roman" w:hAnsi="Times New Roman"/>
                <w:sz w:val="20"/>
              </w:rPr>
              <w:t>.018</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−.338</w:t>
            </w:r>
          </w:p>
        </w:tc>
        <w:tc>
          <w:tcPr>
            <w:tcW w:type="dxa" w:w="1504"/>
          </w:tcPr>
          <w:p>
            <w:r>
              <w:rPr>
                <w:rFonts w:ascii="Times New Roman" w:hAnsi="Times New Roman"/>
                <w:sz w:val="20"/>
              </w:rPr>
              <w:t>.023</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−.239</w:t>
            </w:r>
          </w:p>
        </w:tc>
        <w:tc>
          <w:tcPr>
            <w:tcW w:type="dxa" w:w="1504"/>
          </w:tcPr>
          <w:p>
            <w:r>
              <w:rPr>
                <w:rFonts w:ascii="Times New Roman" w:hAnsi="Times New Roman"/>
                <w:sz w:val="20"/>
              </w:rPr>
              <w:t>.127</w:t>
            </w:r>
          </w:p>
        </w:tc>
        <w:tc>
          <w:tcPr>
            <w:tcW w:type="dxa" w:w="1504"/>
          </w:tcPr>
          <w:p>
            <w:r>
              <w:rPr>
                <w:rFonts w:ascii="Times New Roman" w:hAnsi="Times New Roman"/>
                <w:sz w:val="20"/>
              </w:rPr>
            </w:r>
          </w:p>
        </w:tc>
      </w:tr>
      <w:tr>
        <w:tc>
          <w:tcPr>
            <w:tcW w:type="dxa" w:w="1504"/>
          </w:tcPr>
          <w:p>
            <w:r>
              <w:rPr>
                <w:rFonts w:ascii="Times New Roman" w:hAnsi="Times New Roman"/>
                <w:sz w:val="20"/>
              </w:rPr>
              <w:t>TikTok</w:t>
            </w:r>
          </w:p>
        </w:tc>
        <w:tc>
          <w:tcPr>
            <w:tcW w:type="dxa" w:w="1504"/>
          </w:tcPr>
          <w:p>
            <w:r>
              <w:rPr>
                <w:rFonts w:ascii="Times New Roman" w:hAnsi="Times New Roman"/>
                <w:sz w:val="20"/>
              </w:rPr>
              <w:t>Views</w:t>
            </w:r>
          </w:p>
        </w:tc>
        <w:tc>
          <w:tcPr>
            <w:tcW w:type="dxa" w:w="1504"/>
          </w:tcPr>
          <w:p>
            <w:r>
              <w:rPr>
                <w:rFonts w:ascii="Times New Roman" w:hAnsi="Times New Roman"/>
                <w:sz w:val="20"/>
              </w:rPr>
              <w:t>—</w:t>
            </w:r>
          </w:p>
        </w:tc>
        <w:tc>
          <w:tcPr>
            <w:tcW w:type="dxa" w:w="1504"/>
          </w:tcPr>
          <w:p>
            <w:r>
              <w:rPr>
                <w:rFonts w:ascii="Times New Roman" w:hAnsi="Times New Roman"/>
                <w:sz w:val="20"/>
              </w:rPr>
              <w:t>.522</w:t>
            </w:r>
          </w:p>
        </w:tc>
        <w:tc>
          <w:tcPr>
            <w:tcW w:type="dxa" w:w="1504"/>
          </w:tcPr>
          <w:p>
            <w:r>
              <w:rPr>
                <w:rFonts w:ascii="Times New Roman" w:hAnsi="Times New Roman"/>
                <w:sz w:val="20"/>
              </w:rPr>
              <w:t>.026</w:t>
            </w:r>
          </w:p>
        </w:tc>
        <w:tc>
          <w:tcPr>
            <w:tcW w:type="dxa" w:w="1504"/>
          </w:tcPr>
          <w:p>
            <w:r>
              <w:rPr>
                <w:rFonts w:ascii="Times New Roman" w:hAnsi="Times New Roman"/>
                <w:sz w:val="20"/>
              </w:rPr>
              <w:t>*</w:t>
            </w:r>
          </w:p>
        </w:tc>
      </w:tr>
      <w:tr>
        <w:tc>
          <w:tcPr>
            <w:tcW w:type="dxa" w:w="1504"/>
          </w:tcPr>
          <w:p>
            <w:r>
              <w:rPr>
                <w:rFonts w:ascii="Times New Roman" w:hAnsi="Times New Roman"/>
                <w:sz w:val="20"/>
              </w:rPr>
              <w:t>TikTok</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.475</w:t>
            </w:r>
          </w:p>
        </w:tc>
        <w:tc>
          <w:tcPr>
            <w:tcW w:type="dxa" w:w="1504"/>
          </w:tcPr>
          <w:p>
            <w:r>
              <w:rPr>
                <w:rFonts w:ascii="Times New Roman" w:hAnsi="Times New Roman"/>
                <w:sz w:val="20"/>
              </w:rPr>
              <w:t>.003</w:t>
            </w:r>
          </w:p>
        </w:tc>
        <w:tc>
          <w:tcPr>
            <w:tcW w:type="dxa" w:w="1504"/>
          </w:tcPr>
          <w:p>
            <w:r>
              <w:rPr>
                <w:rFonts w:ascii="Times New Roman" w:hAnsi="Times New Roman"/>
                <w:sz w:val="20"/>
              </w:rPr>
              <w:t>**</w:t>
            </w:r>
          </w:p>
        </w:tc>
      </w:tr>
      <w:tr>
        <w:tc>
          <w:tcPr>
            <w:tcW w:type="dxa" w:w="1504"/>
          </w:tcPr>
          <w:p>
            <w:r>
              <w:rPr>
                <w:rFonts w:ascii="Times New Roman" w:hAnsi="Times New Roman"/>
                <w:sz w:val="20"/>
              </w:rPr>
              <w:t>TikTok</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.262</w:t>
            </w:r>
          </w:p>
        </w:tc>
        <w:tc>
          <w:tcPr>
            <w:tcW w:type="dxa" w:w="1504"/>
          </w:tcPr>
          <w:p>
            <w:r>
              <w:rPr>
                <w:rFonts w:ascii="Times New Roman" w:hAnsi="Times New Roman"/>
                <w:sz w:val="20"/>
              </w:rPr>
              <w:t>.094</w:t>
            </w:r>
          </w:p>
        </w:tc>
        <w:tc>
          <w:tcPr>
            <w:tcW w:type="dxa" w:w="1504"/>
          </w:tcPr>
          <w:p>
            <w:r>
              <w:rPr>
                <w:rFonts w:ascii="Times New Roman" w:hAnsi="Times New Roman"/>
                <w:sz w:val="20"/>
              </w:rPr>
            </w:r>
          </w:p>
        </w:tc>
      </w:tr>
      <w:tr>
        <w:tc>
          <w:tcPr>
            <w:tcW w:type="dxa" w:w="1504"/>
          </w:tcPr>
          <w:p>
            <w:r>
              <w:rPr>
                <w:rFonts w:ascii="Times New Roman" w:hAnsi="Times New Roman"/>
                <w:sz w:val="20"/>
              </w:rPr>
              <w:t>Instagram</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−.038</w:t>
            </w:r>
          </w:p>
        </w:tc>
        <w:tc>
          <w:tcPr>
            <w:tcW w:type="dxa" w:w="1504"/>
          </w:tcPr>
          <w:p>
            <w:r>
              <w:rPr>
                <w:rFonts w:ascii="Times New Roman" w:hAnsi="Times New Roman"/>
                <w:sz w:val="20"/>
              </w:rPr>
              <w:t>.817</w:t>
            </w:r>
          </w:p>
        </w:tc>
        <w:tc>
          <w:tcPr>
            <w:tcW w:type="dxa" w:w="1504"/>
          </w:tcPr>
          <w:p>
            <w:r>
              <w:rPr>
                <w:rFonts w:ascii="Times New Roman" w:hAnsi="Times New Roman"/>
                <w:sz w:val="20"/>
              </w:rPr>
            </w:r>
          </w:p>
        </w:tc>
      </w:tr>
      <w:tr>
        <w:tc>
          <w:tcPr>
            <w:tcW w:type="dxa" w:w="1504"/>
          </w:tcPr>
          <w:p>
            <w:r>
              <w:rPr>
                <w:rFonts w:ascii="Times New Roman" w:hAnsi="Times New Roman"/>
                <w:sz w:val="20"/>
              </w:rPr>
              <w:t>Instagram</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.065</w:t>
            </w:r>
          </w:p>
        </w:tc>
        <w:tc>
          <w:tcPr>
            <w:tcW w:type="dxa" w:w="1504"/>
          </w:tcPr>
          <w:p>
            <w:r>
              <w:rPr>
                <w:rFonts w:ascii="Times New Roman" w:hAnsi="Times New Roman"/>
                <w:sz w:val="20"/>
              </w:rPr>
              <w:t>.747</w:t>
            </w:r>
          </w:p>
        </w:tc>
        <w:tc>
          <w:tcPr>
            <w:tcW w:type="dxa" w:w="1504"/>
          </w:tcPr>
          <w:p>
            <w:r>
              <w:rPr>
                <w:rFonts w:ascii="Times New Roman" w:hAnsi="Times New Roman"/>
                <w:sz w:val="20"/>
              </w:rPr>
            </w:r>
          </w:p>
        </w:tc>
      </w:tr>
    </w:tbl>
    <w:p>
      <w:pPr>
        <w:spacing w:line="360" w:lineRule="auto"/>
        <w:jc w:val="both"/>
      </w:pPr>
      <w:r>
        <w:rPr>
          <w:rFonts w:ascii="Times New Roman" w:hAnsi="Times New Roman"/>
          <w:b w:val="0"/>
          <w:i/>
          <w:sz w:val="24"/>
        </w:rPr>
        <w:t>Note. * p &lt; .05, ** p &lt; .01, *** p &lt; .001.</w:t>
      </w:r>
    </w:p>
    <w:p>
      <w:pPr>
        <w:pStyle w:val="Heading1"/>
      </w:pPr>
      <w:r>
        <w:rPr>
          <w:rFonts w:ascii="Times New Roman" w:hAnsi="Times New Roman"/>
          <w:color w:val="000000"/>
        </w:rPr>
        <w:t>APPENDIX D: STATISTICAL ANALYSIS CODE</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D.1 Software Environment</w:t>
      </w:r>
    </w:p>
    <w:p>
      <w:pPr>
        <w:pStyle w:val="ListBullet"/>
      </w:pPr>
      <w:r>
        <w:rPr>
          <w:rFonts w:ascii="Times New Roman" w:hAnsi="Times New Roman"/>
          <w:sz w:val="24"/>
        </w:rPr>
        <w:t>Python 3.13</w:t>
      </w:r>
    </w:p>
    <w:p>
      <w:pPr>
        <w:pStyle w:val="ListBullet"/>
      </w:pPr>
      <w:r>
        <w:rPr>
          <w:rFonts w:ascii="Times New Roman" w:hAnsi="Times New Roman"/>
          <w:sz w:val="24"/>
        </w:rPr>
        <w:t>pandas 2.2.x — data manipulation</w:t>
      </w:r>
    </w:p>
    <w:p>
      <w:pPr>
        <w:pStyle w:val="ListBullet"/>
      </w:pPr>
      <w:r>
        <w:rPr>
          <w:rFonts w:ascii="Times New Roman" w:hAnsi="Times New Roman"/>
          <w:sz w:val="24"/>
        </w:rPr>
        <w:t>scipy 1.14.x — Kruskal-Wallis H, Mann-Whitney U, Chi-square, Spearman correlation</w:t>
      </w:r>
    </w:p>
    <w:p>
      <w:pPr>
        <w:pStyle w:val="ListBullet"/>
      </w:pPr>
      <w:r>
        <w:rPr>
          <w:rFonts w:ascii="Times New Roman" w:hAnsi="Times New Roman"/>
          <w:sz w:val="24"/>
        </w:rPr>
        <w:t>pingouin 0.5.x — Intraclass Correlation Coefficient (ICC)</w:t>
      </w:r>
    </w:p>
    <w:p>
      <w:pPr>
        <w:pStyle w:val="ListBullet"/>
      </w:pPr>
      <w:r>
        <w:rPr>
          <w:rFonts w:ascii="Times New Roman" w:hAnsi="Times New Roman"/>
          <w:sz w:val="24"/>
        </w:rPr>
        <w:t>scikit-posthocs 0.9.x — Dunn’s post-hoc test with Bonferroni correction</w:t>
      </w:r>
    </w:p>
    <w:p>
      <w:pPr>
        <w:pStyle w:val="ListBullet"/>
      </w:pPr>
      <w:r>
        <w:rPr>
          <w:rFonts w:ascii="Times New Roman" w:hAnsi="Times New Roman"/>
          <w:sz w:val="24"/>
        </w:rPr>
        <w:t>matplotlib 3.9.x + seaborn 0.13.x — figure generation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D.2 Key Statistical Tests</w:t>
      </w:r>
    </w:p>
    <w:p>
      <w:pPr>
        <w:spacing w:line="360" w:lineRule="auto"/>
      </w:pPr>
      <w:r>
        <w:rPr>
          <w:rFonts w:ascii="Times New Roman" w:hAnsi="Times New Roman"/>
          <w:b/>
          <w:sz w:val="24"/>
        </w:rPr>
        <w:t xml:space="preserve">Inter-rater reliability. </w:t>
      </w:r>
      <w:r>
        <w:rPr>
          <w:rFonts w:ascii="Times New Roman" w:hAnsi="Times New Roman"/>
          <w:sz w:val="24"/>
        </w:rPr>
        <w:t>ICC(3,1) computed via pingouin.intraclass_corr() for DISCERN total scores. Cohen’s kappa calculated manually for binary JAMA criteria using observed vs. expected agreement.</w:t>
      </w:r>
    </w:p>
    <w:p>
      <w:pPr>
        <w:spacing w:line="360" w:lineRule="auto"/>
      </w:pPr>
      <w:r>
        <w:rPr>
          <w:rFonts w:ascii="Times New Roman" w:hAnsi="Times New Roman"/>
          <w:b/>
          <w:sz w:val="24"/>
        </w:rPr>
        <w:t xml:space="preserve">Platform comparisons (DISCERN). </w:t>
      </w:r>
      <w:r>
        <w:rPr>
          <w:rFonts w:ascii="Times New Roman" w:hAnsi="Times New Roman"/>
          <w:sz w:val="24"/>
        </w:rPr>
        <w:t>Kruskal-Wallis H test (scipy.stats.kruskal) followed by Mann–Whitney U pairwise comparisons with Bonferroni correction. Effect size: η² = (H − k + 1) / (N − k), where H is the Kruskal-Wallis statistic, k the number of groups, and N the total sample size (Tomczak &amp; Tomczak, 2014). Pairwise effect sizes reported as rank-biserial correlation r.</w:t>
      </w:r>
    </w:p>
    <w:p>
      <w:pPr>
        <w:spacing w:line="360" w:lineRule="auto"/>
      </w:pPr>
      <w:r>
        <w:rPr>
          <w:rFonts w:ascii="Times New Roman" w:hAnsi="Times New Roman"/>
          <w:b/>
          <w:sz w:val="24"/>
        </w:rPr>
        <w:t xml:space="preserve">Platform comparisons (JAMA). </w:t>
      </w:r>
      <w:r>
        <w:rPr>
          <w:rFonts w:ascii="Times New Roman" w:hAnsi="Times New Roman"/>
          <w:sz w:val="24"/>
        </w:rPr>
        <w:t>Chi-square test of independence (scipy.stats.chi2_contingency) for each JAMA criterion. Fisher’s exact test used when expected cell counts &lt; 5.</w:t>
      </w:r>
    </w:p>
    <w:p>
      <w:pPr>
        <w:spacing w:line="360" w:lineRule="auto"/>
      </w:pPr>
      <w:r>
        <w:rPr>
          <w:rFonts w:ascii="Times New Roman" w:hAnsi="Times New Roman"/>
          <w:b/>
          <w:sz w:val="24"/>
        </w:rPr>
        <w:t xml:space="preserve">Creator type analysis. </w:t>
      </w:r>
      <w:r>
        <w:rPr>
          <w:rFonts w:ascii="Times New Roman" w:hAnsi="Times New Roman"/>
          <w:sz w:val="24"/>
        </w:rPr>
        <w:t>Mann-Whitney U test (scipy.stats.mannwhitneyu) comparing professional vs. non-professional creators. Effect size: r = Z / sqrt(N).</w:t>
      </w:r>
    </w:p>
    <w:p>
      <w:pPr>
        <w:spacing w:line="360" w:lineRule="auto"/>
      </w:pPr>
      <w:r>
        <w:rPr>
          <w:rFonts w:ascii="Times New Roman" w:hAnsi="Times New Roman"/>
          <w:b/>
          <w:sz w:val="24"/>
        </w:rPr>
        <w:t xml:space="preserve">Engagement-quality correlations. </w:t>
      </w:r>
      <w:r>
        <w:rPr>
          <w:rFonts w:ascii="Times New Roman" w:hAnsi="Times New Roman"/>
          <w:sz w:val="24"/>
        </w:rPr>
        <w:t>Spearman’s rank correlation (scipy.stats.spearmanr) between engagement metrics and DISCERN total, both overall and stratified by platform.</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D.3 Reproducibility</w:t>
      </w:r>
    </w:p>
    <w:p>
      <w:pPr>
        <w:spacing w:line="360" w:lineRule="auto"/>
        <w:jc w:val="both"/>
      </w:pPr>
      <w:r>
        <w:rPr>
          <w:rFonts w:ascii="Times New Roman" w:hAnsi="Times New Roman"/>
          <w:b w:val="0"/>
          <w:i w:val="0"/>
          <w:sz w:val="24"/>
        </w:rPr>
        <w:t>All data, scripts, and analysis outputs are maintained in a version-controlled Git repository. The complete analysis can be reproduced by running: python analysis/run_analysis.py from the project root directory. Input data are located in data/csv/master_dataset.csv and data/csv/second_rater_scores.csv. Output files (figures, tables, and the analysis report) are written to analysis/output/.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