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ABSTRACT</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sz w:val="24"/>
        </w:rPr>
        <w:t>Ademola-John, A. (2026). Quality of Physical Activity Information on Traditional Websites Versus Social Media Platforms: A Cross-Sectional Content Analysis Using DISCERN and JAMA Benchmarks. Master’s Thesis. Lithuanian Sports University, Kaunas.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Background. The internet and social media platforms have become primary sources of physical activity (PA) information for the general public. However, the quality of this information varies considerably across platforms, and no study has simultaneously compared traditional websites, YouTube, TikTok, and Instagram using standardised quality assessment instruments.</w:t>
      </w:r>
    </w:p>
    <w:p>
      <w:pPr>
        <w:spacing w:line="360" w:lineRule="auto"/>
        <w:jc w:val="both"/>
      </w:pPr>
      <w:r>
        <w:rPr>
          <w:rFonts w:ascii="Times New Roman" w:hAnsi="Times New Roman"/>
          <w:b w:val="0"/>
          <w:i w:val="0"/>
          <w:sz w:val="24"/>
        </w:rPr>
        <w:t>Objective. This study aimed to evaluate and compare the quality of PA information across four digital platform types using the DISCERN instrument and JAMA benchmarks, and to examine whether creator type and engagement metrics moderate information quality.</w:t>
      </w:r>
    </w:p>
    <w:p>
      <w:pPr>
        <w:spacing w:line="360" w:lineRule="auto"/>
        <w:jc w:val="both"/>
      </w:pPr>
      <w:r>
        <w:rPr>
          <w:rFonts w:ascii="Times New Roman" w:hAnsi="Times New Roman"/>
          <w:b w:val="0"/>
          <w:i w:val="0"/>
          <w:sz w:val="24"/>
        </w:rPr>
        <w:t>Methods. A cross-sectional content analysis was conducted on 200 items (50 per platform) retrieved using five standardised search terms simulating typical user queries. Each item was assessed using the 16-item DISCERN instrument (scored 1–5 per question; total range 16–80) and four binary JAMA benchmark criteria (Authorship, Attribution, Disclosure, Currency). Inter-rater reliability was established on 20% of the sample (n = 40). Statistical analyses included Kruskal–Wallis H tests, Dunn’s post-hoc comparisons with Bonferroni correction, Chi-square tests, Mann–Whitney U tests, and Spearman correlations.</w:t>
      </w:r>
    </w:p>
    <w:p>
      <w:pPr>
        <w:spacing w:line="360" w:lineRule="auto"/>
        <w:jc w:val="both"/>
      </w:pPr>
      <w:r>
        <w:rPr>
          <w:rFonts w:ascii="Times New Roman" w:hAnsi="Times New Roman"/>
          <w:b w:val="0"/>
          <w:i w:val="0"/>
          <w:sz w:val="24"/>
        </w:rPr>
        <w:t>Results. A significant quality gradient was observed across platforms, H(3) = 93.84, p &lt; .001, η² ≈ .46 (large effect). Traditional websites scored highest (Mdn = 48.5, Fair), followed by YouTube (Mdn = 42.0, Fair), TikTok (Mdn = 35.0, Poor), and Instagram (Mdn = 27.5, Poor–Very Poor). All six pairwise comparisons were statistically significant (p &lt; .05), though the website–YouTube contrast was more modest (p = .038). JAMA compliance was universally low (M = 1.4/4 criteria met). A five-category creator type analysis was significant (H[4] = 11.26, p = .024), though the binary professional versus non-professional comparison was not (p = .094). Within-platform engagement–quality correlations were generally non-significant, and the apparent overall positive correlation between likes and quality was identified as a Simpson’s paradox artefact. Inter-rater reliability was excellent (ICC = 0.932, 95% CI [0.870, 0.960]).</w:t>
      </w:r>
    </w:p>
    <w:p>
      <w:pPr>
        <w:spacing w:line="360" w:lineRule="auto"/>
        <w:jc w:val="both"/>
      </w:pPr>
      <w:r>
        <w:rPr>
          <w:rFonts w:ascii="Times New Roman" w:hAnsi="Times New Roman"/>
          <w:b w:val="0"/>
          <w:i w:val="0"/>
          <w:sz w:val="24"/>
        </w:rPr>
        <w:t>Conclusions. Physical activity information quality differs substantially across digital platforms, with short-form social media—particularly Instagram and TikTok—providing lower-quality content than traditional websites. Engagement metrics do not appear to reliably indicate information quality within platforms, suggesting that popular content is not necessarily accurate content. These findings highlight the need for multi-stakeholder interventions targeting platform design, creator education, and consumer health literacy to improve the quality of PA information in the digital ecosystem.</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sz w:val="24"/>
        </w:rPr>
        <w:t>Keywords: physical activity, health information quality, DISCERN, JAMA benchmarks, social media, content analysis, digital health, health literacy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