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FBB40" w14:textId="77777777" w:rsidR="007E7F6A" w:rsidRDefault="0043347E">
      <w:pPr>
        <w:pStyle w:val="Heading1"/>
      </w:pPr>
      <w:r>
        <w:rPr>
          <w:rFonts w:ascii="Times New Roman" w:hAnsi="Times New Roman"/>
          <w:color w:val="000000"/>
        </w:rPr>
        <w:t>ABSTRACT</w:t>
      </w:r>
    </w:p>
    <w:p w14:paraId="4DCF5B72" w14:textId="77777777" w:rsidR="007E7F6A" w:rsidRDefault="007E7F6A">
      <w:pPr>
        <w:jc w:val="both"/>
      </w:pPr>
    </w:p>
    <w:p w14:paraId="26F4030D" w14:textId="77777777" w:rsidR="007E7F6A" w:rsidRDefault="0043347E">
      <w:pPr>
        <w:jc w:val="both"/>
      </w:pPr>
      <w:r>
        <w:rPr>
          <w:i/>
        </w:rPr>
        <w:t>Ademola-John, A. (2026). Quality of Physical Activity Information on Traditional Websites Versus Social Media Platforms: A Cross-Sectional Content Analysis Using DISCERN and JAMA Benchmarks. Master’s Thesis. Lithuanian Sports University, Kaunas.</w:t>
      </w:r>
    </w:p>
    <w:p w14:paraId="7A25CD01" w14:textId="77777777" w:rsidR="007E7F6A" w:rsidRDefault="007E7F6A">
      <w:pPr>
        <w:jc w:val="both"/>
      </w:pPr>
    </w:p>
    <w:p w14:paraId="1736A3EA" w14:textId="77777777" w:rsidR="007E7F6A" w:rsidRDefault="0043347E">
      <w:pPr>
        <w:jc w:val="both"/>
      </w:pPr>
      <w:r>
        <w:t>Background. The internet and social media platforms have become primary sources of physical activity (PA) information for the general public. However, the quality of this information varies considerably across platforms, and no study has simultaneously compared traditional websites, YouTube, TikTok, and Instagram using standardised quality assessment instruments.</w:t>
      </w:r>
    </w:p>
    <w:p w14:paraId="263B07EC" w14:textId="77777777" w:rsidR="007E7F6A" w:rsidRDefault="0043347E">
      <w:pPr>
        <w:jc w:val="both"/>
      </w:pPr>
      <w:r>
        <w:t>Objective. This study aimed to evaluate and compare the quality of PA information across four digital platform types using the DISCERN instrument and JAMA benchmarks, and to examine whether creator type and engagement metrics moderate information quality.</w:t>
      </w:r>
    </w:p>
    <w:p w14:paraId="1140C556" w14:textId="77777777" w:rsidR="00AD4EC8" w:rsidRDefault="00AD4EC8">
      <w:pPr>
        <w:jc w:val="both"/>
      </w:pPr>
      <w:r>
        <w:t>Methods. A cross-sectional content analysis was conducted on 197 items retrieved using five standardised search terms simulating typical user queries (50 websites, 50 YouTube videos, 47 TikTok videos, and 50 Instagram posts).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14:paraId="74FB3715" w14:textId="50A97D82" w:rsidR="007E7F6A" w:rsidRDefault="0043347E">
      <w:pPr>
        <w:jc w:val="both"/>
      </w:pPr>
      <w:r>
        <w:t>Results. A significant quality gradient was observed across platforms, H(3) = 93.49, p &lt; .001, η² ≈ .47 (large effect). Traditional websites scored highest (Mdn = 48.5, Fair), followed by YouTube (Mdn = 42.0, Fair), TikTok (Mdn = 35.0, Poor), and Instagram (Mdn = 27.5, Poor–Very Poor). All six pairwise comparisons were statistically significant (p &lt; .05), though the website–YouTube contrast was more modest (p = .038). JAMA compliance was universally low (M = 1.4/4 criteria met). Both the binary professional</w:t>
      </w:r>
      <w:r>
        <w:t xml:space="preserve"> versus non-professional comparison (p = .036) and the five-category creator type analysis (H[4] = 12.76, p = .012) were significant, with healthcare professionals scoring highest (Mdn = 45.0) and general </w:t>
      </w:r>
      <w:r>
        <w:lastRenderedPageBreak/>
        <w:t>users lowest (Mdn = 33.0). Within YouTube, views and likes showed significant negative correlations with quality (rho = −0.340, p = .016; rho = −0.286, p = .044), while other within-platform correlations were non-significant. Inter-rater reliability was excellent (ICC = 0.932, 95% CI [0.870, 0.960]).</w:t>
      </w:r>
    </w:p>
    <w:p w14:paraId="647D06AE" w14:textId="77777777" w:rsidR="007E7F6A" w:rsidRDefault="0043347E">
      <w:pPr>
        <w:jc w:val="both"/>
      </w:pPr>
      <w:r>
        <w:t>Conclusions. Physical activity information quality differs substantially across digital platforms, with short-form social media—particularly Instagram and TikTok—providing lower-quality content than traditional websites. Engagement metrics do not appear to reliably indicate information quality within platforms, suggesting that popular content is not necessarily accurate content. These findings highlight the need for multi-stakeholder interventions targeting platform design, creator education, and consumer h</w:t>
      </w:r>
      <w:r>
        <w:t>ealth literacy to improve the quality of PA information in the digital ecosystem.</w:t>
      </w:r>
    </w:p>
    <w:p w14:paraId="2B762A56" w14:textId="77777777" w:rsidR="007E7F6A" w:rsidRDefault="007E7F6A">
      <w:pPr>
        <w:jc w:val="both"/>
      </w:pPr>
    </w:p>
    <w:p w14:paraId="6F42F902" w14:textId="77777777" w:rsidR="007E7F6A" w:rsidRDefault="0043347E">
      <w:pPr>
        <w:jc w:val="both"/>
      </w:pPr>
      <w:r>
        <w:rPr>
          <w:i/>
        </w:rPr>
        <w:t>Keywords: physical activity, health information quality, DISCERN, JAMA benchmarks, social media, content analysis, digital health, health literacy</w:t>
      </w:r>
    </w:p>
    <w:sectPr w:rsidR="007E7F6A"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779866">
    <w:abstractNumId w:val="8"/>
  </w:num>
  <w:num w:numId="2" w16cid:durableId="1901476304">
    <w:abstractNumId w:val="6"/>
  </w:num>
  <w:num w:numId="3" w16cid:durableId="1942377299">
    <w:abstractNumId w:val="5"/>
  </w:num>
  <w:num w:numId="4" w16cid:durableId="257981541">
    <w:abstractNumId w:val="4"/>
  </w:num>
  <w:num w:numId="5" w16cid:durableId="518734934">
    <w:abstractNumId w:val="7"/>
  </w:num>
  <w:num w:numId="6" w16cid:durableId="2073890920">
    <w:abstractNumId w:val="3"/>
  </w:num>
  <w:num w:numId="7" w16cid:durableId="495610778">
    <w:abstractNumId w:val="2"/>
  </w:num>
  <w:num w:numId="8" w16cid:durableId="430971687">
    <w:abstractNumId w:val="1"/>
  </w:num>
  <w:num w:numId="9" w16cid:durableId="403721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347E"/>
    <w:rsid w:val="007E7F6A"/>
    <w:rsid w:val="00A60234"/>
    <w:rsid w:val="00AA1D8D"/>
    <w:rsid w:val="00AD4EC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2D26CB"/>
  <w14:defaultImageDpi w14:val="300"/>
  <w15:docId w15:val="{BE269367-61EA-4209-9419-484081752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493</Words>
  <Characters>2815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Ademola-John, Ayokunle</cp:lastModifiedBy>
  <cp:revision>2</cp:revision>
  <dcterms:created xsi:type="dcterms:W3CDTF">2013-12-23T23:15:00Z</dcterms:created>
  <dcterms:modified xsi:type="dcterms:W3CDTF">2026-03-23T07:07:00Z</dcterms:modified>
  <cp:category/>
</cp:coreProperties>
</file>