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35.96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7.86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31.25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38.71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10.09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 (54%)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 (30%)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(Mann-Whitney U,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2088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1859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-0.487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1883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-0.506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0.671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0.273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-0.073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.571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0.413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0.415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Negative, significant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-0.279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.063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0.249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.318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.098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.936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driven by Simpson's paradox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41.0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Text Article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Image + Caption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30.0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30.5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28.4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