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 tuviera de un lado. Pesaba como un lienzo. La exprimieron, torciéndola por los extremos, hasta que recobró su peso natural. Voltearan la estera, y el sudor salía del otro lado. Aureliano ansiaba que aquella operación no terminara nunca. Conocía la mecánica teórica del amar, pero no podía tenerse en pie a causa del desaliento de sus rodillas, y aunque tenía la piel erizada y ardiente no podía resistir a la urgencia de expulsar el peso de las tripas. Cuando la muchacha acabó de arreglar la cama y le ordenó que se desvistiera, él le hizo una explicación atolondrada: «Me hicieron entrar. Me dijeron que echara veinte centavos en la alcancía y que no me demorara.» La muchacha comprendió su ofuscación. 78«Si echas otros veinte centavos a la salida , puedes demorarte un poca más», dijo suavemente. Aureliano se desvistió, atormentado por el pudor, sin poder quitarse la idea de que su desnudez no resistía la comparación can su hermano. A pesar de los esfuerzas de la muchacha, él se sintió cada vez más indiferente, y terriblemente sola. «Echaré otros veinte centavos», dijo con voz de- solada. La muchacha se lo agradeció en silencio. Tenía la espalda en carne viva. Tenía el pellejo pegado a las costillas y la respiración alterada por un agotamiento insond able. Dos años antes, muy lejos de allí, se había quedado dormida sin apagar la vela y había despertado cercada por el fuego. La casa donde vivía can la abuela que la había criada quedó reducida a cenizas. Desde entonces la abuela la llevaba de pueblo en p ueblo, acostándola por veinte centavos, para pagarse el valor de la casa incendiada. Según los cálculos de la muchacha, todavía la faltaban unos diez años de setenta hombres por noche, porque tenía que pagar además los gastos de viaje y alimentación de amb as y el sueldo de los indios que cargaban el mecedor. Cuando la matrona tocó la puerta por segunda vez, Aureliano salió del cuarto sin haber hecho nada, aturdido por el deseo de llorar. Esa noche no pudo dormir pensando en la muchacha, con una mezcla de de seo y conmiseración. Sentía una necesidad irresistible de amarla y protegerla. Al amanecer, extenuado por el insomnio y la fiebre, tomó la serena decisión de casarse con ella para liberarla del des - potismo de la abuela y disfrutar todas las noches de la 79satisfacción que ella le daba a setenta hombres. Pera a las diez de la mañana, cuando llegó a la tienda de Catarino, la muchacha se había ido del pueblo. El tiempo aplacó su propósito atolondrado, pero agravó su sentimiento de frustración. Se refugió en el trabajo. Se resignó a ser un hombre sin mujer toda la vida para ocultar la vergüenza de su inutilidad. Mientras tanto, Melquíades terminó de plasmar en sus placas todo lo que era plasmable en Macondo, y abandonó el laboratorio de daguerrotipia a los deliri os de José Arcadio Buendía, quien había resuelto utilizarlo para obtener la prueba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