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Ternera, que estaba en la puerta con los curiosos, se peleó a mordiscos y tirones de pelo con una mujer que se atrevió a comentar que el joven Arcadio tenía nalgas de mujer. Hacia la m edianoche, Pietro Grespi se despidió con un discursito sentimental y prometió volver muy pronto. Rebeca lo acompañó hasta la puerta, y luego de haber cerrado la casa y apagado las lámparas, se fue a su cuarto a llorar. Fue un llanto inconsolable que se pro longó por varios días, y cuya causa no conoció ni siquiera Amaranta. No era extraño su her - metismo. Aunque parecía expansiva y cordial, tenía un carácter solitario y un corazón 93impenetrable. Era una adolescente espléndida, de huesos largos y firmes, pero se empecinaba en seguir usando el mecedorcito de madera con que llegó a la casa, muchas veces reforzado y ya desprovisto de brazos. Nadie había descubierto que aún a esa edad, conservaba el hábito de chuparse el dedo. Por eso no perdía ocasión de encerrars e en el baño, y había adquirido la costumbre de dormir con la cara vuelta contra la pared. En las tardes de lluvia, bordando con un grupo de amigas en el corredor de las begonias, perdía el hilo de la conversación y una lágrima de nostalgia le salaba el pa ladar cuando veía las vetas de tierra húmeda y los montículos de barro construidos por las lombrices en el jardín. Esos gustos secretos, derrotados en otro tiempo por las naranjas con ruibarbo, estallaron en un anhelo irreprimible cuando empezó a llorar. V olvió a comer tierra. La primera vez lo hizo casi por curiosidad, segura de que el mal sabor sería el mejor remedio contra la tentación. Y en efecto no pudo soportar la tierra en la boca. Pero insistió, vencida por el ansia creciente, y poco a poco fue res catando el apetito ancestral, el gusto de los minerales primarios, la satisfacción sin resquicios del alimento original. Se echaba puñados de tierra en los bolsillos, y los comía a granitos sin ser vista, con un confuso sentimiento de dicha y de rabia, mientras adiestraba a 94sus amigas en las puntadas más difíciles y conversaba de otros hombres que no merecían el sacrificio de que se comiera por ellos la cal de las paredes. 'Los puñados de tierra hacían menos remoto y más cierto al único hombre que merecía aquella degradación, como si el suelo que él pisaba con sus finas botas de charol en otro lugar del mundo, le transmitiera a ella el peso y la temperatura de su sangre en un sabor mineral que dejaba un rescoldo áspero en la boca y un sedimento de paz en el corazón. Una tarde, sin ningún motivo, Amparo Moscote pidió permiso para conocer la casa. Amaranta y Rebeca, desconcertadas por la visita i mprevista, la atendieron con un formalismo duro. Le mostraron la mansión reformada, le hicieron oír los rollos de la pianola y le ofrecieron naranjada con galletitas. Amparo dio una lección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