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en un vaso de agua junto a la cama, y no se la volvió a poner. Cuando Úrsula 105dispuso la ampliación de la casa, le hizo construir un cuarto espec ial contiguo al taller de Aureliano, lejos de los ruidos y el trajín domésticos, con una ventana inundada de luz y un estante donde ella misma ordenó los libros casi deshechos por el polvo y las polillas, los quebradizos papeles apretados de signos indesc ifrables y el vaso con la dentadura postiza donde habían prendido unas plantitas acuáticas de minúsculas flores amarillas. El nuevo lugar pareció agradar a Melquíades, porque no volvió a vérsele ni siquiera en el comedor. Sólo iba al taller de Aureliano, donde pasaba horas y horas garabateando su literatura enigmática en los pergaminos que llevó consigo y que parecían fabricados en una materia árida que se resquebrajaba como hojaldres. Allí tomaba los alimentos que Visitación le llevaba dos veces al día, au nque en los últimos tiempos perdió el apetito y sólo se alimentaba de legumbres. Pronto adquirió el aspecto de desamparo propio de los vegetarianos. La piel se le cubrió de un musgo tierno, semejante al que prosperaba en el chaleco anacrónico que no se qui tó jamás, y su respiración exhaló un tufo de animal dormido. Aureliano terminó por olvidarse de él, absorto en la redacción de sus versos, pero en cierta ocasión creyó entender algo de lo que decía en sus bordoneantes monólogos, y le prestó atención. En re alidad, lo único que pudo aislar en las parrafadas pedregosas, fue el in - sistente martilleo de la palabra equinoccio equinoccio equinoccio, y el nombre de Alexander Von Humboldt. Arcadio se aproximó un poco más a él cuando empezó 106a ayudar a Aureliano en l a platería. Melquíades correspondió a aquel esfuerzo de comunicación soltando a veces frases en castellano que tenían muy poco que ver con la realidad. Una tarde, sin embargo, pareció iluminado por una emoción repentina. Años después, frente al pelotón de fusilamiento, Arcadio había de acordarse del temblor con que Melquíades le hizo escuchar varias páginas de su escritura impenetrable, que por supuesto no entendió, pero que al ser leídas en voz alta parecían encíclicas cantadas. Luego sonrió por primera ve z en mucho tiempo y dijo en castellano: «Cuando me muera, quemen mercurio durante tres días en mi cuarto.» Arcadio se lo cantó a José Arcadio Buendía, y éste trató de obtener una información más explícita, pero sólo consiguió una respuesta: «He alcanzado l a inmortalidad.» Cuando la respiración de Melquíades empezó a oler, Arcadio lo llevó a bañarse al río los jueves en la mañana. Pareció mejorar. Se desnudaba y se metía en el agua junto con las muchachos, y su misterioso sentido de orientación le permitía e lu- dir los sitios profundos y peligrosos. «Somos del agua», dijo en cierta ocasión. Así pasó mucho tiempo sin que nadie lo viera en la casa, salvo la noche en que hizo un conmovedor esfuerzo por componer la pianola, 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