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propósito de la visita imprevista, y luego creyeron que él había confundido el nombre de la pretendida. P ara disipar el error, la 103madre despertó a Remedios y la llevó en brazos a la sala, todavía atarantada de sueño. Le preguntaron si en verdad estaba decidida a casarse, y ella contestó lloriqueando que solamente quería que la dejaran dormir. José Arcadio Bue ndía, comprendiendo el desconcierto de los Moscote, fue a aclarar las cosas con Aureliano. Cuando regresó, los esposos Moscote se habían vestido con ropa formal, habían cambiado la posición de los muebles y puesto flores nuevas en los floreros, y lo espera ban en compañía de sus hijas mayores. Agobiado por la ingratitud de la ocasión y por la molestia del cuello duro, José Arcadio Buendía confirmó que, en efecto, Remedios era la elegida. «Esto no tiene sentido -dijo consternado don Apolinar Moscote -. Tenemos seis hijas más, todas solteras y en edad de merecer, que estarían encantadas de ser esposas dignísimas de caballeros serios y trabajadores como su hijo, y Aurelito pone sus ojos precisamente en la única que todavía se arma en la cama.» Su esposa, una muje r bien conservada, de párpados y ademanes afligidos, le reprochó su incorrección. Cuando terminaron de tomar el batido de frutas, habían aceptado complacidos la decisión de Aureliano. Sólo que la señora de Moscote suplicaba el favor de hablar a solas con Ú rsula. Intrigada, protestando de que la enredaran en asuntos de hombres, pero en realidad intimidada por la emoción, Úrsula fue a visitarla al día siguiente. Media hora después regresó con la noticia de que Remedios era impúber. Aureliano no lo 104consideró c omo un tropiezo grave. Había esperado tanto, que podía esperar cuanto fuera necesario, hasta que la novia estuviera en edad de concebir. La armonía recobrada sólo fue interrumpida por la muerte de Melquíades. Aunque era un acontecimiento previsible, no lo fueron las circunstancias. Pocos meses después de su regreso se había operado en él un proceso de envejecimiento tan apresurado y critico, que pronto se le tuvo por uno de esos bisabuelos inútiles que deambulan como sombras por los dormitorios, arrastrando los pies, recordando mejores tiempos en voz alta, y de quienes nadie se ocupa ni se acuerda en realidad hasta el día en que amanecen muertos en la cama. Al principio, José Arcadio Buendía lo secundaba en sus tareas, entusiasmado con la novedad de la daguerrotipia y las predicciones de Nostradamus. Pero poco a poco lo fue abandonando a su soledad, porque cada vez se les hacía más difícil la comunicación. Estaba perdiendo la vista y el oído, parecía confundir a los interlocutores con personas que conoció en épocas remotas de la humanidad, y contestaba a las preguntas con un intrincado batiburrillo de idiomas. Caminaba tanteando el aire, aunque se movía por entre las cosas con una fluidez inexplicable, como si estuviera dotado de un instinto de orientación fundado en presentimientos inmediatos. Un día olvidó ponerse la dentadura postiza, que dejaba de noche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