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 seguir comiendo guacamayas, cuya carne azul tenía un áspero sabor de almizcle. Luego, durante más de diez días, no volvieron a ver el sol. El suelo se volvió blando y húmedo, como ceniza volcánica, y la vegetación fue cada vez más insidiosa y se hicieron cada vez más lejanos los gritos de los pájaros y la bullaranga de los monos, y el mundo se volvió triste para siempre. Los hombres de la expedición se sintieron abrumados por sus recuerdos más antiguos en aquel paraíso de humedad y silencio, anterior al pecado original, donde las botas se hundían en pozos de aceites humeantes y los machetes destrozaban lirios sangrientos y salamandras doradas. Durante una semana, casi sin hablar, avanzaron como sonámbulos por un universo de pesadumbre, alumbrados apenas por una tenue reverberación de insectos luminosos y con los pulmones agobiados por un sofocante olor de sangre. No podían regresar, porque la trocha que iban abriendo a su paso se volvía a cerrar en poco tiempo, con una ve getación nueva que casi veían crecer ante sus ojos. «No importa -decía José Arcadio Buendía -. Lo esencial es no perder la orientación.» Siempre pendiente de la brújula, siguió guiando a sus hombres hacia el norte invisible, hasta que lograron salir de la región encantada. Era una noche densa, sin estrellas, 19pero la oscuridad estaba impregnada por un aire nuevo y limpio. Agotados por la prolongada travesía, colgaron las hamacas y durmieron a fondo por primera vez en dos semanas. Cuando despertaro n, ya con el sol alto, se quedaron pasmados de fascinación. Frente a ellos, rodeado de helechos y palmeras, blanco y polvoriento en la silenciosa luz de la mañana, estaba un enorme galeón español. Ligeramente volteado a estribor, de su arboladura intacta c olgaban las piltrafas escuálidas del velamen, entre jarcias adornadas de orquídeas. El casco, cubierto con una tersa coraza de rémora petrificada y musgo tierno, estaba firmemente enclavado en un suelo de piedras. Toda la estructura parecía ocupar un ámbit o propio, un espacio de soledad y de olvido, vedado a los vicios del tiempo y a las costumbres de los pájaros. En el interior, que los expedicionarios exploraron con un fervor sigiloso, no había nada más que un apretado bosque de flores. El hallazgo del ga león, indicio de la proximidad del mar, quebrantó el ímpetu de José Arcadio Buendía. Consideraba como una burla de su travieso destino haber buscado el mar sin en - contrarlo, al precio de sacrificios y penalidades sin cuento, y haberlo encontrado entonces sin buscarlo, atravesado en su camino como un obstáculo insalvable. Muchos años después, el coronel Aureliano Buendía volvió a travesar la región, cuando era ya una ruta regular del correo, y lo 20único que encontró de la nave fue el costillar carbonizado en medio de un campo de amapolas. Sólo entonces convencido de que aquella historia no había sido un engendro de la imaginación de su padre, se preguntó cómo había podido el galeón adentrarse hasta ese punto 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