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5738B" w14:textId="5D150AA2" w:rsidR="00091721" w:rsidRPr="00875142" w:rsidRDefault="00000000" w:rsidP="00875142">
      <w:pPr>
        <w:spacing w:after="0"/>
        <w:rPr>
          <w:lang w:val="fr-MA"/>
        </w:rPr>
      </w:pPr>
      <w:r w:rsidRPr="00875142">
        <w:rPr>
          <w:lang w:val="fr-MA"/>
        </w:rPr>
        <w:t>Le Droit, ou droit objectif, est défini comme « l'ensemble des règles qui régissent la conduite de l'Homme en société, les rapports sociaux », ou de façon plus complète « l'ensemble des règles imposées aux membres d'une société pour que leurs rapports sociaux échappent à l'arbitraire et à la violence des individus et soient conformes à l'éthique dominante », ou bien le « fondement des règles régissant les rapports des hommes en société, et impliquant une répartition équitable des biens, des prérogatives et des libertés ».</w:t>
      </w:r>
      <w:r w:rsidRPr="00875142">
        <w:rPr>
          <w:lang w:val="fr-MA"/>
        </w:rPr>
        <w:br/>
        <w:t>Terminologie</w:t>
      </w:r>
      <w:r w:rsidRPr="00875142">
        <w:rPr>
          <w:lang w:val="fr-MA"/>
        </w:rPr>
        <w:br/>
        <w:t>En français, le mot droit est polysémique. Ainsi, quand on se réfère à la règle d'un type particulier qui régit les comportements des hommes en société, il s'agit du droit objectif. En revanche, quand on parle d'une prérogative conférée à une personne par le droit objectif, on fait référence à un de ses droits subjectifs. Enfin, quand on entend que quelqu'un fait du droit, cela veut dire que cette personne pratique les sciences juridiques.</w:t>
      </w:r>
      <w:r w:rsidRPr="00875142">
        <w:rPr>
          <w:lang w:val="fr-MA"/>
        </w:rPr>
        <w:br/>
        <w:t>Définitions</w:t>
      </w:r>
      <w:r w:rsidRPr="00875142">
        <w:rPr>
          <w:lang w:val="fr-MA"/>
        </w:rPr>
        <w:br/>
        <w:t>Il n'y a pas de consensus sur la définition du droit, ni même sur la nécessité de le définir.</w:t>
      </w:r>
      <w:r w:rsidRPr="00875142">
        <w:rPr>
          <w:lang w:val="fr-MA"/>
        </w:rPr>
        <w:br/>
        <w:t>Comme commandement supérieur</w:t>
      </w:r>
      <w:r w:rsidRPr="00875142">
        <w:rPr>
          <w:lang w:val="fr-MA"/>
        </w:rPr>
        <w:br/>
        <w:t>Le jusnaturalisme, est une doctrine de la philosophie juridique qui récuse que le droit « puisse être réduit à une collection de règles artificielles et contingentes édictées par les instances officielles ». Les tenants du jusnaturalisme, comme Grotius, estiment, au contraire, que le droit naturel irrigue le droit positif dont il constitue l'un des fondements les plus sûrs, parfois le seul fondement rationnel tel qu'en matière de droits de l'homme et de relations internationales, et dont le rôle créateur est confirmé par le renvoi explicite de la loi à l'équité et par la multitude des standards juridiques (bonne foi, proportionnalité…). Le droit naturel serait ainsi inscrit dans la nature de l'homme, abstraction faite de toute intervention d'une norme positive.</w:t>
      </w:r>
      <w:r w:rsidRPr="00875142">
        <w:rPr>
          <w:lang w:val="fr-MA"/>
        </w:rPr>
        <w:br/>
        <w:t>Comme autorité instituée</w:t>
      </w:r>
      <w:r w:rsidRPr="00875142">
        <w:rPr>
          <w:lang w:val="fr-MA"/>
        </w:rPr>
        <w:br/>
        <w:t>Comme phénomène social</w:t>
      </w:r>
      <w:r w:rsidRPr="00875142">
        <w:rPr>
          <w:lang w:val="fr-MA"/>
        </w:rPr>
        <w:br/>
        <w:t>Pour les tenants du réalisme juridique, le droit est un phénomène social à observer objectivement, constitué par l'ensemble des décisions rendues par les juridictions. Cette approche veut être empirique, et ne prend pas en considération l'idée de norme juridique, qu'elle juge abstraite.</w:t>
      </w:r>
      <w:r w:rsidRPr="00875142">
        <w:rPr>
          <w:lang w:val="fr-MA"/>
        </w:rPr>
        <w:br/>
        <w:t>Comme rhétorique normative</w:t>
      </w:r>
      <w:r w:rsidRPr="00875142">
        <w:rPr>
          <w:lang w:val="fr-MA"/>
        </w:rPr>
        <w:br/>
        <w:t>Pour James Boyd White, le droit n'est pas un objet scientifique, mais une forme de relation sociale qui passe par des discours pour intervenir dans les processus normatifs d'une société. Dans cette vision, le droit objectif ne peut pas être imaginé comme abstraitement distinct de son interprétation, car les discours juridiques agissent sur le droit autant qu'ils le décrivent. Cette vision du droit met l'accent sur sa nature narrative.</w:t>
      </w:r>
      <w:r w:rsidRPr="00875142">
        <w:rPr>
          <w:lang w:val="fr-MA"/>
        </w:rPr>
        <w:br/>
        <w:t>Approches</w:t>
      </w:r>
      <w:r w:rsidRPr="00875142">
        <w:rPr>
          <w:lang w:val="fr-MA"/>
        </w:rPr>
        <w:br/>
        <w:t>Organisation</w:t>
      </w:r>
      <w:r w:rsidRPr="00875142">
        <w:rPr>
          <w:lang w:val="fr-MA"/>
        </w:rPr>
        <w:br/>
        <w:t>Branches</w:t>
      </w:r>
      <w:r w:rsidRPr="00875142">
        <w:rPr>
          <w:lang w:val="fr-MA"/>
        </w:rPr>
        <w:br/>
        <w:t>Sources</w:t>
      </w:r>
      <w:r w:rsidRPr="00875142">
        <w:rPr>
          <w:lang w:val="fr-MA"/>
        </w:rPr>
        <w:br/>
        <w:t>Professions</w:t>
      </w:r>
      <w:r w:rsidRPr="00875142">
        <w:rPr>
          <w:lang w:val="fr-MA"/>
        </w:rPr>
        <w:br/>
        <w:t>Diversité</w:t>
      </w:r>
      <w:r w:rsidRPr="00875142">
        <w:rPr>
          <w:lang w:val="fr-MA"/>
        </w:rPr>
        <w:br/>
        <w:t xml:space="preserve">La création ou l'élaboration de règles juridiques est un phénomène qui se retrouve dans </w:t>
      </w:r>
      <w:r w:rsidRPr="00875142">
        <w:rPr>
          <w:lang w:val="fr-MA"/>
        </w:rPr>
        <w:lastRenderedPageBreak/>
        <w:t>chaque société, considérée développée ou non. Chaque ordre juridique élabore des normes, des droits comme des responsabilités, de différentes manières.</w:t>
      </w:r>
      <w:r w:rsidRPr="00875142">
        <w:rPr>
          <w:lang w:val="fr-MA"/>
        </w:rPr>
        <w:br/>
        <w:t>La plupart des pays ont un système juridique codifié, dit de droit civiliste ou romano-germanique, qui s'est développé à travers la doctrine, mais qui adhère de nos jours au positivisme légaliste selon lequel la doctrine et la jurisprudence sont subordonnées à la loi qui est modifiée plus ou moins régulièrement.</w:t>
      </w:r>
    </w:p>
    <w:p w14:paraId="64BE5C15" w14:textId="414CFC52" w:rsidR="00091721" w:rsidRPr="00875142" w:rsidRDefault="00000000" w:rsidP="00875142">
      <w:pPr>
        <w:spacing w:after="0"/>
        <w:rPr>
          <w:lang w:val="fr-MA"/>
        </w:rPr>
      </w:pPr>
      <w:r w:rsidRPr="00875142">
        <w:rPr>
          <w:lang w:val="fr-MA"/>
        </w:rPr>
        <w:t xml:space="preserve">D'autres utilisent un système dit de </w:t>
      </w:r>
      <w:proofErr w:type="spellStart"/>
      <w:r w:rsidRPr="00875142">
        <w:rPr>
          <w:lang w:val="fr-MA"/>
        </w:rPr>
        <w:t>common</w:t>
      </w:r>
      <w:proofErr w:type="spellEnd"/>
      <w:r w:rsidRPr="00875142">
        <w:rPr>
          <w:lang w:val="fr-MA"/>
        </w:rPr>
        <w:t xml:space="preserve"> </w:t>
      </w:r>
      <w:proofErr w:type="spellStart"/>
      <w:r w:rsidRPr="00875142">
        <w:rPr>
          <w:lang w:val="fr-MA"/>
        </w:rPr>
        <w:t>law</w:t>
      </w:r>
      <w:proofErr w:type="spellEnd"/>
      <w:r w:rsidRPr="00875142">
        <w:rPr>
          <w:lang w:val="fr-MA"/>
        </w:rPr>
        <w:t>, qui s'est développé à travers la jurisprudence des juridictions royales anglaises, mais qui met de nos jours la jurisprudence et la loi sur un pied d'égalité, les deux en rapport complémentaire, s'apportant des modifications l'une à l'autre. La doctrine y joue un rôle minime.</w:t>
      </w:r>
      <w:r w:rsidRPr="00875142">
        <w:rPr>
          <w:lang w:val="fr-MA"/>
        </w:rPr>
        <w:br/>
        <w:t>Certains pays fondent leurs règles sur les textes religieux.</w:t>
      </w:r>
      <w:r w:rsidRPr="00875142">
        <w:rPr>
          <w:lang w:val="fr-MA"/>
        </w:rPr>
        <w:br/>
        <w:t>Mais dans chaque pays il existe une riche histoire juridique, avec des philosophies différentes, qui parfois s'affrontent.</w:t>
      </w:r>
      <w:r w:rsidRPr="00875142">
        <w:rPr>
          <w:lang w:val="fr-MA"/>
        </w:rPr>
        <w:br/>
        <w:t>Force du droit</w:t>
      </w:r>
      <w:r w:rsidRPr="00875142">
        <w:rPr>
          <w:lang w:val="fr-MA"/>
        </w:rPr>
        <w:br/>
        <w:t>La « force » obligatoire du droit suppose :</w:t>
      </w:r>
      <w:r w:rsidRPr="00875142">
        <w:rPr>
          <w:lang w:val="fr-MA"/>
        </w:rPr>
        <w:br/>
        <w:t>que la source du droit soit reconnue et acceptée comme légitime ;</w:t>
      </w:r>
      <w:r w:rsidRPr="00875142">
        <w:rPr>
          <w:lang w:val="fr-MA"/>
        </w:rPr>
        <w:br/>
        <w:t>que l'énoncé de la loi soit connu de tous, ce qui implique qu'il fasse l'objet d'une large publication ou d'une accessibilité certaine. Cette exigence est reflétée par l'adage « Nul n'est censé ignorer la loi » ;</w:t>
      </w:r>
      <w:r w:rsidRPr="00875142">
        <w:rPr>
          <w:lang w:val="fr-MA"/>
        </w:rPr>
        <w:br/>
        <w:t>que l'application de la loi puisse être garantie par l'existence de moyens de contrainte prévus par elle et organisés soit par toute procédure d'arbitrage convenue entre les parties, soit par l'État ou par une instance spécialisée.</w:t>
      </w:r>
      <w:r w:rsidRPr="00875142">
        <w:rPr>
          <w:lang w:val="fr-MA"/>
        </w:rPr>
        <w:br/>
        <w:t xml:space="preserve">Il importe cependant de nuancer le caractère obligatoire de la règle de droit, avec l'avènement du droit mou (la soft </w:t>
      </w:r>
      <w:proofErr w:type="spellStart"/>
      <w:r w:rsidRPr="00875142">
        <w:rPr>
          <w:lang w:val="fr-MA"/>
        </w:rPr>
        <w:t>law</w:t>
      </w:r>
      <w:proofErr w:type="spellEnd"/>
      <w:r w:rsidRPr="00875142">
        <w:rPr>
          <w:lang w:val="fr-MA"/>
        </w:rPr>
        <w:t xml:space="preserve"> en anglais), qui prend différentes formes des moins aux plus contraignantes. Il peut ainsi se présenter sous la forme d'un </w:t>
      </w:r>
      <w:proofErr w:type="spellStart"/>
      <w:r w:rsidRPr="00875142">
        <w:rPr>
          <w:lang w:val="fr-MA"/>
        </w:rPr>
        <w:t>nudge</w:t>
      </w:r>
      <w:proofErr w:type="spellEnd"/>
      <w:r w:rsidRPr="00875142">
        <w:rPr>
          <w:lang w:val="fr-MA"/>
        </w:rPr>
        <w:t xml:space="preserve"> ou de règlementations privées (par exemple, les normes privées comme le standard USB). Cependant, le droit mou se retrouve principalement en droit international, caractérisé par la souveraineté des États et l'absence de force obligatoire de la règle de droit.</w:t>
      </w:r>
      <w:r w:rsidRPr="00875142">
        <w:rPr>
          <w:lang w:val="fr-MA"/>
        </w:rPr>
        <w:br/>
        <w:t>Enseignement</w:t>
      </w:r>
      <w:r w:rsidRPr="00875142">
        <w:rPr>
          <w:lang w:val="fr-MA"/>
        </w:rPr>
        <w:br/>
        <w:t>Notes et références</w:t>
      </w:r>
      <w:r w:rsidRPr="00875142">
        <w:rPr>
          <w:lang w:val="fr-MA"/>
        </w:rPr>
        <w:br/>
        <w:t>Notes</w:t>
      </w:r>
      <w:r w:rsidRPr="00875142">
        <w:rPr>
          <w:lang w:val="fr-MA"/>
        </w:rPr>
        <w:br/>
        <w:t>Références</w:t>
      </w:r>
      <w:r w:rsidRPr="00875142">
        <w:rPr>
          <w:lang w:val="fr-MA"/>
        </w:rPr>
        <w:br/>
        <w:t>Voir aussi</w:t>
      </w:r>
      <w:r w:rsidRPr="00875142">
        <w:rPr>
          <w:lang w:val="fr-MA"/>
        </w:rPr>
        <w:br/>
        <w:t>Articles connexes</w:t>
      </w:r>
      <w:r w:rsidRPr="00875142">
        <w:rPr>
          <w:lang w:val="fr-MA"/>
        </w:rPr>
        <w:br/>
        <w:t>État de droit</w:t>
      </w:r>
      <w:r w:rsidRPr="00875142">
        <w:rPr>
          <w:lang w:val="fr-MA"/>
        </w:rPr>
        <w:br/>
        <w:t>Justice</w:t>
      </w:r>
      <w:r w:rsidRPr="00875142">
        <w:rPr>
          <w:lang w:val="fr-MA"/>
        </w:rPr>
        <w:br/>
        <w:t>Organisation judiciaire</w:t>
      </w:r>
      <w:r w:rsidRPr="00875142">
        <w:rPr>
          <w:lang w:val="fr-MA"/>
        </w:rPr>
        <w:br/>
        <w:t>Procédure</w:t>
      </w:r>
      <w:r w:rsidRPr="00875142">
        <w:rPr>
          <w:lang w:val="fr-MA"/>
        </w:rPr>
        <w:br/>
        <w:t>Domaines du droit</w:t>
      </w:r>
      <w:r w:rsidRPr="00875142">
        <w:rPr>
          <w:lang w:val="fr-MA"/>
        </w:rPr>
        <w:br/>
        <w:t>Philosophie du droit</w:t>
      </w:r>
      <w:r w:rsidRPr="00875142">
        <w:rPr>
          <w:lang w:val="fr-MA"/>
        </w:rPr>
        <w:br/>
        <w:t>Bibliographie indicative</w:t>
      </w:r>
      <w:r w:rsidRPr="00875142">
        <w:rPr>
          <w:lang w:val="fr-MA"/>
        </w:rPr>
        <w:br/>
        <w:t>Xavier Lagarde, Introduction au droit privé, 12 décembre 2019 (lire en ligne )</w:t>
      </w:r>
    </w:p>
    <w:sectPr w:rsidR="00091721" w:rsidRPr="008751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8078799">
    <w:abstractNumId w:val="8"/>
  </w:num>
  <w:num w:numId="2" w16cid:durableId="479614683">
    <w:abstractNumId w:val="6"/>
  </w:num>
  <w:num w:numId="3" w16cid:durableId="56629322">
    <w:abstractNumId w:val="5"/>
  </w:num>
  <w:num w:numId="4" w16cid:durableId="1685670647">
    <w:abstractNumId w:val="4"/>
  </w:num>
  <w:num w:numId="5" w16cid:durableId="822311561">
    <w:abstractNumId w:val="7"/>
  </w:num>
  <w:num w:numId="6" w16cid:durableId="1739207836">
    <w:abstractNumId w:val="3"/>
  </w:num>
  <w:num w:numId="7" w16cid:durableId="2077432840">
    <w:abstractNumId w:val="2"/>
  </w:num>
  <w:num w:numId="8" w16cid:durableId="1783645139">
    <w:abstractNumId w:val="1"/>
  </w:num>
  <w:num w:numId="9" w16cid:durableId="83861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721"/>
    <w:rsid w:val="0015074B"/>
    <w:rsid w:val="0029639D"/>
    <w:rsid w:val="00326F90"/>
    <w:rsid w:val="00751040"/>
    <w:rsid w:val="008751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FD21F2"/>
  <w14:defaultImageDpi w14:val="300"/>
  <w15:docId w15:val="{2F0B0E3A-259D-41CC-9068-3F8A6ACC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796</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2025-03-01T13:58:00Z</dcterms:modified>
  <cp:category/>
</cp:coreProperties>
</file>