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C668C" w:rsidRDefault="00000000">
      <w:pPr>
        <w:jc w:val="center"/>
      </w:pPr>
      <w:r>
        <w:rPr>
          <w:b/>
          <w:sz w:val="40"/>
        </w:rPr>
        <w:t xml:space="preserve">Compte </w:t>
      </w:r>
      <w:proofErr w:type="spellStart"/>
      <w:r>
        <w:rPr>
          <w:b/>
          <w:sz w:val="40"/>
        </w:rPr>
        <w:t>Rendu</w:t>
      </w:r>
      <w:proofErr w:type="spellEnd"/>
      <w:r>
        <w:rPr>
          <w:b/>
          <w:sz w:val="40"/>
        </w:rPr>
        <w:t xml:space="preserve"> —</w:t>
      </w:r>
      <w:r w:rsidR="00F010EE">
        <w:rPr>
          <w:b/>
          <w:sz w:val="40"/>
        </w:rPr>
        <w:t xml:space="preserve"> </w:t>
      </w:r>
      <w:proofErr w:type="spellStart"/>
      <w:r>
        <w:rPr>
          <w:b/>
          <w:sz w:val="40"/>
        </w:rPr>
        <w:t>Analyse</w:t>
      </w:r>
      <w:proofErr w:type="spellEnd"/>
      <w:r>
        <w:rPr>
          <w:b/>
          <w:sz w:val="40"/>
        </w:rPr>
        <w:t xml:space="preserve"> </w:t>
      </w:r>
      <w:proofErr w:type="spellStart"/>
      <w:r>
        <w:rPr>
          <w:b/>
          <w:sz w:val="40"/>
        </w:rPr>
        <w:t>Spectrale</w:t>
      </w:r>
      <w:proofErr w:type="spellEnd"/>
      <w:r>
        <w:rPr>
          <w:b/>
          <w:sz w:val="40"/>
        </w:rPr>
        <w:t xml:space="preserve"> (FFT)</w:t>
      </w:r>
    </w:p>
    <w:p w:rsidR="004C668C" w:rsidRDefault="00000000">
      <w:pPr>
        <w:jc w:val="center"/>
      </w:pPr>
      <w:r>
        <w:rPr>
          <w:i/>
          <w:sz w:val="24"/>
        </w:rPr>
        <w:t>Traitement du Signal — GSTR1</w:t>
      </w:r>
    </w:p>
    <w:p w:rsidR="004C668C" w:rsidRDefault="00000000">
      <w:pPr>
        <w:jc w:val="center"/>
      </w:pPr>
      <w:r>
        <w:t>ENSA Tétouan — Université Abdelmalek Essaâdi</w:t>
      </w:r>
    </w:p>
    <w:p w:rsidR="004C668C" w:rsidRDefault="00000000" w:rsidP="00F010EE">
      <w:r>
        <w:rPr>
          <w:sz w:val="12"/>
        </w:rPr>
        <w:t xml:space="preserve"> </w:t>
      </w:r>
    </w:p>
    <w:p w:rsidR="00F010EE" w:rsidRDefault="00000000" w:rsidP="00F010EE">
      <w:proofErr w:type="gramStart"/>
      <w:r>
        <w:rPr>
          <w:b/>
        </w:rPr>
        <w:t>Nom :</w:t>
      </w:r>
      <w:r w:rsidR="00F010EE">
        <w:t>Ayoub</w:t>
      </w:r>
      <w:proofErr w:type="gramEnd"/>
      <w:r w:rsidR="00F010EE">
        <w:t xml:space="preserve"> ETTAIBE &amp; </w:t>
      </w:r>
      <w:proofErr w:type="gramStart"/>
      <w:r w:rsidR="00F010EE">
        <w:t xml:space="preserve">RIDA </w:t>
      </w:r>
      <w:r>
        <w:t xml:space="preserve"> </w:t>
      </w:r>
      <w:r w:rsidR="00F010EE">
        <w:t>IKHZMANE</w:t>
      </w:r>
      <w:proofErr w:type="gramEnd"/>
      <w:r w:rsidR="00F010EE">
        <w:t xml:space="preserve"> &amp; SOUFIANE RAFI</w:t>
      </w:r>
      <w:r>
        <w:t xml:space="preserve">  </w:t>
      </w:r>
    </w:p>
    <w:p w:rsidR="004C668C" w:rsidRDefault="00000000" w:rsidP="00F010EE">
      <w:proofErr w:type="gramStart"/>
      <w:r>
        <w:rPr>
          <w:b/>
        </w:rPr>
        <w:t>Groupe :</w:t>
      </w:r>
      <w:proofErr w:type="gramEnd"/>
      <w:r>
        <w:rPr>
          <w:b/>
        </w:rPr>
        <w:t xml:space="preserve"> </w:t>
      </w:r>
      <w:r w:rsidR="00F010EE">
        <w:t>2</w:t>
      </w:r>
    </w:p>
    <w:p w:rsidR="004C668C" w:rsidRDefault="004C668C"/>
    <w:p w:rsidR="004C668C" w:rsidRDefault="00000000">
      <w:pPr>
        <w:pStyle w:val="Heading1"/>
      </w:pPr>
      <w:r>
        <w:t>1. Contexte et objectif</w:t>
      </w:r>
    </w:p>
    <w:p w:rsidR="004C668C" w:rsidRDefault="00000000">
      <w:r>
        <w:t>Dans le cadre du module Traitement du Signal, on réalise une analyse spectrale d’un signal à l’aide de la FFT (Fast Fourier Transform). L’objectif est de passer du domaine temporel au domaine fréquentiel afin d’identifier les composantes fréquentielles d’un signal.</w:t>
      </w:r>
    </w:p>
    <w:p w:rsidR="004C668C" w:rsidRDefault="00000000">
      <w:pPr>
        <w:pStyle w:val="ListBullet"/>
      </w:pPr>
      <w:r>
        <w:t>Générer des signaux dans le domaine temporel (somme de cosinus).</w:t>
      </w:r>
    </w:p>
    <w:p w:rsidR="004C668C" w:rsidRDefault="00000000">
      <w:pPr>
        <w:pStyle w:val="ListBullet"/>
      </w:pPr>
      <w:r>
        <w:t>Échantillonner le signal avec une fréquence fs et un nombre d’échantillons N.</w:t>
      </w:r>
    </w:p>
    <w:p w:rsidR="004C668C" w:rsidRDefault="00000000">
      <w:pPr>
        <w:pStyle w:val="ListBullet"/>
      </w:pPr>
      <w:r>
        <w:t>Calculer la FFT et tracer le spectre linéaire unilatéral |X(f)|.</w:t>
      </w:r>
    </w:p>
    <w:p w:rsidR="004C668C" w:rsidRDefault="00000000">
      <w:pPr>
        <w:pStyle w:val="ListBullet"/>
      </w:pPr>
      <w:r>
        <w:t>Étudier l’impact de fs sur le spectre et observer l’aliasing (repliement spectral).</w:t>
      </w:r>
    </w:p>
    <w:p w:rsidR="004C668C" w:rsidRDefault="00000000">
      <w:pPr>
        <w:pStyle w:val="Heading1"/>
      </w:pPr>
      <w:r>
        <w:t>2. Rappels théoriques</w:t>
      </w:r>
    </w:p>
    <w:p w:rsidR="004C668C" w:rsidRDefault="00000000">
      <w:pPr>
        <w:pStyle w:val="Heading2"/>
      </w:pPr>
      <w:r>
        <w:t>2.1 Échantillonnage et fréquence de Nyquist</w:t>
      </w:r>
    </w:p>
    <w:p w:rsidR="004C668C" w:rsidRDefault="00000000">
      <w:r>
        <w:t>Lorsqu’un signal analogique est échantillonné à la fréquence fs (Hz), la fréquence maximale observable sans ambiguïté est la fréquence de Nyquist :</w:t>
      </w:r>
    </w:p>
    <w:p w:rsidR="004C668C" w:rsidRDefault="00000000">
      <w:pPr>
        <w:pStyle w:val="IntenseQuote"/>
      </w:pPr>
      <w:r>
        <w:t>fN = fs / 2</w:t>
      </w:r>
    </w:p>
    <w:p w:rsidR="004C668C" w:rsidRDefault="00000000">
      <w:r>
        <w:t>Pour éviter l’aliasing, il faut respecter la condition : fs ≥ 2·fmax, où fmax est la fréquence la plus élevée présente dans le signal.</w:t>
      </w:r>
    </w:p>
    <w:p w:rsidR="004C668C" w:rsidRDefault="00000000">
      <w:pPr>
        <w:pStyle w:val="Heading2"/>
      </w:pPr>
      <w:r>
        <w:t>2.2 FFT et spectre unilatéral</w:t>
      </w:r>
    </w:p>
    <w:p w:rsidR="004C668C" w:rsidRDefault="00000000">
      <w:r>
        <w:t>La FFT permet de décomposer un signal échantillonné x[n] en composantes fréquentielles. Dans ce TD, on affiche un spectre unilatéral (fréquences positives) en amplitude, ce qui met en évidence des raies (pics) aux fréquences présentes dans le signal.</w:t>
      </w:r>
    </w:p>
    <w:p w:rsidR="004C668C" w:rsidRDefault="00000000">
      <w:pPr>
        <w:pStyle w:val="IntenseQuote"/>
      </w:pPr>
      <w:r>
        <w:t>Résolution fréquentielle :  Δf = fs / N</w:t>
      </w:r>
    </w:p>
    <w:p w:rsidR="004C668C" w:rsidRDefault="00000000">
      <w:pPr>
        <w:pStyle w:val="Heading2"/>
      </w:pPr>
      <w:r>
        <w:lastRenderedPageBreak/>
        <w:t>2.3 Aliasing (repliement spectral)</w:t>
      </w:r>
    </w:p>
    <w:p w:rsidR="004C668C" w:rsidRDefault="00000000">
      <w:r>
        <w:t>Si une composante de fréquence dépasse fs/2, elle se replie dans la bande [0, fs/2]. Ce phénomène est appelé aliasing. En pratique, cela se traduit par des pics qui apparaissent à des fréquences différentes de celles du signal d’origine lorsque fs devient trop faible.</w:t>
      </w:r>
    </w:p>
    <w:p w:rsidR="004C668C" w:rsidRDefault="00000000">
      <w:pPr>
        <w:pStyle w:val="Heading1"/>
      </w:pPr>
      <w:r>
        <w:t>3. Travail demandé et signaux étudiés</w:t>
      </w:r>
    </w:p>
    <w:p w:rsidR="004C668C" w:rsidRDefault="00000000">
      <w:r>
        <w:t>On fixe N = 1000 échantillons et on étudie les signaux suivants :</w:t>
      </w:r>
    </w:p>
    <w:p w:rsidR="004C668C" w:rsidRDefault="00000000">
      <w:pPr>
        <w:pStyle w:val="ListBullet"/>
      </w:pPr>
      <w:r>
        <w:t>x1(t) = 1·cos(2π·1000·t)</w:t>
      </w:r>
    </w:p>
    <w:p w:rsidR="004C668C" w:rsidRDefault="00000000">
      <w:pPr>
        <w:pStyle w:val="ListBullet"/>
      </w:pPr>
      <w:r>
        <w:t>x2(t) = x1(t) + 2·cos(2π·2000·t)</w:t>
      </w:r>
    </w:p>
    <w:p w:rsidR="004C668C" w:rsidRDefault="00000000">
      <w:pPr>
        <w:pStyle w:val="ListBullet"/>
      </w:pPr>
      <w:r>
        <w:t>x(t)  = x2(t) + 5·cos(2π·8000·t)</w:t>
      </w:r>
    </w:p>
    <w:p w:rsidR="004C668C" w:rsidRDefault="00000000">
      <w:r>
        <w:t>Ainsi, le signal final x(t) contient trois composantes fréquentielles : 1 kHz (amplitude 1), 2 kHz (amplitude 2) et 8 kHz (amplitude 5).</w:t>
      </w:r>
    </w:p>
    <w:p w:rsidR="004C668C" w:rsidRDefault="00000000">
      <w:pPr>
        <w:pStyle w:val="Heading1"/>
      </w:pPr>
      <w:r>
        <w:t>4. Méthodologie (implémentation Python)</w:t>
      </w:r>
    </w:p>
    <w:p w:rsidR="004C668C" w:rsidRDefault="00000000">
      <w:r>
        <w:t>Le travail a été implémenté dans un notebook Python (.ipynb) en utilisant NumPy et Matplotlib. Les étapes sont :</w:t>
      </w:r>
    </w:p>
    <w:p w:rsidR="004C668C" w:rsidRDefault="00000000">
      <w:pPr>
        <w:pStyle w:val="ListBullet"/>
      </w:pPr>
      <w:r>
        <w:t>Créer le vecteur temps t[n] = n / fs, pour n = 0..N-1.</w:t>
      </w:r>
    </w:p>
    <w:p w:rsidR="004C668C" w:rsidRDefault="00000000">
      <w:pPr>
        <w:pStyle w:val="ListBullet"/>
      </w:pPr>
      <w:r>
        <w:t>Générer x1(t), x2(t) et x(t).</w:t>
      </w:r>
    </w:p>
    <w:p w:rsidR="004C668C" w:rsidRDefault="00000000">
      <w:pPr>
        <w:pStyle w:val="ListBullet"/>
      </w:pPr>
      <w:r>
        <w:t>Calculer la FFT avec np.fft.rfft (partie positive du spectre).</w:t>
      </w:r>
    </w:p>
    <w:p w:rsidR="004C668C" w:rsidRDefault="00000000">
      <w:pPr>
        <w:pStyle w:val="ListBullet"/>
      </w:pPr>
      <w:r>
        <w:t>Construire l’amplitude unilatérale |X(f)| avec une normalisation adaptée.</w:t>
      </w:r>
    </w:p>
    <w:p w:rsidR="004C668C" w:rsidRDefault="00000000">
      <w:pPr>
        <w:pStyle w:val="ListBullet"/>
      </w:pPr>
      <w:r>
        <w:t>Tracer : (1) le signal temporel et (2) le spectre en amplitude.</w:t>
      </w:r>
    </w:p>
    <w:p w:rsidR="004C668C" w:rsidRDefault="00000000">
      <w:r>
        <w:t>Paramètres principaux :</w:t>
      </w:r>
    </w:p>
    <w:p w:rsidR="004C668C" w:rsidRDefault="00000000">
      <w:pPr>
        <w:pStyle w:val="ListBullet"/>
      </w:pPr>
      <w:r>
        <w:t>Nombre d’échantillons : N = 1000</w:t>
      </w:r>
    </w:p>
    <w:p w:rsidR="004C668C" w:rsidRDefault="00000000">
      <w:pPr>
        <w:pStyle w:val="ListBullet"/>
      </w:pPr>
      <w:r>
        <w:t>Fréquences : f1 = 1 kHz, f2 = 2 kHz, f3 = 8 kHz</w:t>
      </w:r>
    </w:p>
    <w:p w:rsidR="004C668C" w:rsidRDefault="00000000">
      <w:pPr>
        <w:pStyle w:val="ListBullet"/>
      </w:pPr>
      <w:r>
        <w:t>Fréquences d’échantillonnage testées : fs = 20 kHz, fs = 8 kHz, puis fs de 20 kHz à 1 kHz (pas de 1 kHz)</w:t>
      </w:r>
    </w:p>
    <w:p w:rsidR="004C668C" w:rsidRDefault="00000000">
      <w:pPr>
        <w:pStyle w:val="Heading1"/>
      </w:pPr>
      <w:r>
        <w:t>5. Résultats et interprétation</w:t>
      </w:r>
    </w:p>
    <w:p w:rsidR="004C668C" w:rsidRDefault="00000000">
      <w:pPr>
        <w:pStyle w:val="Heading2"/>
      </w:pPr>
      <w:r>
        <w:t>5.1 Cas 1 : fs = 20 kHz, N = 1000</w:t>
      </w:r>
    </w:p>
    <w:p w:rsidR="004C668C" w:rsidRDefault="00000000">
      <w:r>
        <w:t>Ici, fN = fs/2 = 10 kHz. Les composantes 1 kHz, 2 kHz et 8 kHz sont toutes inférieures à 10 kHz : il n’y a donc pas d’aliasing. Le spectre attendu présente trois raies aux fréquences 1 kHz, 2 kHz et 8 kHz.</w:t>
      </w:r>
    </w:p>
    <w:p w:rsidR="004C668C" w:rsidRDefault="00000000">
      <w:pPr>
        <w:pStyle w:val="IntenseQuote"/>
      </w:pPr>
      <w:r>
        <w:t>Δf = fs / N = 20000 / 1000 = 20 Hz</w:t>
      </w:r>
    </w:p>
    <w:p w:rsidR="004C668C" w:rsidRDefault="00000000">
      <w:r>
        <w:lastRenderedPageBreak/>
        <w:t>À insérer :</w:t>
      </w:r>
    </w:p>
    <w:p w:rsidR="004C668C" w:rsidRDefault="00000000">
      <w:pPr>
        <w:pStyle w:val="ListBullet"/>
      </w:pPr>
      <w:r>
        <w:t>Figure 1 — x1(t) et son spectre (pic à 1 kHz).</w:t>
      </w:r>
    </w:p>
    <w:p w:rsidR="004C668C" w:rsidRDefault="00000000">
      <w:pPr>
        <w:pStyle w:val="ListBullet"/>
      </w:pPr>
      <w:r>
        <w:t>Figure 2 — x2(t) et son spectre (pics à 1 kHz et 2 kHz).</w:t>
      </w:r>
    </w:p>
    <w:p w:rsidR="004C668C" w:rsidRDefault="00000000">
      <w:pPr>
        <w:pStyle w:val="ListBullet"/>
      </w:pPr>
      <w:r>
        <w:t>Figure 3 — x(t) et son spectre (pics à 1 kHz, 2 kHz et 8 kHz).</w:t>
      </w:r>
    </w:p>
    <w:p w:rsidR="004C668C" w:rsidRDefault="00000000">
      <w:pPr>
        <w:pStyle w:val="Heading2"/>
      </w:pPr>
      <w:r>
        <w:t>5.2 Cas 2 : fs = 8 kHz, N = 1000</w:t>
      </w:r>
    </w:p>
    <w:p w:rsidR="004C668C" w:rsidRDefault="00000000">
      <w:r>
        <w:t>Ici, fN = 4 kHz. La composante à 8 kHz dépasse la fréquence de Nyquist et ne peut pas être représentée correctement : elle provoque de l’aliasing. Lors de l’échantillonnage, la composante 8 kHz se replie dans la bande observable, ce qui peut apparaître comme une composante proche de 0 Hz (DC) selon le cas.</w:t>
      </w:r>
    </w:p>
    <w:p w:rsidR="004C668C" w:rsidRDefault="00000000">
      <w:r>
        <w:t>À insérer :</w:t>
      </w:r>
    </w:p>
    <w:p w:rsidR="004C668C" w:rsidRDefault="00000000">
      <w:pPr>
        <w:pStyle w:val="ListBullet"/>
      </w:pPr>
      <w:r>
        <w:t>Figure 4 — Spectre de x(t) à fs = 8 kHz (observation de l’aliasing).</w:t>
      </w:r>
    </w:p>
    <w:p w:rsidR="004C668C" w:rsidRDefault="00000000">
      <w:pPr>
        <w:pStyle w:val="Heading2"/>
      </w:pPr>
      <w:r>
        <w:t>5.3 Cas 3 : fs de 20 kHz à 1 kHz (pas 1 kHz)</w:t>
      </w:r>
    </w:p>
    <w:p w:rsidR="004C668C" w:rsidRDefault="00000000">
      <w:r>
        <w:t>On diminue progressivement fs et on observe le repliement spectral. La condition pour représenter correctement une composante à 8 kHz est fs ≥ 16 kHz. Ainsi :</w:t>
      </w:r>
    </w:p>
    <w:p w:rsidR="004C668C" w:rsidRDefault="00000000">
      <w:pPr>
        <w:pStyle w:val="ListBullet"/>
      </w:pPr>
      <w:r>
        <w:t>Pour fs ≥ 16 kHz : les trois pics restent aux bonnes fréquences (pas d’aliasing pour 8 kHz).</w:t>
      </w:r>
    </w:p>
    <w:p w:rsidR="004C668C" w:rsidRDefault="00000000">
      <w:pPr>
        <w:pStyle w:val="ListBullet"/>
      </w:pPr>
      <w:r>
        <w:t>Pour fs &lt; 16 kHz : la composante 8 kHz se replie et apparaît à une fréquence différente dans [0, fs/2].</w:t>
      </w:r>
    </w:p>
    <w:p w:rsidR="004C668C" w:rsidRDefault="00000000">
      <w:pPr>
        <w:pStyle w:val="ListBullet"/>
      </w:pPr>
      <w:r>
        <w:t>Plus fs diminue, plus les pics peuvent se déplacer (repliement) : c’est le phénomène d’aliasing.</w:t>
      </w:r>
    </w:p>
    <w:p w:rsidR="004C668C" w:rsidRDefault="00000000">
      <w:r>
        <w:t>Les figures ont été sauvegardées automatiquement dans un dossier (ex : td2_fft_outputs/) afin de pouvoir choisir quelques cas représentatifs (20 kHz, 15 kHz, 12 kHz, 8 kHz, 6 kHz, etc.) pour le compte rendu.</w:t>
      </w:r>
    </w:p>
    <w:p w:rsidR="004C668C" w:rsidRDefault="00000000">
      <w:r>
        <w:t>À insérer :</w:t>
      </w:r>
    </w:p>
    <w:p w:rsidR="004C668C" w:rsidRDefault="00000000">
      <w:pPr>
        <w:pStyle w:val="ListBullet"/>
      </w:pPr>
      <w:r>
        <w:t>Figure 5 — Exemple de spectre à fs = 15 kHz.</w:t>
      </w:r>
    </w:p>
    <w:p w:rsidR="004C668C" w:rsidRDefault="00000000">
      <w:pPr>
        <w:pStyle w:val="ListBullet"/>
      </w:pPr>
      <w:r>
        <w:t>Figure 6 — Exemple de spectre à fs = 12 kHz.</w:t>
      </w:r>
    </w:p>
    <w:p w:rsidR="004C668C" w:rsidRDefault="00000000">
      <w:pPr>
        <w:pStyle w:val="ListBullet"/>
      </w:pPr>
      <w:r>
        <w:t>Figure 7 — Exemple de spectre à fs = 6 kHz (aliasing très visible).</w:t>
      </w:r>
    </w:p>
    <w:p w:rsidR="004C668C" w:rsidRDefault="00000000">
      <w:pPr>
        <w:pStyle w:val="Heading1"/>
      </w:pPr>
      <w:r>
        <w:t>6. Conclusion</w:t>
      </w:r>
    </w:p>
    <w:p w:rsidR="004C668C" w:rsidRDefault="00000000" w:rsidP="00484399">
      <w:r>
        <w:t>Ce TD montre que la FFT permet d’identifier les composantes fréquentielles d’un signal (raies spectrales). Lorsque fs est suffisamment élevé (ex : 20 kHz), les pics apparaissent aux fréquences correctes (1 kHz, 2 kHz, 8 kHz). En revanche, lorsque fs diminue et devient inférieur à 2·fmax, on observe l’aliasing : les composantes au-delà de fs/2 se replient dans la bande [0, fs/2] et apparaissent à de fausses fréquences.</w:t>
      </w:r>
    </w:p>
    <w:sectPr w:rsidR="004C66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3673042">
    <w:abstractNumId w:val="8"/>
  </w:num>
  <w:num w:numId="2" w16cid:durableId="1569077939">
    <w:abstractNumId w:val="6"/>
  </w:num>
  <w:num w:numId="3" w16cid:durableId="963971628">
    <w:abstractNumId w:val="5"/>
  </w:num>
  <w:num w:numId="4" w16cid:durableId="159275151">
    <w:abstractNumId w:val="4"/>
  </w:num>
  <w:num w:numId="5" w16cid:durableId="371808117">
    <w:abstractNumId w:val="7"/>
  </w:num>
  <w:num w:numId="6" w16cid:durableId="8139718">
    <w:abstractNumId w:val="3"/>
  </w:num>
  <w:num w:numId="7" w16cid:durableId="1728991277">
    <w:abstractNumId w:val="2"/>
  </w:num>
  <w:num w:numId="8" w16cid:durableId="1775131762">
    <w:abstractNumId w:val="1"/>
  </w:num>
  <w:num w:numId="9" w16cid:durableId="14104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4399"/>
    <w:rsid w:val="004C668C"/>
    <w:rsid w:val="004F2586"/>
    <w:rsid w:val="00AA1D8D"/>
    <w:rsid w:val="00AF39E5"/>
    <w:rsid w:val="00B47730"/>
    <w:rsid w:val="00CB0664"/>
    <w:rsid w:val="00F010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35EA6BB"/>
  <w14:defaultImageDpi w14:val="300"/>
  <w15:docId w15:val="{D0344C4B-9770-6344-A919-8A5B48F48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Ayoub vrs</cp:lastModifiedBy>
  <cp:revision>2</cp:revision>
  <dcterms:created xsi:type="dcterms:W3CDTF">2025-12-16T15:05:00Z</dcterms:created>
  <dcterms:modified xsi:type="dcterms:W3CDTF">2025-12-16T15:05:00Z</dcterms:modified>
  <cp:category/>
</cp:coreProperties>
</file>