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E76EA" w14:textId="77777777" w:rsidR="00D975B6" w:rsidRDefault="00D975B6" w:rsidP="00D975B6">
      <w:pPr>
        <w:jc w:val="center"/>
        <w:rPr>
          <w:rFonts w:ascii="Times New Roman" w:hAnsi="Times New Roman" w:cs="Times New Roman"/>
          <w:b/>
          <w:bCs/>
          <w:sz w:val="32"/>
          <w:szCs w:val="32"/>
          <w:lang w:val="en-US"/>
        </w:rPr>
      </w:pPr>
    </w:p>
    <w:p w14:paraId="1DDDBBA4" w14:textId="708213CC" w:rsidR="004F6F14" w:rsidRPr="00D975B6" w:rsidRDefault="00D975B6" w:rsidP="00D975B6">
      <w:pPr>
        <w:jc w:val="center"/>
        <w:rPr>
          <w:rFonts w:ascii="Times New Roman" w:hAnsi="Times New Roman" w:cs="Times New Roman"/>
          <w:b/>
          <w:bCs/>
          <w:lang w:val="en-US"/>
        </w:rPr>
      </w:pPr>
      <w:r w:rsidRPr="00D975B6">
        <w:rPr>
          <w:rFonts w:ascii="Times New Roman" w:hAnsi="Times New Roman" w:cs="Times New Roman"/>
          <w:b/>
          <w:bCs/>
          <w:sz w:val="32"/>
          <w:szCs w:val="32"/>
          <w:lang w:val="en-US"/>
        </w:rPr>
        <w:t>Large-Scale Electric Vehicle Routing with Time Windows: Partial Recharging, Heterogeneous Charging Stations, and Charging-Aware Rerouting</w:t>
      </w:r>
    </w:p>
    <w:p w14:paraId="66499601" w14:textId="30789AF7" w:rsidR="006C2A5A" w:rsidRPr="00E9481D" w:rsidRDefault="006C2A5A" w:rsidP="006C2A5A">
      <w:pPr>
        <w:rPr>
          <w:rFonts w:ascii="Times New Roman" w:hAnsi="Times New Roman" w:cs="Times New Roman"/>
          <w:b/>
          <w:bCs/>
          <w:lang w:val="en-US"/>
        </w:rPr>
      </w:pPr>
      <w:r w:rsidRPr="00E9481D">
        <w:rPr>
          <w:rFonts w:ascii="Times New Roman" w:hAnsi="Times New Roman" w:cs="Times New Roman"/>
          <w:b/>
          <w:bCs/>
          <w:lang w:val="en-US"/>
        </w:rPr>
        <w:t xml:space="preserve">Abstract </w:t>
      </w:r>
    </w:p>
    <w:p w14:paraId="37092A92" w14:textId="3C3F3635" w:rsidR="00952DAF" w:rsidRPr="007F3C24" w:rsidRDefault="00952DAF" w:rsidP="00952DAF">
      <w:pPr>
        <w:jc w:val="both"/>
        <w:rPr>
          <w:rFonts w:ascii="Times New Roman" w:hAnsi="Times New Roman" w:cs="Times New Roman"/>
          <w:lang w:val="en-US"/>
        </w:rPr>
      </w:pPr>
      <w:r w:rsidRPr="00952DAF">
        <w:rPr>
          <w:rFonts w:ascii="Times New Roman" w:hAnsi="Times New Roman" w:cs="Times New Roman"/>
          <w:lang w:val="en-US"/>
        </w:rPr>
        <w:t>Electric vehicle routing becomes more complicated when customer time windows must be respected and vehicles also need to decide when and where to recharge. The problem becomes even more challenging when charging stations differ in electricity price, expected waiting time, and charging rate. This study investigates how these station differences, together with the amount of energy charged at each stop, affect large-scale electric vehicle routing with time windows. To address this problem, we use a two-phase Adaptive Large Neighborhood Search framework with a Heterogeneous Charging Oracle. The first phase focuses on constructing feasible routes and determining the fleet size while allowing partial recharging. In the second phase, the fleet size remains fixed, while customer routes and charging decisions are further improved using information on station price, waiting time, and charging rate. The approach is tested on 120 large instances with 1,000 customers, covering clustered, random, and mixed customer distributions under both original and relaxed time windows. The experiments are designed to separate the effect of partial recharging from the effects of heterogeneous station selection and charging-aware rerouting. The results show that partial recharging has the largest and most consistent effect, reducing charging expense by about 26.8% under original time windows and 12.6% under relaxed time windows, while also reducing charged energy and charging time. The benefit of heterogeneous station information is smaller and depends more strongly on the structure of the instance. It is most noticeable under tighter time windows and in some instance families. Overall, the results show that charging quantity, station characteristics, and routing decisions affect solution performance in different ways and should therefore be examined separately. Experiments use five random seeds on the Hanif benchmark. Partial recharging reduces public charging expense but can increase distance and propulsion energy. HCO improvements are limited and concentrated (notably C1 Original TW) and can worsen charging expense relative to NoHCO (16 improved / 501 unchanged / 83 worsened). External Schneider validation and a controlled same-route recharge-policy study are reported with explicit limitations.</w:t>
      </w:r>
      <w:proofErr w:type="gramStart"/>
      <w:r w:rsidRPr="00952DAF">
        <w:rPr>
          <w:rFonts w:ascii="Times New Roman" w:hAnsi="Times New Roman" w:cs="Times New Roman"/>
          <w:lang w:val="en-US"/>
        </w:rPr>
      </w:r>
      <w:proofErr w:type="gramEnd"/>
      <w:r w:rsidRPr="00952DAF">
        <w:rPr>
          <w:rFonts w:ascii="Times New Roman" w:hAnsi="Times New Roman" w:cs="Times New Roman"/>
          <w:lang w:val="en-US"/>
        </w:rPr>
      </w:r>
      <w:proofErr w:type="gramStart"/>
      <w:r w:rsidRPr="00952DAF">
        <w:rPr>
          <w:rFonts w:ascii="Times New Roman" w:hAnsi="Times New Roman" w:cs="Times New Roman"/>
          <w:lang w:val="en-US"/>
        </w:rPr>
      </w:r>
      <w:proofErr w:type="gramEnd"/>
      <w:r w:rsidRPr="00952DAF">
        <w:rPr>
          <w:rFonts w:ascii="Times New Roman" w:hAnsi="Times New Roman" w:cs="Times New Roman"/>
          <w:lang w:val="en-US"/>
        </w:rPr>
      </w:r>
      <w:proofErr w:type="gramStart"/>
      <w:r w:rsidRPr="00952DAF">
        <w:rPr>
          <w:rFonts w:ascii="Times New Roman" w:hAnsi="Times New Roman" w:cs="Times New Roman"/>
          <w:lang w:val="en-US"/>
        </w:rPr>
      </w:r>
      <w:proofErr w:type="gramEnd"/>
      <w:r w:rsidRPr="00952DAF">
        <w:rPr>
          <w:rFonts w:ascii="Times New Roman" w:hAnsi="Times New Roman" w:cs="Times New Roman"/>
          <w:lang w:val="en-US"/>
        </w:rPr>
      </w:r>
    </w:p>
    <w:p w14:paraId="3D36F34B" w14:textId="77777777" w:rsidR="00251CFC" w:rsidRPr="007F3C24" w:rsidRDefault="00251CFC" w:rsidP="002F08C3">
      <w:pPr>
        <w:jc w:val="both"/>
        <w:rPr>
          <w:rFonts w:ascii="Times New Roman" w:hAnsi="Times New Roman" w:cs="Times New Roman"/>
          <w:lang w:val="en-US"/>
        </w:rPr>
      </w:pPr>
    </w:p>
    <w:tbl>
      <w:tblPr>
        <w:tblStyle w:val="Grilledutableau"/>
        <w:tblW w:w="0" w:type="auto"/>
        <w:tblLook w:val="04A0" w:firstRow="1" w:lastRow="0" w:firstColumn="1" w:lastColumn="0" w:noHBand="0" w:noVBand="1"/>
      </w:tblPr>
      <w:tblGrid>
        <w:gridCol w:w="949"/>
        <w:gridCol w:w="3299"/>
      </w:tblGrid>
      <w:tr w:rsidR="00251CFC" w:rsidRPr="00251CFC" w14:paraId="79FFC2AC" w14:textId="77777777" w:rsidTr="00251CFC">
        <w:tc>
          <w:tcPr>
            <w:tcW w:w="0" w:type="auto"/>
            <w:hideMark/>
          </w:tcPr>
          <w:p w14:paraId="0074C51B"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Symbol</w:t>
            </w:r>
          </w:p>
        </w:tc>
        <w:tc>
          <w:tcPr>
            <w:tcW w:w="3299" w:type="dxa"/>
            <w:hideMark/>
          </w:tcPr>
          <w:p w14:paraId="1ABA5947" w14:textId="77777777" w:rsidR="00251CFC" w:rsidRPr="00251CFC" w:rsidRDefault="00251CFC" w:rsidP="00251CFC">
            <w:pPr>
              <w:spacing w:after="160" w:line="278" w:lineRule="auto"/>
              <w:jc w:val="both"/>
              <w:rPr>
                <w:rFonts w:ascii="Times New Roman" w:hAnsi="Times New Roman" w:cs="Times New Roman"/>
                <w:sz w:val="16"/>
                <w:szCs w:val="16"/>
              </w:rPr>
            </w:pPr>
            <w:proofErr w:type="spellStart"/>
            <w:r w:rsidRPr="00251CFC">
              <w:rPr>
                <w:rFonts w:ascii="Times New Roman" w:hAnsi="Times New Roman" w:cs="Times New Roman"/>
                <w:sz w:val="16"/>
                <w:szCs w:val="16"/>
              </w:rPr>
              <w:t>Explanation</w:t>
            </w:r>
            <w:proofErr w:type="spellEnd"/>
          </w:p>
        </w:tc>
      </w:tr>
      <w:tr w:rsidR="00251CFC" w:rsidRPr="00EB0B7A" w14:paraId="28FEFB99" w14:textId="77777777" w:rsidTr="00251CFC">
        <w:tc>
          <w:tcPr>
            <w:tcW w:w="0" w:type="auto"/>
            <w:hideMark/>
          </w:tcPr>
          <w:p w14:paraId="63DC2992" w14:textId="2CCDCF2A"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G=</m:t>
                </m:r>
                <m:d>
                  <m:dPr>
                    <m:sepChr m:val=","/>
                    <m:ctrlPr>
                      <w:rPr>
                        <w:rFonts w:ascii="Cambria Math" w:hAnsi="Cambria Math" w:cs="Times New Roman"/>
                        <w:sz w:val="16"/>
                        <w:szCs w:val="16"/>
                      </w:rPr>
                    </m:ctrlPr>
                  </m:dPr>
                  <m:e>
                    <m:r>
                      <w:rPr>
                        <w:rFonts w:ascii="Cambria Math" w:hAnsi="Cambria Math" w:cs="Times New Roman"/>
                        <w:sz w:val="16"/>
                        <w:szCs w:val="16"/>
                      </w:rPr>
                      <m:t>N</m:t>
                    </m:r>
                  </m:e>
                  <m:e>
                    <m:r>
                      <w:rPr>
                        <w:rFonts w:ascii="Cambria Math" w:hAnsi="Cambria Math" w:cs="Times New Roman"/>
                        <w:sz w:val="16"/>
                        <w:szCs w:val="16"/>
                      </w:rPr>
                      <m:t>A</m:t>
                    </m:r>
                  </m:e>
                </m:d>
              </m:oMath>
            </m:oMathPara>
          </w:p>
        </w:tc>
        <w:tc>
          <w:tcPr>
            <w:tcW w:w="3299" w:type="dxa"/>
            <w:hideMark/>
          </w:tcPr>
          <w:p w14:paraId="1033A99F" w14:textId="77777777"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Directed network representing the EVRPTW</w:t>
            </w:r>
          </w:p>
        </w:tc>
      </w:tr>
      <w:tr w:rsidR="00251CFC" w:rsidRPr="00251CFC" w14:paraId="021ABA5D" w14:textId="77777777" w:rsidTr="00251CFC">
        <w:tc>
          <w:tcPr>
            <w:tcW w:w="0" w:type="auto"/>
            <w:hideMark/>
          </w:tcPr>
          <w:p w14:paraId="5906F752" w14:textId="5541930B"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N</m:t>
                </m:r>
              </m:oMath>
            </m:oMathPara>
          </w:p>
        </w:tc>
        <w:tc>
          <w:tcPr>
            <w:tcW w:w="3299" w:type="dxa"/>
            <w:hideMark/>
          </w:tcPr>
          <w:p w14:paraId="7B4ADD5A"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Set of all </w:t>
            </w:r>
            <w:proofErr w:type="spellStart"/>
            <w:r w:rsidRPr="00251CFC">
              <w:rPr>
                <w:rFonts w:ascii="Times New Roman" w:hAnsi="Times New Roman" w:cs="Times New Roman"/>
                <w:sz w:val="16"/>
                <w:szCs w:val="16"/>
              </w:rPr>
              <w:t>nodes</w:t>
            </w:r>
            <w:proofErr w:type="spellEnd"/>
          </w:p>
        </w:tc>
      </w:tr>
      <w:tr w:rsidR="00251CFC" w:rsidRPr="00EB0B7A" w14:paraId="223F0AC3" w14:textId="77777777" w:rsidTr="00251CFC">
        <w:tc>
          <w:tcPr>
            <w:tcW w:w="0" w:type="auto"/>
            <w:hideMark/>
          </w:tcPr>
          <w:p w14:paraId="566C2E37" w14:textId="1DFAE9A8"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A</m:t>
                </m:r>
              </m:oMath>
            </m:oMathPara>
          </w:p>
        </w:tc>
        <w:tc>
          <w:tcPr>
            <w:tcW w:w="3299" w:type="dxa"/>
            <w:hideMark/>
          </w:tcPr>
          <w:p w14:paraId="0F35E92D" w14:textId="77777777"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Set of arcs connecting the nodes</w:t>
            </w:r>
          </w:p>
        </w:tc>
      </w:tr>
      <w:tr w:rsidR="00251CFC" w:rsidRPr="00251CFC" w14:paraId="6C281513" w14:textId="77777777" w:rsidTr="00251CFC">
        <w:tc>
          <w:tcPr>
            <w:tcW w:w="0" w:type="auto"/>
            <w:hideMark/>
          </w:tcPr>
          <w:p w14:paraId="678CA325" w14:textId="3947B9F2"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0</m:t>
                </m:r>
              </m:oMath>
            </m:oMathPara>
          </w:p>
        </w:tc>
        <w:tc>
          <w:tcPr>
            <w:tcW w:w="3299" w:type="dxa"/>
            <w:hideMark/>
          </w:tcPr>
          <w:p w14:paraId="195BA726" w14:textId="77777777" w:rsidR="00251CFC" w:rsidRPr="00251CFC" w:rsidRDefault="00251CFC" w:rsidP="00251CFC">
            <w:pPr>
              <w:spacing w:after="160" w:line="278" w:lineRule="auto"/>
              <w:jc w:val="both"/>
              <w:rPr>
                <w:rFonts w:ascii="Times New Roman" w:hAnsi="Times New Roman" w:cs="Times New Roman"/>
                <w:sz w:val="16"/>
                <w:szCs w:val="16"/>
              </w:rPr>
            </w:pPr>
            <w:proofErr w:type="spellStart"/>
            <w:r w:rsidRPr="00251CFC">
              <w:rPr>
                <w:rFonts w:ascii="Times New Roman" w:hAnsi="Times New Roman" w:cs="Times New Roman"/>
                <w:sz w:val="16"/>
                <w:szCs w:val="16"/>
              </w:rPr>
              <w:t>Depot</w:t>
            </w:r>
            <w:proofErr w:type="spellEnd"/>
          </w:p>
        </w:tc>
      </w:tr>
      <w:tr w:rsidR="00251CFC" w:rsidRPr="00251CFC" w14:paraId="5E1F99B9" w14:textId="77777777" w:rsidTr="00251CFC">
        <w:tc>
          <w:tcPr>
            <w:tcW w:w="0" w:type="auto"/>
            <w:hideMark/>
          </w:tcPr>
          <w:p w14:paraId="58BD638D" w14:textId="3AEC7F82"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C</m:t>
                </m:r>
              </m:oMath>
            </m:oMathPara>
          </w:p>
        </w:tc>
        <w:tc>
          <w:tcPr>
            <w:tcW w:w="3299" w:type="dxa"/>
            <w:hideMark/>
          </w:tcPr>
          <w:p w14:paraId="74A0F68E"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Set of </w:t>
            </w:r>
            <w:proofErr w:type="spellStart"/>
            <w:r w:rsidRPr="00251CFC">
              <w:rPr>
                <w:rFonts w:ascii="Times New Roman" w:hAnsi="Times New Roman" w:cs="Times New Roman"/>
                <w:sz w:val="16"/>
                <w:szCs w:val="16"/>
              </w:rPr>
              <w:t>customers</w:t>
            </w:r>
            <w:proofErr w:type="spellEnd"/>
          </w:p>
        </w:tc>
      </w:tr>
      <w:tr w:rsidR="00251CFC" w:rsidRPr="00251CFC" w14:paraId="4D5DABD5" w14:textId="77777777" w:rsidTr="00251CFC">
        <w:tc>
          <w:tcPr>
            <w:tcW w:w="0" w:type="auto"/>
            <w:hideMark/>
          </w:tcPr>
          <w:p w14:paraId="7D593D06" w14:textId="6185AE58"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S</m:t>
                </m:r>
              </m:oMath>
            </m:oMathPara>
          </w:p>
        </w:tc>
        <w:tc>
          <w:tcPr>
            <w:tcW w:w="3299" w:type="dxa"/>
            <w:hideMark/>
          </w:tcPr>
          <w:p w14:paraId="638701D1"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Set of </w:t>
            </w:r>
            <w:proofErr w:type="spellStart"/>
            <w:r w:rsidRPr="00251CFC">
              <w:rPr>
                <w:rFonts w:ascii="Times New Roman" w:hAnsi="Times New Roman" w:cs="Times New Roman"/>
                <w:sz w:val="16"/>
                <w:szCs w:val="16"/>
              </w:rPr>
              <w:t>charging</w:t>
            </w:r>
            <w:proofErr w:type="spellEnd"/>
            <w:r w:rsidRPr="00251CFC">
              <w:rPr>
                <w:rFonts w:ascii="Times New Roman" w:hAnsi="Times New Roman" w:cs="Times New Roman"/>
                <w:sz w:val="16"/>
                <w:szCs w:val="16"/>
              </w:rPr>
              <w:t xml:space="preserve"> stations</w:t>
            </w:r>
          </w:p>
        </w:tc>
      </w:tr>
      <w:tr w:rsidR="00251CFC" w:rsidRPr="00EB0B7A" w14:paraId="233C4AE0" w14:textId="77777777" w:rsidTr="00251CFC">
        <w:tc>
          <w:tcPr>
            <w:tcW w:w="0" w:type="auto"/>
            <w:hideMark/>
          </w:tcPr>
          <w:p w14:paraId="0E790180" w14:textId="0437B85F"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d</m:t>
                    </m:r>
                  </m:e>
                  <m:sub>
                    <m:r>
                      <w:rPr>
                        <w:rFonts w:ascii="Cambria Math" w:hAnsi="Cambria Math" w:cs="Times New Roman"/>
                        <w:sz w:val="16"/>
                        <w:szCs w:val="16"/>
                      </w:rPr>
                      <m:t>ij</m:t>
                    </m:r>
                  </m:sub>
                </m:sSub>
              </m:oMath>
            </m:oMathPara>
          </w:p>
        </w:tc>
        <w:tc>
          <w:tcPr>
            <w:tcW w:w="3299" w:type="dxa"/>
            <w:hideMark/>
          </w:tcPr>
          <w:p w14:paraId="533B4113" w14:textId="1D3EF5B8"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Travel distance from node </w:t>
            </w:r>
            <m:oMath>
              <m:r>
                <w:rPr>
                  <w:rFonts w:ascii="Cambria Math" w:hAnsi="Cambria Math" w:cs="Times New Roman"/>
                  <w:sz w:val="16"/>
                  <w:szCs w:val="16"/>
                </w:rPr>
                <m:t>i</m:t>
              </m:r>
            </m:oMath>
            <w:r w:rsidRPr="007F3C24">
              <w:rPr>
                <w:rFonts w:ascii="Times New Roman" w:hAnsi="Times New Roman" w:cs="Times New Roman"/>
                <w:sz w:val="16"/>
                <w:szCs w:val="16"/>
                <w:lang w:val="en-US"/>
              </w:rPr>
              <w:t xml:space="preserve">to node </w:t>
            </w:r>
            <m:oMath>
              <m:r>
                <w:rPr>
                  <w:rFonts w:ascii="Cambria Math" w:hAnsi="Cambria Math" w:cs="Times New Roman"/>
                  <w:sz w:val="16"/>
                  <w:szCs w:val="16"/>
                </w:rPr>
                <m:t>j</m:t>
              </m:r>
            </m:oMath>
          </w:p>
        </w:tc>
      </w:tr>
      <w:tr w:rsidR="00251CFC" w:rsidRPr="00EB0B7A" w14:paraId="6FE0DD21" w14:textId="77777777" w:rsidTr="00251CFC">
        <w:tc>
          <w:tcPr>
            <w:tcW w:w="0" w:type="auto"/>
            <w:hideMark/>
          </w:tcPr>
          <w:p w14:paraId="5B11261A" w14:textId="05BC282B"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τ</m:t>
                    </m:r>
                  </m:e>
                  <m:sub>
                    <m:r>
                      <w:rPr>
                        <w:rFonts w:ascii="Cambria Math" w:hAnsi="Cambria Math" w:cs="Times New Roman"/>
                        <w:sz w:val="16"/>
                        <w:szCs w:val="16"/>
                      </w:rPr>
                      <m:t>ij</m:t>
                    </m:r>
                  </m:sub>
                </m:sSub>
              </m:oMath>
            </m:oMathPara>
          </w:p>
        </w:tc>
        <w:tc>
          <w:tcPr>
            <w:tcW w:w="3299" w:type="dxa"/>
            <w:hideMark/>
          </w:tcPr>
          <w:p w14:paraId="3BEF8C29" w14:textId="6A27C3E8"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Travel time from node </w:t>
            </w:r>
            <m:oMath>
              <m:r>
                <w:rPr>
                  <w:rFonts w:ascii="Cambria Math" w:hAnsi="Cambria Math" w:cs="Times New Roman"/>
                  <w:sz w:val="16"/>
                  <w:szCs w:val="16"/>
                </w:rPr>
                <m:t>i</m:t>
              </m:r>
            </m:oMath>
            <w:r w:rsidRPr="007F3C24">
              <w:rPr>
                <w:rFonts w:ascii="Times New Roman" w:hAnsi="Times New Roman" w:cs="Times New Roman"/>
                <w:sz w:val="16"/>
                <w:szCs w:val="16"/>
                <w:lang w:val="en-US"/>
              </w:rPr>
              <w:t xml:space="preserve">to node </w:t>
            </w:r>
            <m:oMath>
              <m:r>
                <w:rPr>
                  <w:rFonts w:ascii="Cambria Math" w:hAnsi="Cambria Math" w:cs="Times New Roman"/>
                  <w:sz w:val="16"/>
                  <w:szCs w:val="16"/>
                </w:rPr>
                <m:t>j</m:t>
              </m:r>
            </m:oMath>
          </w:p>
        </w:tc>
      </w:tr>
      <w:tr w:rsidR="00251CFC" w:rsidRPr="00251CFC" w14:paraId="32F82781" w14:textId="77777777" w:rsidTr="00251CFC">
        <w:tc>
          <w:tcPr>
            <w:tcW w:w="0" w:type="auto"/>
            <w:hideMark/>
          </w:tcPr>
          <w:p w14:paraId="20902BD5" w14:textId="5ED8C3C4"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q</m:t>
                    </m:r>
                  </m:e>
                  <m:sub>
                    <m:r>
                      <w:rPr>
                        <w:rFonts w:ascii="Cambria Math" w:hAnsi="Cambria Math" w:cs="Times New Roman"/>
                        <w:sz w:val="16"/>
                        <w:szCs w:val="16"/>
                      </w:rPr>
                      <m:t>i</m:t>
                    </m:r>
                  </m:sub>
                </m:sSub>
              </m:oMath>
            </m:oMathPara>
          </w:p>
        </w:tc>
        <w:tc>
          <w:tcPr>
            <w:tcW w:w="3299" w:type="dxa"/>
            <w:hideMark/>
          </w:tcPr>
          <w:p w14:paraId="55EE5322" w14:textId="3EF71A25"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Demand of </w:t>
            </w:r>
            <w:proofErr w:type="spellStart"/>
            <w:r w:rsidRPr="00251CFC">
              <w:rPr>
                <w:rFonts w:ascii="Times New Roman" w:hAnsi="Times New Roman" w:cs="Times New Roman"/>
                <w:sz w:val="16"/>
                <w:szCs w:val="16"/>
              </w:rPr>
              <w:t>customer</w:t>
            </w:r>
            <w:proofErr w:type="spellEnd"/>
            <w:r w:rsidRPr="00251CFC">
              <w:rPr>
                <w:rFonts w:ascii="Times New Roman" w:hAnsi="Times New Roman" w:cs="Times New Roman"/>
                <w:sz w:val="16"/>
                <w:szCs w:val="16"/>
              </w:rPr>
              <w:t xml:space="preserve"> </w:t>
            </w:r>
            <m:oMath>
              <m:r>
                <w:rPr>
                  <w:rFonts w:ascii="Cambria Math" w:hAnsi="Cambria Math" w:cs="Times New Roman"/>
                  <w:sz w:val="16"/>
                  <w:szCs w:val="16"/>
                </w:rPr>
                <m:t>i</m:t>
              </m:r>
            </m:oMath>
          </w:p>
        </w:tc>
      </w:tr>
      <w:tr w:rsidR="00251CFC" w:rsidRPr="00EB0B7A" w14:paraId="2E06D849" w14:textId="77777777" w:rsidTr="00251CFC">
        <w:tc>
          <w:tcPr>
            <w:tcW w:w="0" w:type="auto"/>
            <w:hideMark/>
          </w:tcPr>
          <w:p w14:paraId="751045C5" w14:textId="5307E254"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s</m:t>
                    </m:r>
                  </m:e>
                  <m:sub>
                    <m:r>
                      <w:rPr>
                        <w:rFonts w:ascii="Cambria Math" w:hAnsi="Cambria Math" w:cs="Times New Roman"/>
                        <w:sz w:val="16"/>
                        <w:szCs w:val="16"/>
                      </w:rPr>
                      <m:t>i</m:t>
                    </m:r>
                  </m:sub>
                </m:sSub>
              </m:oMath>
            </m:oMathPara>
          </w:p>
        </w:tc>
        <w:tc>
          <w:tcPr>
            <w:tcW w:w="3299" w:type="dxa"/>
            <w:hideMark/>
          </w:tcPr>
          <w:p w14:paraId="0C518277" w14:textId="5E301221"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Service time of customer </w:t>
            </w:r>
            <m:oMath>
              <m:r>
                <w:rPr>
                  <w:rFonts w:ascii="Cambria Math" w:hAnsi="Cambria Math" w:cs="Times New Roman"/>
                  <w:sz w:val="16"/>
                  <w:szCs w:val="16"/>
                </w:rPr>
                <m:t>i</m:t>
              </m:r>
            </m:oMath>
          </w:p>
        </w:tc>
      </w:tr>
      <w:tr w:rsidR="00251CFC" w:rsidRPr="00EB0B7A" w14:paraId="3175AB89" w14:textId="77777777" w:rsidTr="00251CFC">
        <w:tc>
          <w:tcPr>
            <w:tcW w:w="0" w:type="auto"/>
            <w:hideMark/>
          </w:tcPr>
          <w:p w14:paraId="57A4462E" w14:textId="0ED679F2" w:rsidR="00251CFC" w:rsidRPr="00251CFC" w:rsidRDefault="00000000" w:rsidP="00251CFC">
            <w:pPr>
              <w:spacing w:after="160" w:line="278" w:lineRule="auto"/>
              <w:jc w:val="both"/>
              <w:rPr>
                <w:rFonts w:ascii="Times New Roman" w:hAnsi="Times New Roman" w:cs="Times New Roman"/>
                <w:sz w:val="16"/>
                <w:szCs w:val="16"/>
              </w:rPr>
            </w:pPr>
            <m:oMathPara>
              <m:oMath>
                <m:d>
                  <m:dPr>
                    <m:begChr m:val="["/>
                    <m:sepChr m:val=","/>
                    <m:endChr m:val="]"/>
                    <m:ctrlPr>
                      <w:rPr>
                        <w:rFonts w:ascii="Cambria Math" w:hAnsi="Cambria Math" w:cs="Times New Roman"/>
                        <w:sz w:val="16"/>
                        <w:szCs w:val="16"/>
                      </w:rPr>
                    </m:ctrlPr>
                  </m:dPr>
                  <m:e>
                    <m:sSub>
                      <m:sSubPr>
                        <m:ctrlPr>
                          <w:rPr>
                            <w:rFonts w:ascii="Cambria Math" w:hAnsi="Cambria Math" w:cs="Times New Roman"/>
                            <w:sz w:val="16"/>
                            <w:szCs w:val="16"/>
                          </w:rPr>
                        </m:ctrlPr>
                      </m:sSubPr>
                      <m:e>
                        <m:r>
                          <w:rPr>
                            <w:rFonts w:ascii="Cambria Math" w:hAnsi="Cambria Math" w:cs="Times New Roman"/>
                            <w:sz w:val="16"/>
                            <w:szCs w:val="16"/>
                          </w:rPr>
                          <m:t>a</m:t>
                        </m:r>
                      </m:e>
                      <m:sub>
                        <m:r>
                          <w:rPr>
                            <w:rFonts w:ascii="Cambria Math" w:hAnsi="Cambria Math" w:cs="Times New Roman"/>
                            <w:sz w:val="16"/>
                            <w:szCs w:val="16"/>
                          </w:rPr>
                          <m:t>i</m:t>
                        </m:r>
                      </m:sub>
                    </m:sSub>
                  </m:e>
                  <m:e>
                    <m:sSub>
                      <m:sSubPr>
                        <m:ctrlPr>
                          <w:rPr>
                            <w:rFonts w:ascii="Cambria Math" w:hAnsi="Cambria Math" w:cs="Times New Roman"/>
                            <w:sz w:val="16"/>
                            <w:szCs w:val="16"/>
                          </w:rPr>
                        </m:ctrlPr>
                      </m:sSubPr>
                      <m:e>
                        <m:r>
                          <w:rPr>
                            <w:rFonts w:ascii="Cambria Math" w:hAnsi="Cambria Math" w:cs="Times New Roman"/>
                            <w:sz w:val="16"/>
                            <w:szCs w:val="16"/>
                          </w:rPr>
                          <m:t>b</m:t>
                        </m:r>
                      </m:e>
                      <m:sub>
                        <m:r>
                          <w:rPr>
                            <w:rFonts w:ascii="Cambria Math" w:hAnsi="Cambria Math" w:cs="Times New Roman"/>
                            <w:sz w:val="16"/>
                            <w:szCs w:val="16"/>
                          </w:rPr>
                          <m:t>i</m:t>
                        </m:r>
                      </m:sub>
                    </m:sSub>
                  </m:e>
                </m:d>
              </m:oMath>
            </m:oMathPara>
          </w:p>
        </w:tc>
        <w:tc>
          <w:tcPr>
            <w:tcW w:w="3299" w:type="dxa"/>
            <w:hideMark/>
          </w:tcPr>
          <w:p w14:paraId="54252E7F" w14:textId="071E14EC"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Time window of customer </w:t>
            </w:r>
            <m:oMath>
              <m:r>
                <w:rPr>
                  <w:rFonts w:ascii="Cambria Math" w:hAnsi="Cambria Math" w:cs="Times New Roman"/>
                  <w:sz w:val="16"/>
                  <w:szCs w:val="16"/>
                </w:rPr>
                <m:t>i</m:t>
              </m:r>
            </m:oMath>
          </w:p>
        </w:tc>
      </w:tr>
      <w:tr w:rsidR="00251CFC" w:rsidRPr="00251CFC" w14:paraId="04104869" w14:textId="77777777" w:rsidTr="00251CFC">
        <w:tc>
          <w:tcPr>
            <w:tcW w:w="0" w:type="auto"/>
            <w:hideMark/>
          </w:tcPr>
          <w:p w14:paraId="0A4261BE" w14:textId="58330A9A"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Q</m:t>
                </m:r>
              </m:oMath>
            </m:oMathPara>
          </w:p>
        </w:tc>
        <w:tc>
          <w:tcPr>
            <w:tcW w:w="3299" w:type="dxa"/>
            <w:hideMark/>
          </w:tcPr>
          <w:p w14:paraId="2FAC67A1" w14:textId="77777777" w:rsidR="00251CFC" w:rsidRPr="00251CFC" w:rsidRDefault="00251CFC" w:rsidP="00251CFC">
            <w:pPr>
              <w:spacing w:after="160" w:line="278" w:lineRule="auto"/>
              <w:jc w:val="both"/>
              <w:rPr>
                <w:rFonts w:ascii="Times New Roman" w:hAnsi="Times New Roman" w:cs="Times New Roman"/>
                <w:sz w:val="16"/>
                <w:szCs w:val="16"/>
              </w:rPr>
            </w:pPr>
            <w:proofErr w:type="spellStart"/>
            <w:r w:rsidRPr="00251CFC">
              <w:rPr>
                <w:rFonts w:ascii="Times New Roman" w:hAnsi="Times New Roman" w:cs="Times New Roman"/>
                <w:sz w:val="16"/>
                <w:szCs w:val="16"/>
              </w:rPr>
              <w:t>Vehicle</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load</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capacity</w:t>
            </w:r>
            <w:proofErr w:type="spellEnd"/>
          </w:p>
        </w:tc>
      </w:tr>
      <w:tr w:rsidR="00251CFC" w:rsidRPr="00251CFC" w14:paraId="34D3E80D" w14:textId="77777777" w:rsidTr="00251CFC">
        <w:tc>
          <w:tcPr>
            <w:tcW w:w="0" w:type="auto"/>
            <w:hideMark/>
          </w:tcPr>
          <w:p w14:paraId="7FB68B1B" w14:textId="0E418814" w:rsidR="00251CFC" w:rsidRPr="00251CFC" w:rsidRDefault="00000000" w:rsidP="00251CFC">
            <w:pPr>
              <w:spacing w:after="160" w:line="278" w:lineRule="auto"/>
              <w:jc w:val="both"/>
              <w:rPr>
                <w:rFonts w:ascii="Times New Roman" w:hAnsi="Times New Roman" w:cs="Times New Roman"/>
                <w:sz w:val="16"/>
                <w:szCs w:val="16"/>
              </w:rPr>
            </w:pPr>
            <m:oMathPara>
              <m:oMath>
                <m:sSup>
                  <m:sSupPr>
                    <m:ctrlPr>
                      <w:rPr>
                        <w:rFonts w:ascii="Cambria Math" w:hAnsi="Cambria Math" w:cs="Times New Roman"/>
                        <w:sz w:val="16"/>
                        <w:szCs w:val="16"/>
                      </w:rPr>
                    </m:ctrlPr>
                  </m:sSupPr>
                  <m:e>
                    <m:r>
                      <w:rPr>
                        <w:rFonts w:ascii="Cambria Math" w:hAnsi="Cambria Math" w:cs="Times New Roman"/>
                        <w:sz w:val="16"/>
                        <w:szCs w:val="16"/>
                      </w:rPr>
                      <m:t>B</m:t>
                    </m:r>
                  </m:e>
                  <m:sup>
                    <m:r>
                      <m:rPr>
                        <m:sty m:val="p"/>
                      </m:rPr>
                      <w:rPr>
                        <w:rFonts w:ascii="Cambria Math" w:hAnsi="Cambria Math" w:cs="Times New Roman"/>
                        <w:sz w:val="16"/>
                        <w:szCs w:val="16"/>
                      </w:rPr>
                      <m:t>max</m:t>
                    </m:r>
                  </m:sup>
                </m:sSup>
              </m:oMath>
            </m:oMathPara>
          </w:p>
        </w:tc>
        <w:tc>
          <w:tcPr>
            <w:tcW w:w="3299" w:type="dxa"/>
            <w:hideMark/>
          </w:tcPr>
          <w:p w14:paraId="19037609"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Maximum </w:t>
            </w:r>
            <w:proofErr w:type="spellStart"/>
            <w:r w:rsidRPr="00251CFC">
              <w:rPr>
                <w:rFonts w:ascii="Times New Roman" w:hAnsi="Times New Roman" w:cs="Times New Roman"/>
                <w:sz w:val="16"/>
                <w:szCs w:val="16"/>
              </w:rPr>
              <w:t>vehicle</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battery</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capacity</w:t>
            </w:r>
            <w:proofErr w:type="spellEnd"/>
          </w:p>
        </w:tc>
      </w:tr>
      <w:tr w:rsidR="00251CFC" w:rsidRPr="00251CFC" w14:paraId="6667C207" w14:textId="77777777" w:rsidTr="00251CFC">
        <w:tc>
          <w:tcPr>
            <w:tcW w:w="0" w:type="auto"/>
            <w:hideMark/>
          </w:tcPr>
          <w:p w14:paraId="4079F7B7" w14:textId="544DC785" w:rsidR="00251CFC" w:rsidRPr="00251CFC" w:rsidRDefault="00000000" w:rsidP="00251CFC">
            <w:pPr>
              <w:spacing w:after="160" w:line="278" w:lineRule="auto"/>
              <w:jc w:val="both"/>
              <w:rPr>
                <w:rFonts w:ascii="Times New Roman" w:hAnsi="Times New Roman" w:cs="Times New Roman"/>
                <w:sz w:val="16"/>
                <w:szCs w:val="16"/>
              </w:rPr>
            </w:pPr>
            <m:oMathPara>
              <m:oMath>
                <m:sSup>
                  <m:sSupPr>
                    <m:ctrlPr>
                      <w:rPr>
                        <w:rFonts w:ascii="Cambria Math" w:hAnsi="Cambria Math" w:cs="Times New Roman"/>
                        <w:sz w:val="16"/>
                        <w:szCs w:val="16"/>
                      </w:rPr>
                    </m:ctrlPr>
                  </m:sSupPr>
                  <m:e>
                    <m:r>
                      <w:rPr>
                        <w:rFonts w:ascii="Cambria Math" w:hAnsi="Cambria Math" w:cs="Times New Roman"/>
                        <w:sz w:val="16"/>
                        <w:szCs w:val="16"/>
                      </w:rPr>
                      <m:t>B</m:t>
                    </m:r>
                  </m:e>
                  <m:sup>
                    <m:r>
                      <w:rPr>
                        <w:rFonts w:ascii="Cambria Math" w:hAnsi="Cambria Math" w:cs="Times New Roman"/>
                        <w:sz w:val="16"/>
                        <w:szCs w:val="16"/>
                      </w:rPr>
                      <m:t>0</m:t>
                    </m:r>
                  </m:sup>
                </m:sSup>
              </m:oMath>
            </m:oMathPara>
          </w:p>
        </w:tc>
        <w:tc>
          <w:tcPr>
            <w:tcW w:w="3299" w:type="dxa"/>
            <w:hideMark/>
          </w:tcPr>
          <w:p w14:paraId="2220FBC7"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Initial </w:t>
            </w:r>
            <w:proofErr w:type="spellStart"/>
            <w:r w:rsidRPr="00251CFC">
              <w:rPr>
                <w:rFonts w:ascii="Times New Roman" w:hAnsi="Times New Roman" w:cs="Times New Roman"/>
                <w:sz w:val="16"/>
                <w:szCs w:val="16"/>
              </w:rPr>
              <w:t>vehicle</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battery</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level</w:t>
            </w:r>
            <w:proofErr w:type="spellEnd"/>
          </w:p>
        </w:tc>
      </w:tr>
      <w:tr w:rsidR="00251CFC" w:rsidRPr="00EB0B7A" w14:paraId="5D901F56" w14:textId="77777777" w:rsidTr="00251CFC">
        <w:tc>
          <w:tcPr>
            <w:tcW w:w="0" w:type="auto"/>
            <w:hideMark/>
          </w:tcPr>
          <w:p w14:paraId="358B8459" w14:textId="1819F46B" w:rsidR="00251CFC" w:rsidRPr="00251CFC" w:rsidRDefault="00000000" w:rsidP="00251CFC">
            <w:pPr>
              <w:spacing w:after="160" w:line="278" w:lineRule="auto"/>
              <w:jc w:val="both"/>
              <w:rPr>
                <w:rFonts w:ascii="Times New Roman" w:hAnsi="Times New Roman" w:cs="Times New Roman"/>
                <w:sz w:val="16"/>
                <w:szCs w:val="16"/>
              </w:rPr>
            </w:pPr>
            <m:oMathPara>
              <m:oMath>
                <m:sSubSup>
                  <m:sSubSupPr>
                    <m:ctrlPr>
                      <w:rPr>
                        <w:rFonts w:ascii="Cambria Math" w:hAnsi="Cambria Math" w:cs="Times New Roman"/>
                        <w:sz w:val="16"/>
                        <w:szCs w:val="16"/>
                      </w:rPr>
                    </m:ctrlPr>
                  </m:sSubSupPr>
                  <m:e>
                    <m:r>
                      <w:rPr>
                        <w:rFonts w:ascii="Cambria Math" w:hAnsi="Cambria Math" w:cs="Times New Roman"/>
                        <w:sz w:val="16"/>
                        <w:szCs w:val="16"/>
                      </w:rPr>
                      <m:t>B</m:t>
                    </m:r>
                  </m:e>
                  <m:sub>
                    <m:r>
                      <w:rPr>
                        <w:rFonts w:ascii="Cambria Math" w:hAnsi="Cambria Math" w:cs="Times New Roman"/>
                        <w:sz w:val="16"/>
                        <w:szCs w:val="16"/>
                      </w:rPr>
                      <m:t>i</m:t>
                    </m:r>
                  </m:sub>
                  <m:sup>
                    <m:r>
                      <w:rPr>
                        <w:rFonts w:ascii="Cambria Math" w:hAnsi="Cambria Math" w:cs="Times New Roman"/>
                        <w:sz w:val="16"/>
                        <w:szCs w:val="16"/>
                      </w:rPr>
                      <m:t>arr</m:t>
                    </m:r>
                  </m:sup>
                </m:sSubSup>
              </m:oMath>
            </m:oMathPara>
          </w:p>
        </w:tc>
        <w:tc>
          <w:tcPr>
            <w:tcW w:w="3299" w:type="dxa"/>
            <w:hideMark/>
          </w:tcPr>
          <w:p w14:paraId="44612332" w14:textId="59E2E8E8"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Battery level when arriving at node </w:t>
            </w:r>
            <m:oMath>
              <m:r>
                <w:rPr>
                  <w:rFonts w:ascii="Cambria Math" w:hAnsi="Cambria Math" w:cs="Times New Roman"/>
                  <w:sz w:val="16"/>
                  <w:szCs w:val="16"/>
                </w:rPr>
                <m:t>i</m:t>
              </m:r>
            </m:oMath>
          </w:p>
        </w:tc>
      </w:tr>
      <w:tr w:rsidR="00251CFC" w:rsidRPr="00EB0B7A" w14:paraId="6E859AE5" w14:textId="77777777" w:rsidTr="00251CFC">
        <w:tc>
          <w:tcPr>
            <w:tcW w:w="0" w:type="auto"/>
            <w:hideMark/>
          </w:tcPr>
          <w:p w14:paraId="7D0F0ED7" w14:textId="36FC2173" w:rsidR="00251CFC" w:rsidRPr="00251CFC" w:rsidRDefault="00000000" w:rsidP="00251CFC">
            <w:pPr>
              <w:spacing w:after="160" w:line="278" w:lineRule="auto"/>
              <w:jc w:val="both"/>
              <w:rPr>
                <w:rFonts w:ascii="Times New Roman" w:hAnsi="Times New Roman" w:cs="Times New Roman"/>
                <w:sz w:val="16"/>
                <w:szCs w:val="16"/>
              </w:rPr>
            </w:pPr>
            <m:oMathPara>
              <m:oMath>
                <m:sSubSup>
                  <m:sSubSupPr>
                    <m:ctrlPr>
                      <w:rPr>
                        <w:rFonts w:ascii="Cambria Math" w:hAnsi="Cambria Math" w:cs="Times New Roman"/>
                        <w:sz w:val="16"/>
                        <w:szCs w:val="16"/>
                      </w:rPr>
                    </m:ctrlPr>
                  </m:sSubSupPr>
                  <m:e>
                    <m:r>
                      <w:rPr>
                        <w:rFonts w:ascii="Cambria Math" w:hAnsi="Cambria Math" w:cs="Times New Roman"/>
                        <w:sz w:val="16"/>
                        <w:szCs w:val="16"/>
                      </w:rPr>
                      <m:t>B</m:t>
                    </m:r>
                  </m:e>
                  <m:sub>
                    <m:r>
                      <w:rPr>
                        <w:rFonts w:ascii="Cambria Math" w:hAnsi="Cambria Math" w:cs="Times New Roman"/>
                        <w:sz w:val="16"/>
                        <w:szCs w:val="16"/>
                      </w:rPr>
                      <m:t>i</m:t>
                    </m:r>
                  </m:sub>
                  <m:sup>
                    <m:r>
                      <w:rPr>
                        <w:rFonts w:ascii="Cambria Math" w:hAnsi="Cambria Math" w:cs="Times New Roman"/>
                        <w:sz w:val="16"/>
                        <w:szCs w:val="16"/>
                      </w:rPr>
                      <m:t>dep</m:t>
                    </m:r>
                  </m:sup>
                </m:sSubSup>
              </m:oMath>
            </m:oMathPara>
          </w:p>
        </w:tc>
        <w:tc>
          <w:tcPr>
            <w:tcW w:w="3299" w:type="dxa"/>
            <w:hideMark/>
          </w:tcPr>
          <w:p w14:paraId="45B93DD3" w14:textId="5938A374"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Battery level when leaving node </w:t>
            </w:r>
            <m:oMath>
              <m:r>
                <w:rPr>
                  <w:rFonts w:ascii="Cambria Math" w:hAnsi="Cambria Math" w:cs="Times New Roman"/>
                  <w:sz w:val="16"/>
                  <w:szCs w:val="16"/>
                </w:rPr>
                <m:t>i</m:t>
              </m:r>
            </m:oMath>
          </w:p>
        </w:tc>
      </w:tr>
      <w:tr w:rsidR="00251CFC" w:rsidRPr="00EB0B7A" w14:paraId="459800F5" w14:textId="77777777" w:rsidTr="00251CFC">
        <w:tc>
          <w:tcPr>
            <w:tcW w:w="0" w:type="auto"/>
            <w:hideMark/>
          </w:tcPr>
          <w:p w14:paraId="16943BD4" w14:textId="6C2F2AC9"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h</m:t>
                </m:r>
              </m:oMath>
            </m:oMathPara>
          </w:p>
        </w:tc>
        <w:tc>
          <w:tcPr>
            <w:tcW w:w="3299" w:type="dxa"/>
            <w:hideMark/>
          </w:tcPr>
          <w:p w14:paraId="4FC7F893" w14:textId="77777777"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Energy-consumption rate per unit of distance</w:t>
            </w:r>
          </w:p>
        </w:tc>
      </w:tr>
      <w:tr w:rsidR="00251CFC" w:rsidRPr="00EB0B7A" w14:paraId="16ABCEB3" w14:textId="77777777" w:rsidTr="00251CFC">
        <w:tc>
          <w:tcPr>
            <w:tcW w:w="0" w:type="auto"/>
            <w:hideMark/>
          </w:tcPr>
          <w:p w14:paraId="7369A3DF" w14:textId="59B21B9A"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E</m:t>
                    </m:r>
                  </m:e>
                  <m:sub>
                    <m:r>
                      <w:rPr>
                        <w:rFonts w:ascii="Cambria Math" w:hAnsi="Cambria Math" w:cs="Times New Roman"/>
                        <w:sz w:val="16"/>
                        <w:szCs w:val="16"/>
                      </w:rPr>
                      <m:t>ij</m:t>
                    </m:r>
                  </m:sub>
                </m:sSub>
              </m:oMath>
            </m:oMathPara>
          </w:p>
        </w:tc>
        <w:tc>
          <w:tcPr>
            <w:tcW w:w="3299" w:type="dxa"/>
            <w:hideMark/>
          </w:tcPr>
          <w:p w14:paraId="36C09F4B" w14:textId="4A37559C"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Energy required to travel from </w:t>
            </w:r>
            <m:oMath>
              <m:r>
                <w:rPr>
                  <w:rFonts w:ascii="Cambria Math" w:hAnsi="Cambria Math" w:cs="Times New Roman"/>
                  <w:sz w:val="16"/>
                  <w:szCs w:val="16"/>
                </w:rPr>
                <m:t>i</m:t>
              </m:r>
            </m:oMath>
            <w:r w:rsidRPr="007F3C24">
              <w:rPr>
                <w:rFonts w:ascii="Times New Roman" w:hAnsi="Times New Roman" w:cs="Times New Roman"/>
                <w:sz w:val="16"/>
                <w:szCs w:val="16"/>
                <w:lang w:val="en-US"/>
              </w:rPr>
              <w:t xml:space="preserve">to </w:t>
            </w:r>
            <m:oMath>
              <m:r>
                <w:rPr>
                  <w:rFonts w:ascii="Cambria Math" w:hAnsi="Cambria Math" w:cs="Times New Roman"/>
                  <w:sz w:val="16"/>
                  <w:szCs w:val="16"/>
                </w:rPr>
                <m:t>j</m:t>
              </m:r>
            </m:oMath>
          </w:p>
        </w:tc>
      </w:tr>
      <w:tr w:rsidR="00251CFC" w:rsidRPr="00EB0B7A" w14:paraId="5CBC0F35" w14:textId="77777777" w:rsidTr="00251CFC">
        <w:tc>
          <w:tcPr>
            <w:tcW w:w="0" w:type="auto"/>
            <w:hideMark/>
          </w:tcPr>
          <w:p w14:paraId="58256352" w14:textId="3EAE88E7"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e</m:t>
                    </m:r>
                  </m:e>
                  <m:sub>
                    <m:r>
                      <w:rPr>
                        <w:rFonts w:ascii="Cambria Math" w:hAnsi="Cambria Math" w:cs="Times New Roman"/>
                        <w:sz w:val="16"/>
                        <w:szCs w:val="16"/>
                      </w:rPr>
                      <m:t>s</m:t>
                    </m:r>
                  </m:sub>
                </m:sSub>
              </m:oMath>
            </m:oMathPara>
          </w:p>
        </w:tc>
        <w:tc>
          <w:tcPr>
            <w:tcW w:w="3299" w:type="dxa"/>
            <w:hideMark/>
          </w:tcPr>
          <w:p w14:paraId="2D6026C5" w14:textId="0DFC2440"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Energy charged during a visit to station </w:t>
            </w:r>
            <m:oMath>
              <m:r>
                <w:rPr>
                  <w:rFonts w:ascii="Cambria Math" w:hAnsi="Cambria Math" w:cs="Times New Roman"/>
                  <w:sz w:val="16"/>
                  <w:szCs w:val="16"/>
                </w:rPr>
                <m:t>s</m:t>
              </m:r>
            </m:oMath>
          </w:p>
        </w:tc>
      </w:tr>
      <w:tr w:rsidR="00251CFC" w:rsidRPr="00EB0B7A" w14:paraId="44E91CEB" w14:textId="77777777" w:rsidTr="00251CFC">
        <w:tc>
          <w:tcPr>
            <w:tcW w:w="0" w:type="auto"/>
            <w:hideMark/>
          </w:tcPr>
          <w:p w14:paraId="35A05493" w14:textId="7FC6C5A7"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r</m:t>
                    </m:r>
                  </m:e>
                  <m:sub>
                    <m:r>
                      <w:rPr>
                        <w:rFonts w:ascii="Cambria Math" w:hAnsi="Cambria Math" w:cs="Times New Roman"/>
                        <w:sz w:val="16"/>
                        <w:szCs w:val="16"/>
                      </w:rPr>
                      <m:t>s</m:t>
                    </m:r>
                  </m:sub>
                </m:sSub>
              </m:oMath>
            </m:oMathPara>
          </w:p>
        </w:tc>
        <w:tc>
          <w:tcPr>
            <w:tcW w:w="3299" w:type="dxa"/>
            <w:hideMark/>
          </w:tcPr>
          <w:p w14:paraId="62D94997" w14:textId="2B866AA0"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Charging rate of station </w:t>
            </w:r>
            <m:oMath>
              <m:r>
                <w:rPr>
                  <w:rFonts w:ascii="Cambria Math" w:hAnsi="Cambria Math" w:cs="Times New Roman"/>
                  <w:sz w:val="16"/>
                  <w:szCs w:val="16"/>
                </w:rPr>
                <m:t>s</m:t>
              </m:r>
            </m:oMath>
          </w:p>
        </w:tc>
      </w:tr>
      <w:tr w:rsidR="00251CFC" w:rsidRPr="00EB0B7A" w14:paraId="54757928" w14:textId="77777777" w:rsidTr="00251CFC">
        <w:tc>
          <w:tcPr>
            <w:tcW w:w="0" w:type="auto"/>
            <w:hideMark/>
          </w:tcPr>
          <w:p w14:paraId="3E072EE6" w14:textId="2B04E61E" w:rsidR="00251CFC" w:rsidRPr="00251CFC" w:rsidRDefault="00000000" w:rsidP="00251CFC">
            <w:pPr>
              <w:spacing w:after="160" w:line="278" w:lineRule="auto"/>
              <w:jc w:val="both"/>
              <w:rPr>
                <w:rFonts w:ascii="Times New Roman" w:hAnsi="Times New Roman" w:cs="Times New Roman"/>
                <w:sz w:val="16"/>
                <w:szCs w:val="16"/>
              </w:rPr>
            </w:pPr>
            <m:oMathPara>
              <m:oMath>
                <m:sSubSup>
                  <m:sSubSupPr>
                    <m:ctrlPr>
                      <w:rPr>
                        <w:rFonts w:ascii="Cambria Math" w:hAnsi="Cambria Math" w:cs="Times New Roman"/>
                        <w:sz w:val="16"/>
                        <w:szCs w:val="16"/>
                      </w:rPr>
                    </m:ctrlPr>
                  </m:sSubSupPr>
                  <m:e>
                    <m:r>
                      <w:rPr>
                        <w:rFonts w:ascii="Cambria Math" w:hAnsi="Cambria Math" w:cs="Times New Roman"/>
                        <w:sz w:val="16"/>
                        <w:szCs w:val="16"/>
                      </w:rPr>
                      <m:t>μ</m:t>
                    </m:r>
                  </m:e>
                  <m:sub>
                    <m:r>
                      <w:rPr>
                        <w:rFonts w:ascii="Cambria Math" w:hAnsi="Cambria Math" w:cs="Times New Roman"/>
                        <w:sz w:val="16"/>
                        <w:szCs w:val="16"/>
                      </w:rPr>
                      <m:t>s</m:t>
                    </m:r>
                  </m:sub>
                  <m:sup>
                    <m:r>
                      <w:rPr>
                        <w:rFonts w:ascii="Cambria Math" w:hAnsi="Cambria Math" w:cs="Times New Roman"/>
                        <w:sz w:val="16"/>
                        <w:szCs w:val="16"/>
                      </w:rPr>
                      <m:t>P</m:t>
                    </m:r>
                  </m:sup>
                </m:sSubSup>
                <m:r>
                  <w:rPr>
                    <w:rFonts w:ascii="Cambria Math" w:hAnsi="Cambria Math" w:cs="Times New Roman"/>
                    <w:sz w:val="16"/>
                    <w:szCs w:val="16"/>
                  </w:rPr>
                  <m:t>,</m:t>
                </m:r>
                <m:sSubSup>
                  <m:sSubSupPr>
                    <m:ctrlPr>
                      <w:rPr>
                        <w:rFonts w:ascii="Cambria Math" w:hAnsi="Cambria Math" w:cs="Times New Roman"/>
                        <w:sz w:val="16"/>
                        <w:szCs w:val="16"/>
                      </w:rPr>
                    </m:ctrlPr>
                  </m:sSubSupPr>
                  <m:e>
                    <m:r>
                      <w:rPr>
                        <w:rFonts w:ascii="Cambria Math" w:hAnsi="Cambria Math" w:cs="Times New Roman"/>
                        <w:sz w:val="16"/>
                        <w:szCs w:val="16"/>
                      </w:rPr>
                      <m:t>σ</m:t>
                    </m:r>
                  </m:e>
                  <m:sub>
                    <m:r>
                      <w:rPr>
                        <w:rFonts w:ascii="Cambria Math" w:hAnsi="Cambria Math" w:cs="Times New Roman"/>
                        <w:sz w:val="16"/>
                        <w:szCs w:val="16"/>
                      </w:rPr>
                      <m:t>s</m:t>
                    </m:r>
                  </m:sub>
                  <m:sup>
                    <m:r>
                      <w:rPr>
                        <w:rFonts w:ascii="Cambria Math" w:hAnsi="Cambria Math" w:cs="Times New Roman"/>
                        <w:sz w:val="16"/>
                        <w:szCs w:val="16"/>
                      </w:rPr>
                      <m:t>P</m:t>
                    </m:r>
                  </m:sup>
                </m:sSubSup>
              </m:oMath>
            </m:oMathPara>
          </w:p>
        </w:tc>
        <w:tc>
          <w:tcPr>
            <w:tcW w:w="3299" w:type="dxa"/>
            <w:hideMark/>
          </w:tcPr>
          <w:p w14:paraId="349F0AFE" w14:textId="7FE52C95"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Lognormal distribution parameters for charging price at station </w:t>
            </w:r>
            <m:oMath>
              <m:r>
                <w:rPr>
                  <w:rFonts w:ascii="Cambria Math" w:hAnsi="Cambria Math" w:cs="Times New Roman"/>
                  <w:sz w:val="16"/>
                  <w:szCs w:val="16"/>
                </w:rPr>
                <m:t>s</m:t>
              </m:r>
            </m:oMath>
          </w:p>
        </w:tc>
      </w:tr>
      <w:tr w:rsidR="00251CFC" w:rsidRPr="00EB0B7A" w14:paraId="676B5CDD" w14:textId="77777777" w:rsidTr="00251CFC">
        <w:tc>
          <w:tcPr>
            <w:tcW w:w="0" w:type="auto"/>
            <w:hideMark/>
          </w:tcPr>
          <w:p w14:paraId="39B5C6ED" w14:textId="266EA5A5" w:rsidR="00251CFC" w:rsidRPr="00251CFC" w:rsidRDefault="00000000" w:rsidP="00251CFC">
            <w:pPr>
              <w:spacing w:after="160" w:line="278" w:lineRule="auto"/>
              <w:jc w:val="both"/>
              <w:rPr>
                <w:rFonts w:ascii="Times New Roman" w:hAnsi="Times New Roman" w:cs="Times New Roman"/>
                <w:sz w:val="16"/>
                <w:szCs w:val="16"/>
              </w:rPr>
            </w:pPr>
            <m:oMathPara>
              <m:oMath>
                <m:sSubSup>
                  <m:sSubSupPr>
                    <m:ctrlPr>
                      <w:rPr>
                        <w:rFonts w:ascii="Cambria Math" w:hAnsi="Cambria Math" w:cs="Times New Roman"/>
                        <w:sz w:val="16"/>
                        <w:szCs w:val="16"/>
                      </w:rPr>
                    </m:ctrlPr>
                  </m:sSubSupPr>
                  <m:e>
                    <m:r>
                      <w:rPr>
                        <w:rFonts w:ascii="Cambria Math" w:hAnsi="Cambria Math" w:cs="Times New Roman"/>
                        <w:sz w:val="16"/>
                        <w:szCs w:val="16"/>
                      </w:rPr>
                      <m:t>μ</m:t>
                    </m:r>
                  </m:e>
                  <m:sub>
                    <m:r>
                      <w:rPr>
                        <w:rFonts w:ascii="Cambria Math" w:hAnsi="Cambria Math" w:cs="Times New Roman"/>
                        <w:sz w:val="16"/>
                        <w:szCs w:val="16"/>
                      </w:rPr>
                      <m:t>s</m:t>
                    </m:r>
                  </m:sub>
                  <m:sup>
                    <m:r>
                      <w:rPr>
                        <w:rFonts w:ascii="Cambria Math" w:hAnsi="Cambria Math" w:cs="Times New Roman"/>
                        <w:sz w:val="16"/>
                        <w:szCs w:val="16"/>
                      </w:rPr>
                      <m:t>W</m:t>
                    </m:r>
                  </m:sup>
                </m:sSubSup>
                <m:r>
                  <w:rPr>
                    <w:rFonts w:ascii="Cambria Math" w:hAnsi="Cambria Math" w:cs="Times New Roman"/>
                    <w:sz w:val="16"/>
                    <w:szCs w:val="16"/>
                  </w:rPr>
                  <m:t>,</m:t>
                </m:r>
                <m:sSubSup>
                  <m:sSubSupPr>
                    <m:ctrlPr>
                      <w:rPr>
                        <w:rFonts w:ascii="Cambria Math" w:hAnsi="Cambria Math" w:cs="Times New Roman"/>
                        <w:sz w:val="16"/>
                        <w:szCs w:val="16"/>
                      </w:rPr>
                    </m:ctrlPr>
                  </m:sSubSupPr>
                  <m:e>
                    <m:r>
                      <w:rPr>
                        <w:rFonts w:ascii="Cambria Math" w:hAnsi="Cambria Math" w:cs="Times New Roman"/>
                        <w:sz w:val="16"/>
                        <w:szCs w:val="16"/>
                      </w:rPr>
                      <m:t>σ</m:t>
                    </m:r>
                  </m:e>
                  <m:sub>
                    <m:r>
                      <w:rPr>
                        <w:rFonts w:ascii="Cambria Math" w:hAnsi="Cambria Math" w:cs="Times New Roman"/>
                        <w:sz w:val="16"/>
                        <w:szCs w:val="16"/>
                      </w:rPr>
                      <m:t>s</m:t>
                    </m:r>
                  </m:sub>
                  <m:sup>
                    <m:r>
                      <w:rPr>
                        <w:rFonts w:ascii="Cambria Math" w:hAnsi="Cambria Math" w:cs="Times New Roman"/>
                        <w:sz w:val="16"/>
                        <w:szCs w:val="16"/>
                      </w:rPr>
                      <m:t>W</m:t>
                    </m:r>
                  </m:sup>
                </m:sSubSup>
              </m:oMath>
            </m:oMathPara>
          </w:p>
        </w:tc>
        <w:tc>
          <w:tcPr>
            <w:tcW w:w="3299" w:type="dxa"/>
            <w:hideMark/>
          </w:tcPr>
          <w:p w14:paraId="0D9D524F" w14:textId="005440DD"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Lognormal distribution parameters for waiting time at station </w:t>
            </w:r>
            <m:oMath>
              <m:r>
                <w:rPr>
                  <w:rFonts w:ascii="Cambria Math" w:hAnsi="Cambria Math" w:cs="Times New Roman"/>
                  <w:sz w:val="16"/>
                  <w:szCs w:val="16"/>
                </w:rPr>
                <m:t>s</m:t>
              </m:r>
            </m:oMath>
          </w:p>
        </w:tc>
      </w:tr>
      <w:tr w:rsidR="00251CFC" w:rsidRPr="00EB0B7A" w14:paraId="30B46000" w14:textId="77777777" w:rsidTr="00251CFC">
        <w:tc>
          <w:tcPr>
            <w:tcW w:w="0" w:type="auto"/>
            <w:hideMark/>
          </w:tcPr>
          <w:p w14:paraId="1CD68505" w14:textId="34473197"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acc>
                      <m:accPr>
                        <m:chr m:val="̅"/>
                        <m:ctrlPr>
                          <w:rPr>
                            <w:rFonts w:ascii="Cambria Math" w:hAnsi="Cambria Math" w:cs="Times New Roman"/>
                            <w:sz w:val="16"/>
                            <w:szCs w:val="16"/>
                          </w:rPr>
                        </m:ctrlPr>
                      </m:accPr>
                      <m:e>
                        <m:r>
                          <w:rPr>
                            <w:rFonts w:ascii="Cambria Math" w:hAnsi="Cambria Math" w:cs="Times New Roman"/>
                            <w:sz w:val="16"/>
                            <w:szCs w:val="16"/>
                          </w:rPr>
                          <m:t>P</m:t>
                        </m:r>
                      </m:e>
                    </m:acc>
                  </m:e>
                  <m:sub>
                    <m:r>
                      <w:rPr>
                        <w:rFonts w:ascii="Cambria Math" w:hAnsi="Cambria Math" w:cs="Times New Roman"/>
                        <w:sz w:val="16"/>
                        <w:szCs w:val="16"/>
                      </w:rPr>
                      <m:t>s</m:t>
                    </m:r>
                  </m:sub>
                </m:sSub>
              </m:oMath>
            </m:oMathPara>
          </w:p>
        </w:tc>
        <w:tc>
          <w:tcPr>
            <w:tcW w:w="3299" w:type="dxa"/>
            <w:hideMark/>
          </w:tcPr>
          <w:p w14:paraId="6CB9D885" w14:textId="62FD4312"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Expected electricity price at station </w:t>
            </w:r>
            <m:oMath>
              <m:r>
                <w:rPr>
                  <w:rFonts w:ascii="Cambria Math" w:hAnsi="Cambria Math" w:cs="Times New Roman"/>
                  <w:sz w:val="16"/>
                  <w:szCs w:val="16"/>
                </w:rPr>
                <m:t>s</m:t>
              </m:r>
            </m:oMath>
          </w:p>
        </w:tc>
      </w:tr>
      <w:tr w:rsidR="00251CFC" w:rsidRPr="00EB0B7A" w14:paraId="567AE28E" w14:textId="77777777" w:rsidTr="00251CFC">
        <w:tc>
          <w:tcPr>
            <w:tcW w:w="0" w:type="auto"/>
            <w:hideMark/>
          </w:tcPr>
          <w:p w14:paraId="12D3B93E" w14:textId="42910A6A"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acc>
                      <m:accPr>
                        <m:chr m:val="̅"/>
                        <m:ctrlPr>
                          <w:rPr>
                            <w:rFonts w:ascii="Cambria Math" w:hAnsi="Cambria Math" w:cs="Times New Roman"/>
                            <w:sz w:val="16"/>
                            <w:szCs w:val="16"/>
                          </w:rPr>
                        </m:ctrlPr>
                      </m:accPr>
                      <m:e>
                        <m:r>
                          <w:rPr>
                            <w:rFonts w:ascii="Cambria Math" w:hAnsi="Cambria Math" w:cs="Times New Roman"/>
                            <w:sz w:val="16"/>
                            <w:szCs w:val="16"/>
                          </w:rPr>
                          <m:t>W</m:t>
                        </m:r>
                      </m:e>
                    </m:acc>
                  </m:e>
                  <m:sub>
                    <m:r>
                      <w:rPr>
                        <w:rFonts w:ascii="Cambria Math" w:hAnsi="Cambria Math" w:cs="Times New Roman"/>
                        <w:sz w:val="16"/>
                        <w:szCs w:val="16"/>
                      </w:rPr>
                      <m:t>s</m:t>
                    </m:r>
                  </m:sub>
                </m:sSub>
              </m:oMath>
            </m:oMathPara>
          </w:p>
        </w:tc>
        <w:tc>
          <w:tcPr>
            <w:tcW w:w="3299" w:type="dxa"/>
            <w:hideMark/>
          </w:tcPr>
          <w:p w14:paraId="5F763FCF" w14:textId="03A49150"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Expected waiting time at station </w:t>
            </w:r>
            <m:oMath>
              <m:r>
                <w:rPr>
                  <w:rFonts w:ascii="Cambria Math" w:hAnsi="Cambria Math" w:cs="Times New Roman"/>
                  <w:sz w:val="16"/>
                  <w:szCs w:val="16"/>
                </w:rPr>
                <m:t>s</m:t>
              </m:r>
            </m:oMath>
          </w:p>
        </w:tc>
      </w:tr>
      <w:tr w:rsidR="00251CFC" w:rsidRPr="00EB0B7A" w14:paraId="6BC8CDCB" w14:textId="77777777" w:rsidTr="00251CFC">
        <w:tc>
          <w:tcPr>
            <w:tcW w:w="0" w:type="auto"/>
            <w:hideMark/>
          </w:tcPr>
          <w:p w14:paraId="4352532D" w14:textId="53243058" w:rsidR="00251CFC" w:rsidRPr="00251CFC" w:rsidRDefault="00000000" w:rsidP="00251CFC">
            <w:pPr>
              <w:spacing w:after="160" w:line="278" w:lineRule="auto"/>
              <w:jc w:val="both"/>
              <w:rPr>
                <w:rFonts w:ascii="Times New Roman" w:hAnsi="Times New Roman" w:cs="Times New Roman"/>
                <w:sz w:val="16"/>
                <w:szCs w:val="16"/>
              </w:rPr>
            </w:pPr>
            <m:oMathPara>
              <m:oMath>
                <m:sSubSup>
                  <m:sSubSupPr>
                    <m:ctrlPr>
                      <w:rPr>
                        <w:rFonts w:ascii="Cambria Math" w:hAnsi="Cambria Math" w:cs="Times New Roman"/>
                        <w:sz w:val="16"/>
                        <w:szCs w:val="16"/>
                      </w:rPr>
                    </m:ctrlPr>
                  </m:sSubSupPr>
                  <m:e>
                    <m:r>
                      <w:rPr>
                        <w:rFonts w:ascii="Cambria Math" w:hAnsi="Cambria Math" w:cs="Times New Roman"/>
                        <w:sz w:val="16"/>
                        <w:szCs w:val="16"/>
                      </w:rPr>
                      <m:t>t</m:t>
                    </m:r>
                  </m:e>
                  <m:sub>
                    <m:r>
                      <w:rPr>
                        <w:rFonts w:ascii="Cambria Math" w:hAnsi="Cambria Math" w:cs="Times New Roman"/>
                        <w:sz w:val="16"/>
                        <w:szCs w:val="16"/>
                      </w:rPr>
                      <m:t>s</m:t>
                    </m:r>
                  </m:sub>
                  <m:sup>
                    <m:r>
                      <w:rPr>
                        <w:rFonts w:ascii="Cambria Math" w:hAnsi="Cambria Math" w:cs="Times New Roman"/>
                        <w:sz w:val="16"/>
                        <w:szCs w:val="16"/>
                      </w:rPr>
                      <m:t>ch</m:t>
                    </m:r>
                  </m:sup>
                </m:sSubSup>
              </m:oMath>
            </m:oMathPara>
          </w:p>
        </w:tc>
        <w:tc>
          <w:tcPr>
            <w:tcW w:w="3299" w:type="dxa"/>
            <w:hideMark/>
          </w:tcPr>
          <w:p w14:paraId="484DCD46" w14:textId="22CA899A"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Charging time at station </w:t>
            </w:r>
            <m:oMath>
              <m:r>
                <w:rPr>
                  <w:rFonts w:ascii="Cambria Math" w:hAnsi="Cambria Math" w:cs="Times New Roman"/>
                  <w:sz w:val="16"/>
                  <w:szCs w:val="16"/>
                </w:rPr>
                <m:t>s</m:t>
              </m:r>
            </m:oMath>
          </w:p>
        </w:tc>
      </w:tr>
      <w:tr w:rsidR="00251CFC" w:rsidRPr="00EB0B7A" w14:paraId="4BDABE20" w14:textId="77777777" w:rsidTr="00251CFC">
        <w:tc>
          <w:tcPr>
            <w:tcW w:w="0" w:type="auto"/>
            <w:hideMark/>
          </w:tcPr>
          <w:p w14:paraId="118BDD02" w14:textId="4FBE409B" w:rsidR="00251CFC" w:rsidRPr="00251CFC" w:rsidRDefault="00000000" w:rsidP="00251CFC">
            <w:pPr>
              <w:spacing w:after="160" w:line="278" w:lineRule="auto"/>
              <w:jc w:val="both"/>
              <w:rPr>
                <w:rFonts w:ascii="Times New Roman" w:hAnsi="Times New Roman" w:cs="Times New Roman"/>
                <w:sz w:val="16"/>
                <w:szCs w:val="16"/>
              </w:rPr>
            </w:pPr>
            <m:oMathPara>
              <m:oMath>
                <m:sSubSup>
                  <m:sSubSupPr>
                    <m:ctrlPr>
                      <w:rPr>
                        <w:rFonts w:ascii="Cambria Math" w:hAnsi="Cambria Math" w:cs="Times New Roman"/>
                        <w:sz w:val="16"/>
                        <w:szCs w:val="16"/>
                      </w:rPr>
                    </m:ctrlPr>
                  </m:sSubSupPr>
                  <m:e>
                    <m:r>
                      <w:rPr>
                        <w:rFonts w:ascii="Cambria Math" w:hAnsi="Cambria Math" w:cs="Times New Roman"/>
                        <w:sz w:val="16"/>
                        <w:szCs w:val="16"/>
                      </w:rPr>
                      <m:t>c</m:t>
                    </m:r>
                  </m:e>
                  <m:sub>
                    <m:r>
                      <w:rPr>
                        <w:rFonts w:ascii="Cambria Math" w:hAnsi="Cambria Math" w:cs="Times New Roman"/>
                        <w:sz w:val="16"/>
                        <w:szCs w:val="16"/>
                      </w:rPr>
                      <m:t>s</m:t>
                    </m:r>
                  </m:sub>
                  <m:sup>
                    <m:r>
                      <w:rPr>
                        <w:rFonts w:ascii="Cambria Math" w:hAnsi="Cambria Math" w:cs="Times New Roman"/>
                        <w:sz w:val="16"/>
                        <w:szCs w:val="16"/>
                      </w:rPr>
                      <m:t>ch</m:t>
                    </m:r>
                  </m:sup>
                </m:sSubSup>
              </m:oMath>
            </m:oMathPara>
          </w:p>
        </w:tc>
        <w:tc>
          <w:tcPr>
            <w:tcW w:w="3299" w:type="dxa"/>
            <w:hideMark/>
          </w:tcPr>
          <w:p w14:paraId="3DAA5DBC" w14:textId="224A988D"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Expected charging expense at station </w:t>
            </w:r>
            <m:oMath>
              <m:r>
                <w:rPr>
                  <w:rFonts w:ascii="Cambria Math" w:hAnsi="Cambria Math" w:cs="Times New Roman"/>
                  <w:sz w:val="16"/>
                  <w:szCs w:val="16"/>
                </w:rPr>
                <m:t>s</m:t>
              </m:r>
            </m:oMath>
          </w:p>
        </w:tc>
      </w:tr>
      <w:tr w:rsidR="00251CFC" w:rsidRPr="00EB0B7A" w14:paraId="34748142" w14:textId="77777777" w:rsidTr="00251CFC">
        <w:tc>
          <w:tcPr>
            <w:tcW w:w="0" w:type="auto"/>
            <w:hideMark/>
          </w:tcPr>
          <w:p w14:paraId="21BCC0BF" w14:textId="17AEA4AD" w:rsidR="00251CFC" w:rsidRPr="00251CFC" w:rsidRDefault="00000000" w:rsidP="00251CFC">
            <w:pPr>
              <w:spacing w:after="160" w:line="278" w:lineRule="auto"/>
              <w:jc w:val="both"/>
              <w:rPr>
                <w:rFonts w:ascii="Times New Roman" w:hAnsi="Times New Roman" w:cs="Times New Roman"/>
                <w:sz w:val="16"/>
                <w:szCs w:val="16"/>
              </w:rPr>
            </w:pPr>
            <m:oMathPara>
              <m:oMath>
                <m:sSubSup>
                  <m:sSubSupPr>
                    <m:ctrlPr>
                      <w:rPr>
                        <w:rFonts w:ascii="Cambria Math" w:hAnsi="Cambria Math" w:cs="Times New Roman"/>
                        <w:sz w:val="16"/>
                        <w:szCs w:val="16"/>
                      </w:rPr>
                    </m:ctrlPr>
                  </m:sSubSupPr>
                  <m:e>
                    <m:r>
                      <w:rPr>
                        <w:rFonts w:ascii="Cambria Math" w:hAnsi="Cambria Math" w:cs="Times New Roman"/>
                        <w:sz w:val="16"/>
                        <w:szCs w:val="16"/>
                      </w:rPr>
                      <m:t>t</m:t>
                    </m:r>
                  </m:e>
                  <m:sub>
                    <m:r>
                      <w:rPr>
                        <w:rFonts w:ascii="Cambria Math" w:hAnsi="Cambria Math" w:cs="Times New Roman"/>
                        <w:sz w:val="16"/>
                        <w:szCs w:val="16"/>
                      </w:rPr>
                      <m:t>s</m:t>
                    </m:r>
                  </m:sub>
                  <m:sup>
                    <m:r>
                      <w:rPr>
                        <w:rFonts w:ascii="Cambria Math" w:hAnsi="Cambria Math" w:cs="Times New Roman"/>
                        <w:sz w:val="16"/>
                        <w:szCs w:val="16"/>
                      </w:rPr>
                      <m:t>station</m:t>
                    </m:r>
                  </m:sup>
                </m:sSubSup>
              </m:oMath>
            </m:oMathPara>
          </w:p>
        </w:tc>
        <w:tc>
          <w:tcPr>
            <w:tcW w:w="3299" w:type="dxa"/>
            <w:hideMark/>
          </w:tcPr>
          <w:p w14:paraId="613B212C" w14:textId="77777777"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Total station time, including expected waiting and charging</w:t>
            </w:r>
          </w:p>
        </w:tc>
      </w:tr>
      <w:tr w:rsidR="00251CFC" w:rsidRPr="00EB0B7A" w14:paraId="3A464FAD" w14:textId="77777777" w:rsidTr="00251CFC">
        <w:tc>
          <w:tcPr>
            <w:tcW w:w="0" w:type="auto"/>
            <w:hideMark/>
          </w:tcPr>
          <w:p w14:paraId="748F8682" w14:textId="339580F7"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A</m:t>
                    </m:r>
                  </m:e>
                  <m:sub>
                    <m:r>
                      <w:rPr>
                        <w:rFonts w:ascii="Cambria Math" w:hAnsi="Cambria Math" w:cs="Times New Roman"/>
                        <w:sz w:val="16"/>
                        <w:szCs w:val="16"/>
                      </w:rPr>
                      <m:t>i</m:t>
                    </m:r>
                  </m:sub>
                </m:sSub>
              </m:oMath>
            </m:oMathPara>
          </w:p>
        </w:tc>
        <w:tc>
          <w:tcPr>
            <w:tcW w:w="3299" w:type="dxa"/>
            <w:hideMark/>
          </w:tcPr>
          <w:p w14:paraId="412818A5" w14:textId="40DE9382"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Arrival time at node </w:t>
            </w:r>
            <m:oMath>
              <m:r>
                <w:rPr>
                  <w:rFonts w:ascii="Cambria Math" w:hAnsi="Cambria Math" w:cs="Times New Roman"/>
                  <w:sz w:val="16"/>
                  <w:szCs w:val="16"/>
                </w:rPr>
                <m:t>i</m:t>
              </m:r>
            </m:oMath>
          </w:p>
        </w:tc>
      </w:tr>
      <w:tr w:rsidR="00251CFC" w:rsidRPr="00EB0B7A" w14:paraId="6619410C" w14:textId="77777777" w:rsidTr="00251CFC">
        <w:tc>
          <w:tcPr>
            <w:tcW w:w="0" w:type="auto"/>
            <w:hideMark/>
          </w:tcPr>
          <w:p w14:paraId="366B829B" w14:textId="4C92B662"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D</m:t>
                    </m:r>
                  </m:e>
                  <m:sub>
                    <m:r>
                      <w:rPr>
                        <w:rFonts w:ascii="Cambria Math" w:hAnsi="Cambria Math" w:cs="Times New Roman"/>
                        <w:sz w:val="16"/>
                        <w:szCs w:val="16"/>
                      </w:rPr>
                      <m:t>i</m:t>
                    </m:r>
                  </m:sub>
                </m:sSub>
              </m:oMath>
            </m:oMathPara>
          </w:p>
        </w:tc>
        <w:tc>
          <w:tcPr>
            <w:tcW w:w="3299" w:type="dxa"/>
            <w:hideMark/>
          </w:tcPr>
          <w:p w14:paraId="557E3738" w14:textId="45289E88"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Departure time from node </w:t>
            </w:r>
            <m:oMath>
              <m:r>
                <w:rPr>
                  <w:rFonts w:ascii="Cambria Math" w:hAnsi="Cambria Math" w:cs="Times New Roman"/>
                  <w:sz w:val="16"/>
                  <w:szCs w:val="16"/>
                </w:rPr>
                <m:t>i</m:t>
              </m:r>
            </m:oMath>
          </w:p>
        </w:tc>
      </w:tr>
      <w:tr w:rsidR="00251CFC" w:rsidRPr="00251CFC" w14:paraId="3961F6F6" w14:textId="77777777" w:rsidTr="00251CFC">
        <w:tc>
          <w:tcPr>
            <w:tcW w:w="0" w:type="auto"/>
            <w:hideMark/>
          </w:tcPr>
          <w:p w14:paraId="71E1642A" w14:textId="10A2BD7E"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R</m:t>
                </m:r>
              </m:oMath>
            </m:oMathPara>
          </w:p>
        </w:tc>
        <w:tc>
          <w:tcPr>
            <w:tcW w:w="3299" w:type="dxa"/>
            <w:hideMark/>
          </w:tcPr>
          <w:p w14:paraId="6ECC944B"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Complete </w:t>
            </w:r>
            <w:proofErr w:type="spellStart"/>
            <w:r w:rsidRPr="00251CFC">
              <w:rPr>
                <w:rFonts w:ascii="Times New Roman" w:hAnsi="Times New Roman" w:cs="Times New Roman"/>
                <w:sz w:val="16"/>
                <w:szCs w:val="16"/>
              </w:rPr>
              <w:t>vehicle</w:t>
            </w:r>
            <w:proofErr w:type="spellEnd"/>
            <w:r w:rsidRPr="00251CFC">
              <w:rPr>
                <w:rFonts w:ascii="Times New Roman" w:hAnsi="Times New Roman" w:cs="Times New Roman"/>
                <w:sz w:val="16"/>
                <w:szCs w:val="16"/>
              </w:rPr>
              <w:t xml:space="preserve"> route</w:t>
            </w:r>
          </w:p>
        </w:tc>
      </w:tr>
      <w:tr w:rsidR="00251CFC" w:rsidRPr="00EB0B7A" w14:paraId="3C8CA880" w14:textId="77777777" w:rsidTr="00251CFC">
        <w:tc>
          <w:tcPr>
            <w:tcW w:w="0" w:type="auto"/>
            <w:hideMark/>
          </w:tcPr>
          <w:p w14:paraId="7E4BFCA0" w14:textId="042FAED6" w:rsidR="00251CFC" w:rsidRPr="00251CFC" w:rsidRDefault="00000000" w:rsidP="00251CFC">
            <w:pPr>
              <w:spacing w:after="160" w:line="278" w:lineRule="auto"/>
              <w:jc w:val="both"/>
              <w:rPr>
                <w:rFonts w:ascii="Times New Roman" w:hAnsi="Times New Roman" w:cs="Times New Roman"/>
                <w:sz w:val="16"/>
                <w:szCs w:val="16"/>
              </w:rPr>
            </w:pPr>
            <m:oMathPara>
              <m:oMath>
                <m:sSup>
                  <m:sSupPr>
                    <m:ctrlPr>
                      <w:rPr>
                        <w:rFonts w:ascii="Cambria Math" w:hAnsi="Cambria Math" w:cs="Times New Roman"/>
                        <w:sz w:val="16"/>
                        <w:szCs w:val="16"/>
                      </w:rPr>
                    </m:ctrlPr>
                  </m:sSupPr>
                  <m:e>
                    <m:r>
                      <w:rPr>
                        <w:rFonts w:ascii="Cambria Math" w:hAnsi="Cambria Math" w:cs="Times New Roman"/>
                        <w:sz w:val="16"/>
                        <w:szCs w:val="16"/>
                      </w:rPr>
                      <m:t>R</m:t>
                    </m:r>
                  </m:e>
                  <m:sup>
                    <m:r>
                      <w:rPr>
                        <w:rFonts w:ascii="Cambria Math" w:hAnsi="Cambria Math" w:cs="Times New Roman"/>
                        <w:sz w:val="16"/>
                        <w:szCs w:val="16"/>
                      </w:rPr>
                      <m:t>C</m:t>
                    </m:r>
                  </m:sup>
                </m:sSup>
              </m:oMath>
            </m:oMathPara>
          </w:p>
        </w:tc>
        <w:tc>
          <w:tcPr>
            <w:tcW w:w="3299" w:type="dxa"/>
            <w:hideMark/>
          </w:tcPr>
          <w:p w14:paraId="44278E58" w14:textId="77777777"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Customer sequence supplied to HCO</w:t>
            </w:r>
          </w:p>
        </w:tc>
      </w:tr>
      <w:tr w:rsidR="00251CFC" w:rsidRPr="00EB0B7A" w14:paraId="4BF76A3D" w14:textId="77777777" w:rsidTr="00251CFC">
        <w:tc>
          <w:tcPr>
            <w:tcW w:w="0" w:type="auto"/>
            <w:hideMark/>
          </w:tcPr>
          <w:p w14:paraId="7B290ADE" w14:textId="0DD43D4C"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m:rPr>
                        <m:scr m:val="script"/>
                      </m:rPr>
                      <w:rPr>
                        <w:rFonts w:ascii="Cambria Math" w:hAnsi="Cambria Math" w:cs="Times New Roman"/>
                        <w:sz w:val="16"/>
                        <w:szCs w:val="16"/>
                      </w:rPr>
                      <m:t>V</m:t>
                    </m:r>
                  </m:e>
                  <m:sub>
                    <m:r>
                      <w:rPr>
                        <w:rFonts w:ascii="Cambria Math" w:hAnsi="Cambria Math" w:cs="Times New Roman"/>
                        <w:sz w:val="16"/>
                        <w:szCs w:val="16"/>
                      </w:rPr>
                      <m:t>ch</m:t>
                    </m:r>
                  </m:sub>
                </m:sSub>
              </m:oMath>
            </m:oMathPara>
          </w:p>
        </w:tc>
        <w:tc>
          <w:tcPr>
            <w:tcW w:w="3299" w:type="dxa"/>
            <w:hideMark/>
          </w:tcPr>
          <w:p w14:paraId="7092D4B7" w14:textId="77777777"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Set of charging visits </w:t>
            </w:r>
            <w:proofErr w:type="gramStart"/>
            <w:r w:rsidRPr="007F3C24">
              <w:rPr>
                <w:rFonts w:ascii="Times New Roman" w:hAnsi="Times New Roman" w:cs="Times New Roman"/>
                <w:sz w:val="16"/>
                <w:szCs w:val="16"/>
                <w:lang w:val="en-US"/>
              </w:rPr>
              <w:t>in</w:t>
            </w:r>
            <w:proofErr w:type="gramEnd"/>
            <w:r w:rsidRPr="007F3C24">
              <w:rPr>
                <w:rFonts w:ascii="Times New Roman" w:hAnsi="Times New Roman" w:cs="Times New Roman"/>
                <w:sz w:val="16"/>
                <w:szCs w:val="16"/>
                <w:lang w:val="en-US"/>
              </w:rPr>
              <w:t xml:space="preserve"> a solution</w:t>
            </w:r>
          </w:p>
        </w:tc>
      </w:tr>
      <w:tr w:rsidR="00251CFC" w:rsidRPr="00251CFC" w14:paraId="08EB9F79" w14:textId="77777777" w:rsidTr="00251CFC">
        <w:tc>
          <w:tcPr>
            <w:tcW w:w="0" w:type="auto"/>
            <w:hideMark/>
          </w:tcPr>
          <w:p w14:paraId="6DB38671" w14:textId="17180FF5"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X</m:t>
                </m:r>
              </m:oMath>
            </m:oMathPara>
          </w:p>
        </w:tc>
        <w:tc>
          <w:tcPr>
            <w:tcW w:w="3299" w:type="dxa"/>
            <w:hideMark/>
          </w:tcPr>
          <w:p w14:paraId="1B39868D"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Current </w:t>
            </w:r>
            <w:proofErr w:type="spellStart"/>
            <w:r w:rsidRPr="00251CFC">
              <w:rPr>
                <w:rFonts w:ascii="Times New Roman" w:hAnsi="Times New Roman" w:cs="Times New Roman"/>
                <w:sz w:val="16"/>
                <w:szCs w:val="16"/>
              </w:rPr>
              <w:t>complete</w:t>
            </w:r>
            <w:proofErr w:type="spellEnd"/>
            <w:r w:rsidRPr="00251CFC">
              <w:rPr>
                <w:rFonts w:ascii="Times New Roman" w:hAnsi="Times New Roman" w:cs="Times New Roman"/>
                <w:sz w:val="16"/>
                <w:szCs w:val="16"/>
              </w:rPr>
              <w:t xml:space="preserve"> solution</w:t>
            </w:r>
          </w:p>
        </w:tc>
      </w:tr>
      <w:tr w:rsidR="00251CFC" w:rsidRPr="00251CFC" w14:paraId="10E3EEF6" w14:textId="77777777" w:rsidTr="00251CFC">
        <w:tc>
          <w:tcPr>
            <w:tcW w:w="0" w:type="auto"/>
            <w:hideMark/>
          </w:tcPr>
          <w:p w14:paraId="5251AD0A" w14:textId="61332587" w:rsidR="00251CFC" w:rsidRPr="00251CFC" w:rsidRDefault="00000000" w:rsidP="00251CFC">
            <w:pPr>
              <w:spacing w:after="160" w:line="278" w:lineRule="auto"/>
              <w:jc w:val="both"/>
              <w:rPr>
                <w:rFonts w:ascii="Times New Roman" w:hAnsi="Times New Roman" w:cs="Times New Roman"/>
                <w:sz w:val="16"/>
                <w:szCs w:val="16"/>
              </w:rPr>
            </w:pPr>
            <m:oMathPara>
              <m:oMath>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m:t>
                    </m:r>
                  </m:sup>
                </m:sSup>
              </m:oMath>
            </m:oMathPara>
          </w:p>
        </w:tc>
        <w:tc>
          <w:tcPr>
            <w:tcW w:w="3299" w:type="dxa"/>
            <w:hideMark/>
          </w:tcPr>
          <w:p w14:paraId="2268286F"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Candidate solution</w:t>
            </w:r>
          </w:p>
        </w:tc>
      </w:tr>
      <w:tr w:rsidR="00251CFC" w:rsidRPr="00EB0B7A" w14:paraId="0F23770A" w14:textId="77777777" w:rsidTr="00251CFC">
        <w:tc>
          <w:tcPr>
            <w:tcW w:w="0" w:type="auto"/>
            <w:hideMark/>
          </w:tcPr>
          <w:p w14:paraId="13531588" w14:textId="24A0482F" w:rsidR="00251CFC" w:rsidRPr="00251CFC" w:rsidRDefault="00000000" w:rsidP="00251CFC">
            <w:pPr>
              <w:spacing w:after="160" w:line="278" w:lineRule="auto"/>
              <w:jc w:val="both"/>
              <w:rPr>
                <w:rFonts w:ascii="Times New Roman" w:hAnsi="Times New Roman" w:cs="Times New Roman"/>
                <w:sz w:val="16"/>
                <w:szCs w:val="16"/>
              </w:rPr>
            </w:pPr>
            <m:oMathPara>
              <m:oMath>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PR</m:t>
                    </m:r>
                  </m:sup>
                </m:sSup>
              </m:oMath>
            </m:oMathPara>
          </w:p>
        </w:tc>
        <w:tc>
          <w:tcPr>
            <w:tcW w:w="3299" w:type="dxa"/>
            <w:hideMark/>
          </w:tcPr>
          <w:p w14:paraId="756DC4CA" w14:textId="77777777" w:rsidR="00251CFC" w:rsidRPr="002C39BF" w:rsidRDefault="00251CFC" w:rsidP="00251CFC">
            <w:pPr>
              <w:spacing w:after="160" w:line="278" w:lineRule="auto"/>
              <w:jc w:val="both"/>
              <w:rPr>
                <w:rFonts w:ascii="Times New Roman" w:hAnsi="Times New Roman" w:cs="Times New Roman"/>
                <w:sz w:val="16"/>
                <w:szCs w:val="16"/>
                <w:lang w:val="en-US"/>
              </w:rPr>
            </w:pPr>
            <w:r w:rsidRPr="002C39BF">
              <w:rPr>
                <w:rFonts w:ascii="Times New Roman" w:hAnsi="Times New Roman" w:cs="Times New Roman"/>
                <w:sz w:val="16"/>
                <w:szCs w:val="16"/>
                <w:lang w:val="en-US"/>
              </w:rPr>
              <w:t>Best solution obtained at the end of Phase I</w:t>
            </w:r>
          </w:p>
        </w:tc>
      </w:tr>
      <w:tr w:rsidR="00251CFC" w:rsidRPr="00EB0B7A" w14:paraId="15A18E88" w14:textId="77777777" w:rsidTr="00251CFC">
        <w:tc>
          <w:tcPr>
            <w:tcW w:w="0" w:type="auto"/>
            <w:hideMark/>
          </w:tcPr>
          <w:p w14:paraId="5E9A85A2" w14:textId="3C5348ED" w:rsidR="00251CFC" w:rsidRPr="00251CFC" w:rsidRDefault="00000000" w:rsidP="00251CFC">
            <w:pPr>
              <w:spacing w:after="160" w:line="278" w:lineRule="auto"/>
              <w:jc w:val="both"/>
              <w:rPr>
                <w:rFonts w:ascii="Times New Roman" w:hAnsi="Times New Roman" w:cs="Times New Roman"/>
                <w:sz w:val="16"/>
                <w:szCs w:val="16"/>
              </w:rPr>
            </w:pPr>
            <m:oMathPara>
              <m:oMath>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m:t>
                    </m:r>
                  </m:sup>
                </m:sSup>
              </m:oMath>
            </m:oMathPara>
          </w:p>
        </w:tc>
        <w:tc>
          <w:tcPr>
            <w:tcW w:w="3299" w:type="dxa"/>
            <w:hideMark/>
          </w:tcPr>
          <w:p w14:paraId="6905913C" w14:textId="77777777" w:rsidR="00251CFC" w:rsidRPr="002C39BF" w:rsidRDefault="00251CFC" w:rsidP="00251CFC">
            <w:pPr>
              <w:spacing w:after="160" w:line="278" w:lineRule="auto"/>
              <w:jc w:val="both"/>
              <w:rPr>
                <w:rFonts w:ascii="Times New Roman" w:hAnsi="Times New Roman" w:cs="Times New Roman"/>
                <w:sz w:val="16"/>
                <w:szCs w:val="16"/>
                <w:lang w:val="en-US"/>
              </w:rPr>
            </w:pPr>
            <w:r w:rsidRPr="002C39BF">
              <w:rPr>
                <w:rFonts w:ascii="Times New Roman" w:hAnsi="Times New Roman" w:cs="Times New Roman"/>
                <w:sz w:val="16"/>
                <w:szCs w:val="16"/>
                <w:lang w:val="en-US"/>
              </w:rPr>
              <w:t>Final solution returned by ALNS-HCO</w:t>
            </w:r>
          </w:p>
        </w:tc>
      </w:tr>
      <w:tr w:rsidR="00251CFC" w:rsidRPr="00251CFC" w14:paraId="1BA685A0" w14:textId="77777777" w:rsidTr="00251CFC">
        <w:tc>
          <w:tcPr>
            <w:tcW w:w="0" w:type="auto"/>
            <w:hideMark/>
          </w:tcPr>
          <w:p w14:paraId="71E5A1D0" w14:textId="3BB19323"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K</m:t>
                </m:r>
              </m:oMath>
            </m:oMathPara>
          </w:p>
        </w:tc>
        <w:tc>
          <w:tcPr>
            <w:tcW w:w="3299" w:type="dxa"/>
            <w:hideMark/>
          </w:tcPr>
          <w:p w14:paraId="117DA16D"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Number of </w:t>
            </w:r>
            <w:proofErr w:type="spellStart"/>
            <w:r w:rsidRPr="00251CFC">
              <w:rPr>
                <w:rFonts w:ascii="Times New Roman" w:hAnsi="Times New Roman" w:cs="Times New Roman"/>
                <w:sz w:val="16"/>
                <w:szCs w:val="16"/>
              </w:rPr>
              <w:t>vehicles</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used</w:t>
            </w:r>
            <w:proofErr w:type="spellEnd"/>
          </w:p>
        </w:tc>
      </w:tr>
      <w:tr w:rsidR="00251CFC" w:rsidRPr="00EB0B7A" w14:paraId="4B0BD0C1" w14:textId="77777777" w:rsidTr="00251CFC">
        <w:tc>
          <w:tcPr>
            <w:tcW w:w="0" w:type="auto"/>
            <w:hideMark/>
          </w:tcPr>
          <w:p w14:paraId="5E611959" w14:textId="02A6CB55" w:rsidR="00251CFC" w:rsidRPr="00251CFC" w:rsidRDefault="00000000" w:rsidP="00251CFC">
            <w:pPr>
              <w:spacing w:after="160" w:line="278" w:lineRule="auto"/>
              <w:jc w:val="both"/>
              <w:rPr>
                <w:rFonts w:ascii="Times New Roman" w:hAnsi="Times New Roman" w:cs="Times New Roman"/>
                <w:sz w:val="16"/>
                <w:szCs w:val="16"/>
              </w:rPr>
            </w:pPr>
            <m:oMathPara>
              <m:oMath>
                <m:sSup>
                  <m:sSupPr>
                    <m:ctrlPr>
                      <w:rPr>
                        <w:rFonts w:ascii="Cambria Math" w:hAnsi="Cambria Math" w:cs="Times New Roman"/>
                        <w:sz w:val="16"/>
                        <w:szCs w:val="16"/>
                      </w:rPr>
                    </m:ctrlPr>
                  </m:sSupPr>
                  <m:e>
                    <m:r>
                      <w:rPr>
                        <w:rFonts w:ascii="Cambria Math" w:hAnsi="Cambria Math" w:cs="Times New Roman"/>
                        <w:sz w:val="16"/>
                        <w:szCs w:val="16"/>
                      </w:rPr>
                      <m:t>K</m:t>
                    </m:r>
                  </m:e>
                  <m:sup>
                    <m:r>
                      <w:rPr>
                        <w:rFonts w:ascii="Cambria Math" w:hAnsi="Cambria Math" w:cs="Times New Roman"/>
                        <w:sz w:val="16"/>
                        <w:szCs w:val="16"/>
                      </w:rPr>
                      <m:t>*</m:t>
                    </m:r>
                  </m:sup>
                </m:sSup>
              </m:oMath>
            </m:oMathPara>
          </w:p>
        </w:tc>
        <w:tc>
          <w:tcPr>
            <w:tcW w:w="3299" w:type="dxa"/>
            <w:hideMark/>
          </w:tcPr>
          <w:p w14:paraId="4E165D73" w14:textId="254ABD54" w:rsidR="00251CFC" w:rsidRPr="002C39BF" w:rsidRDefault="00251CFC" w:rsidP="00251CFC">
            <w:pPr>
              <w:spacing w:after="160" w:line="278" w:lineRule="auto"/>
              <w:jc w:val="both"/>
              <w:rPr>
                <w:rFonts w:ascii="Times New Roman" w:hAnsi="Times New Roman" w:cs="Times New Roman"/>
                <w:sz w:val="16"/>
                <w:szCs w:val="16"/>
                <w:lang w:val="en-US"/>
              </w:rPr>
            </w:pPr>
            <w:r w:rsidRPr="002C39BF">
              <w:rPr>
                <w:rFonts w:ascii="Times New Roman" w:hAnsi="Times New Roman" w:cs="Times New Roman"/>
                <w:sz w:val="16"/>
                <w:szCs w:val="16"/>
                <w:lang w:val="en-US"/>
              </w:rPr>
              <w:t xml:space="preserve">Fleet size fixed after Phase I, </w:t>
            </w:r>
            <m:oMath>
              <m:r>
                <w:rPr>
                  <w:rFonts w:ascii="Cambria Math" w:hAnsi="Cambria Math" w:cs="Times New Roman"/>
                  <w:sz w:val="16"/>
                  <w:szCs w:val="16"/>
                </w:rPr>
                <m:t>K</m:t>
              </m:r>
              <m:d>
                <m:dPr>
                  <m:ctrlPr>
                    <w:rPr>
                      <w:rFonts w:ascii="Cambria Math" w:hAnsi="Cambria Math" w:cs="Times New Roman"/>
                      <w:sz w:val="16"/>
                      <w:szCs w:val="16"/>
                    </w:rPr>
                  </m:ctrlPr>
                </m:dPr>
                <m:e>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PR</m:t>
                      </m:r>
                    </m:sup>
                  </m:sSup>
                </m:e>
              </m:d>
            </m:oMath>
          </w:p>
        </w:tc>
      </w:tr>
      <w:tr w:rsidR="00251CFC" w:rsidRPr="00251CFC" w14:paraId="15680F2D" w14:textId="77777777" w:rsidTr="00251CFC">
        <w:tc>
          <w:tcPr>
            <w:tcW w:w="0" w:type="auto"/>
            <w:hideMark/>
          </w:tcPr>
          <w:p w14:paraId="1F545CFF" w14:textId="2CAC293B"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D</m:t>
                </m:r>
              </m:oMath>
            </m:oMathPara>
          </w:p>
        </w:tc>
        <w:tc>
          <w:tcPr>
            <w:tcW w:w="3299" w:type="dxa"/>
            <w:hideMark/>
          </w:tcPr>
          <w:p w14:paraId="02807729"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Total </w:t>
            </w:r>
            <w:proofErr w:type="spellStart"/>
            <w:r w:rsidRPr="00251CFC">
              <w:rPr>
                <w:rFonts w:ascii="Times New Roman" w:hAnsi="Times New Roman" w:cs="Times New Roman"/>
                <w:sz w:val="16"/>
                <w:szCs w:val="16"/>
              </w:rPr>
              <w:t>travel</w:t>
            </w:r>
            <w:proofErr w:type="spellEnd"/>
            <w:r w:rsidRPr="00251CFC">
              <w:rPr>
                <w:rFonts w:ascii="Times New Roman" w:hAnsi="Times New Roman" w:cs="Times New Roman"/>
                <w:sz w:val="16"/>
                <w:szCs w:val="16"/>
              </w:rPr>
              <w:t xml:space="preserve"> distance</w:t>
            </w:r>
          </w:p>
        </w:tc>
      </w:tr>
      <w:tr w:rsidR="00251CFC" w:rsidRPr="00EB0B7A" w14:paraId="4665C166" w14:textId="77777777" w:rsidTr="00251CFC">
        <w:tc>
          <w:tcPr>
            <w:tcW w:w="0" w:type="auto"/>
            <w:hideMark/>
          </w:tcPr>
          <w:p w14:paraId="541AFC6D" w14:textId="4DFFEF30"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D</m:t>
                    </m:r>
                  </m:e>
                  <m:sub>
                    <m:r>
                      <w:rPr>
                        <w:rFonts w:ascii="Cambria Math" w:hAnsi="Cambria Math" w:cs="Times New Roman"/>
                        <w:sz w:val="16"/>
                        <w:szCs w:val="16"/>
                      </w:rPr>
                      <m:t>PR</m:t>
                    </m:r>
                  </m:sub>
                </m:sSub>
              </m:oMath>
            </m:oMathPara>
          </w:p>
        </w:tc>
        <w:tc>
          <w:tcPr>
            <w:tcW w:w="3299" w:type="dxa"/>
            <w:hideMark/>
          </w:tcPr>
          <w:p w14:paraId="2A52D297" w14:textId="0DE970A2" w:rsidR="00251CFC" w:rsidRPr="002C39BF" w:rsidRDefault="00251CFC" w:rsidP="00251CFC">
            <w:pPr>
              <w:spacing w:after="160" w:line="278" w:lineRule="auto"/>
              <w:jc w:val="both"/>
              <w:rPr>
                <w:rFonts w:ascii="Times New Roman" w:hAnsi="Times New Roman" w:cs="Times New Roman"/>
                <w:sz w:val="16"/>
                <w:szCs w:val="16"/>
                <w:lang w:val="en-US"/>
              </w:rPr>
            </w:pPr>
            <w:r w:rsidRPr="002C39BF">
              <w:rPr>
                <w:rFonts w:ascii="Times New Roman" w:hAnsi="Times New Roman" w:cs="Times New Roman"/>
                <w:sz w:val="16"/>
                <w:szCs w:val="16"/>
                <w:lang w:val="en-US"/>
              </w:rPr>
              <w:t xml:space="preserve">Travel distance of the Phase-I solution </w:t>
            </w:r>
            <m:oMath>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PR</m:t>
                  </m:r>
                </m:sup>
              </m:sSup>
            </m:oMath>
          </w:p>
        </w:tc>
      </w:tr>
      <w:tr w:rsidR="00251CFC" w:rsidRPr="00251CFC" w14:paraId="1D6D5A28" w14:textId="77777777" w:rsidTr="00251CFC">
        <w:tc>
          <w:tcPr>
            <w:tcW w:w="0" w:type="auto"/>
            <w:hideMark/>
          </w:tcPr>
          <w:p w14:paraId="48B93807" w14:textId="47F391D1"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T</m:t>
                </m:r>
              </m:oMath>
            </m:oMathPara>
          </w:p>
        </w:tc>
        <w:tc>
          <w:tcPr>
            <w:tcW w:w="3299" w:type="dxa"/>
            <w:hideMark/>
          </w:tcPr>
          <w:p w14:paraId="04A73372"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Total route duration</w:t>
            </w:r>
          </w:p>
        </w:tc>
      </w:tr>
      <w:tr w:rsidR="00251CFC" w:rsidRPr="00EB0B7A" w14:paraId="1C7CD6D6" w14:textId="77777777" w:rsidTr="00251CFC">
        <w:tc>
          <w:tcPr>
            <w:tcW w:w="0" w:type="auto"/>
            <w:hideMark/>
          </w:tcPr>
          <w:p w14:paraId="07287DC9" w14:textId="74EB37D5"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N</m:t>
                    </m:r>
                  </m:e>
                  <m:sub>
                    <m:r>
                      <w:rPr>
                        <w:rFonts w:ascii="Cambria Math" w:hAnsi="Cambria Math" w:cs="Times New Roman"/>
                        <w:sz w:val="16"/>
                        <w:szCs w:val="16"/>
                      </w:rPr>
                      <m:t>ch</m:t>
                    </m:r>
                  </m:sub>
                </m:sSub>
              </m:oMath>
            </m:oMathPara>
          </w:p>
        </w:tc>
        <w:tc>
          <w:tcPr>
            <w:tcW w:w="3299" w:type="dxa"/>
            <w:hideMark/>
          </w:tcPr>
          <w:p w14:paraId="376E45E9" w14:textId="77777777" w:rsidR="00251CFC" w:rsidRPr="002C39BF" w:rsidRDefault="00251CFC" w:rsidP="00251CFC">
            <w:pPr>
              <w:spacing w:after="160" w:line="278" w:lineRule="auto"/>
              <w:jc w:val="both"/>
              <w:rPr>
                <w:rFonts w:ascii="Times New Roman" w:hAnsi="Times New Roman" w:cs="Times New Roman"/>
                <w:sz w:val="16"/>
                <w:szCs w:val="16"/>
                <w:lang w:val="en-US"/>
              </w:rPr>
            </w:pPr>
            <w:r w:rsidRPr="002C39BF">
              <w:rPr>
                <w:rFonts w:ascii="Times New Roman" w:hAnsi="Times New Roman" w:cs="Times New Roman"/>
                <w:sz w:val="16"/>
                <w:szCs w:val="16"/>
                <w:lang w:val="en-US"/>
              </w:rPr>
              <w:t>Total number of charging visits</w:t>
            </w:r>
          </w:p>
        </w:tc>
      </w:tr>
      <w:tr w:rsidR="00251CFC" w:rsidRPr="00251CFC" w14:paraId="6BF7EABF" w14:textId="77777777" w:rsidTr="00251CFC">
        <w:tc>
          <w:tcPr>
            <w:tcW w:w="0" w:type="auto"/>
            <w:hideMark/>
          </w:tcPr>
          <w:p w14:paraId="7C4A8563" w14:textId="35C38FDE"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E</m:t>
                    </m:r>
                  </m:e>
                  <m:sub>
                    <m:r>
                      <w:rPr>
                        <w:rFonts w:ascii="Cambria Math" w:hAnsi="Cambria Math" w:cs="Times New Roman"/>
                        <w:sz w:val="16"/>
                        <w:szCs w:val="16"/>
                      </w:rPr>
                      <m:t>ch</m:t>
                    </m:r>
                  </m:sub>
                </m:sSub>
              </m:oMath>
            </m:oMathPara>
          </w:p>
        </w:tc>
        <w:tc>
          <w:tcPr>
            <w:tcW w:w="3299" w:type="dxa"/>
            <w:hideMark/>
          </w:tcPr>
          <w:p w14:paraId="51EC2944"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Total </w:t>
            </w:r>
            <w:proofErr w:type="spellStart"/>
            <w:r w:rsidRPr="00251CFC">
              <w:rPr>
                <w:rFonts w:ascii="Times New Roman" w:hAnsi="Times New Roman" w:cs="Times New Roman"/>
                <w:sz w:val="16"/>
                <w:szCs w:val="16"/>
              </w:rPr>
              <w:t>energy</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charged</w:t>
            </w:r>
            <w:proofErr w:type="spellEnd"/>
          </w:p>
        </w:tc>
      </w:tr>
      <w:tr w:rsidR="00251CFC" w:rsidRPr="00EB0B7A" w14:paraId="45AC3414" w14:textId="77777777" w:rsidTr="00251CFC">
        <w:tc>
          <w:tcPr>
            <w:tcW w:w="0" w:type="auto"/>
            <w:hideMark/>
          </w:tcPr>
          <w:p w14:paraId="20F58172" w14:textId="4BC34B30"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T</m:t>
                    </m:r>
                  </m:e>
                  <m:sub>
                    <m:r>
                      <w:rPr>
                        <w:rFonts w:ascii="Cambria Math" w:hAnsi="Cambria Math" w:cs="Times New Roman"/>
                        <w:sz w:val="16"/>
                        <w:szCs w:val="16"/>
                      </w:rPr>
                      <m:t>wait</m:t>
                    </m:r>
                  </m:sub>
                </m:sSub>
              </m:oMath>
            </m:oMathPara>
          </w:p>
        </w:tc>
        <w:tc>
          <w:tcPr>
            <w:tcW w:w="3299" w:type="dxa"/>
            <w:hideMark/>
          </w:tcPr>
          <w:p w14:paraId="0573C729" w14:textId="77777777" w:rsidR="00251CFC" w:rsidRPr="002C39BF" w:rsidRDefault="00251CFC" w:rsidP="00251CFC">
            <w:pPr>
              <w:spacing w:after="160" w:line="278" w:lineRule="auto"/>
              <w:jc w:val="both"/>
              <w:rPr>
                <w:rFonts w:ascii="Times New Roman" w:hAnsi="Times New Roman" w:cs="Times New Roman"/>
                <w:sz w:val="16"/>
                <w:szCs w:val="16"/>
                <w:lang w:val="en-US"/>
              </w:rPr>
            </w:pPr>
            <w:r w:rsidRPr="002C39BF">
              <w:rPr>
                <w:rFonts w:ascii="Times New Roman" w:hAnsi="Times New Roman" w:cs="Times New Roman"/>
                <w:sz w:val="16"/>
                <w:szCs w:val="16"/>
                <w:lang w:val="en-US"/>
              </w:rPr>
              <w:t>Total expected station waiting time</w:t>
            </w:r>
          </w:p>
        </w:tc>
      </w:tr>
      <w:tr w:rsidR="00251CFC" w:rsidRPr="00251CFC" w14:paraId="28F301AD" w14:textId="77777777" w:rsidTr="00251CFC">
        <w:tc>
          <w:tcPr>
            <w:tcW w:w="0" w:type="auto"/>
            <w:hideMark/>
          </w:tcPr>
          <w:p w14:paraId="7A56C857" w14:textId="5F2E9683"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T</m:t>
                    </m:r>
                  </m:e>
                  <m:sub>
                    <m:r>
                      <w:rPr>
                        <w:rFonts w:ascii="Cambria Math" w:hAnsi="Cambria Math" w:cs="Times New Roman"/>
                        <w:sz w:val="16"/>
                        <w:szCs w:val="16"/>
                      </w:rPr>
                      <m:t>ch</m:t>
                    </m:r>
                  </m:sub>
                </m:sSub>
              </m:oMath>
            </m:oMathPara>
          </w:p>
        </w:tc>
        <w:tc>
          <w:tcPr>
            <w:tcW w:w="3299" w:type="dxa"/>
            <w:hideMark/>
          </w:tcPr>
          <w:p w14:paraId="6E50B314"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Total </w:t>
            </w:r>
            <w:proofErr w:type="spellStart"/>
            <w:r w:rsidRPr="00251CFC">
              <w:rPr>
                <w:rFonts w:ascii="Times New Roman" w:hAnsi="Times New Roman" w:cs="Times New Roman"/>
                <w:sz w:val="16"/>
                <w:szCs w:val="16"/>
              </w:rPr>
              <w:t>charging</w:t>
            </w:r>
            <w:proofErr w:type="spellEnd"/>
            <w:r w:rsidRPr="00251CFC">
              <w:rPr>
                <w:rFonts w:ascii="Times New Roman" w:hAnsi="Times New Roman" w:cs="Times New Roman"/>
                <w:sz w:val="16"/>
                <w:szCs w:val="16"/>
              </w:rPr>
              <w:t xml:space="preserve"> time</w:t>
            </w:r>
          </w:p>
        </w:tc>
      </w:tr>
      <w:tr w:rsidR="00251CFC" w:rsidRPr="00251CFC" w14:paraId="101478DC" w14:textId="77777777" w:rsidTr="00251CFC">
        <w:tc>
          <w:tcPr>
            <w:tcW w:w="0" w:type="auto"/>
            <w:hideMark/>
          </w:tcPr>
          <w:p w14:paraId="0D94039F" w14:textId="77E532A6"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C</m:t>
                    </m:r>
                  </m:e>
                  <m:sub>
                    <m:r>
                      <w:rPr>
                        <w:rFonts w:ascii="Cambria Math" w:hAnsi="Cambria Math" w:cs="Times New Roman"/>
                        <w:sz w:val="16"/>
                        <w:szCs w:val="16"/>
                      </w:rPr>
                      <m:t>ch</m:t>
                    </m:r>
                  </m:sub>
                </m:sSub>
              </m:oMath>
            </m:oMathPara>
          </w:p>
        </w:tc>
        <w:tc>
          <w:tcPr>
            <w:tcW w:w="3299" w:type="dxa"/>
            <w:hideMark/>
          </w:tcPr>
          <w:p w14:paraId="025B9FF7"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Total </w:t>
            </w:r>
            <w:proofErr w:type="spellStart"/>
            <w:r w:rsidRPr="00251CFC">
              <w:rPr>
                <w:rFonts w:ascii="Times New Roman" w:hAnsi="Times New Roman" w:cs="Times New Roman"/>
                <w:sz w:val="16"/>
                <w:szCs w:val="16"/>
              </w:rPr>
              <w:t>expected</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charging</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expense</w:t>
            </w:r>
            <w:proofErr w:type="spellEnd"/>
          </w:p>
        </w:tc>
      </w:tr>
      <w:tr w:rsidR="00251CFC" w:rsidRPr="00EB0B7A" w14:paraId="23D0DB6F" w14:textId="77777777" w:rsidTr="00251CFC">
        <w:tc>
          <w:tcPr>
            <w:tcW w:w="0" w:type="auto"/>
            <w:hideMark/>
          </w:tcPr>
          <w:p w14:paraId="7C6D5741" w14:textId="09230D9C"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acc>
                      <m:accPr>
                        <m:chr m:val="̅"/>
                        <m:ctrlPr>
                          <w:rPr>
                            <w:rFonts w:ascii="Cambria Math" w:hAnsi="Cambria Math" w:cs="Times New Roman"/>
                            <w:sz w:val="16"/>
                            <w:szCs w:val="16"/>
                          </w:rPr>
                        </m:ctrlPr>
                      </m:accPr>
                      <m:e>
                        <m:r>
                          <w:rPr>
                            <w:rFonts w:ascii="Cambria Math" w:hAnsi="Cambria Math" w:cs="Times New Roman"/>
                            <w:sz w:val="16"/>
                            <w:szCs w:val="16"/>
                          </w:rPr>
                          <m:t>P</m:t>
                        </m:r>
                      </m:e>
                    </m:acc>
                  </m:e>
                  <m:sub>
                    <m:r>
                      <m:rPr>
                        <m:sty m:val="p"/>
                      </m:rPr>
                      <w:rPr>
                        <w:rFonts w:ascii="Cambria Math" w:hAnsi="Cambria Math" w:cs="Times New Roman"/>
                        <w:sz w:val="16"/>
                        <w:szCs w:val="16"/>
                      </w:rPr>
                      <m:t>used</m:t>
                    </m:r>
                  </m:sub>
                </m:sSub>
              </m:oMath>
            </m:oMathPara>
          </w:p>
        </w:tc>
        <w:tc>
          <w:tcPr>
            <w:tcW w:w="3299" w:type="dxa"/>
            <w:hideMark/>
          </w:tcPr>
          <w:p w14:paraId="09B94676" w14:textId="77777777" w:rsidR="00251CFC" w:rsidRPr="00577259" w:rsidRDefault="00251CFC" w:rsidP="00251CFC">
            <w:pPr>
              <w:spacing w:after="160" w:line="278" w:lineRule="auto"/>
              <w:jc w:val="both"/>
              <w:rPr>
                <w:rFonts w:ascii="Times New Roman" w:hAnsi="Times New Roman" w:cs="Times New Roman"/>
                <w:sz w:val="16"/>
                <w:szCs w:val="16"/>
                <w:lang w:val="en-US"/>
              </w:rPr>
            </w:pPr>
            <w:r w:rsidRPr="00577259">
              <w:rPr>
                <w:rFonts w:ascii="Times New Roman" w:hAnsi="Times New Roman" w:cs="Times New Roman"/>
                <w:sz w:val="16"/>
                <w:szCs w:val="16"/>
                <w:lang w:val="en-US"/>
              </w:rPr>
              <w:t>Mean expected price of the charging stations used</w:t>
            </w:r>
          </w:p>
        </w:tc>
      </w:tr>
      <w:tr w:rsidR="00251CFC" w:rsidRPr="00EB0B7A" w14:paraId="6CAC6B53" w14:textId="77777777" w:rsidTr="00251CFC">
        <w:tc>
          <w:tcPr>
            <w:tcW w:w="0" w:type="auto"/>
            <w:hideMark/>
          </w:tcPr>
          <w:p w14:paraId="1E7EFE81" w14:textId="1D7D9D24"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acc>
                      <m:accPr>
                        <m:chr m:val="̅"/>
                        <m:ctrlPr>
                          <w:rPr>
                            <w:rFonts w:ascii="Cambria Math" w:hAnsi="Cambria Math" w:cs="Times New Roman"/>
                            <w:sz w:val="16"/>
                            <w:szCs w:val="16"/>
                          </w:rPr>
                        </m:ctrlPr>
                      </m:accPr>
                      <m:e>
                        <m:r>
                          <w:rPr>
                            <w:rFonts w:ascii="Cambria Math" w:hAnsi="Cambria Math" w:cs="Times New Roman"/>
                            <w:sz w:val="16"/>
                            <w:szCs w:val="16"/>
                          </w:rPr>
                          <m:t>W</m:t>
                        </m:r>
                      </m:e>
                    </m:acc>
                  </m:e>
                  <m:sub>
                    <m:r>
                      <m:rPr>
                        <m:sty m:val="p"/>
                      </m:rPr>
                      <w:rPr>
                        <w:rFonts w:ascii="Cambria Math" w:hAnsi="Cambria Math" w:cs="Times New Roman"/>
                        <w:sz w:val="16"/>
                        <w:szCs w:val="16"/>
                      </w:rPr>
                      <m:t>used</m:t>
                    </m:r>
                  </m:sub>
                </m:sSub>
              </m:oMath>
            </m:oMathPara>
          </w:p>
        </w:tc>
        <w:tc>
          <w:tcPr>
            <w:tcW w:w="3299" w:type="dxa"/>
            <w:hideMark/>
          </w:tcPr>
          <w:p w14:paraId="08F651CA" w14:textId="77777777" w:rsidR="00251CFC" w:rsidRPr="00577259" w:rsidRDefault="00251CFC" w:rsidP="00251CFC">
            <w:pPr>
              <w:spacing w:after="160" w:line="278" w:lineRule="auto"/>
              <w:jc w:val="both"/>
              <w:rPr>
                <w:rFonts w:ascii="Times New Roman" w:hAnsi="Times New Roman" w:cs="Times New Roman"/>
                <w:sz w:val="16"/>
                <w:szCs w:val="16"/>
                <w:lang w:val="en-US"/>
              </w:rPr>
            </w:pPr>
            <w:r w:rsidRPr="00577259">
              <w:rPr>
                <w:rFonts w:ascii="Times New Roman" w:hAnsi="Times New Roman" w:cs="Times New Roman"/>
                <w:sz w:val="16"/>
                <w:szCs w:val="16"/>
                <w:lang w:val="en-US"/>
              </w:rPr>
              <w:t>Mean expected waiting time of the charging stations used</w:t>
            </w:r>
          </w:p>
        </w:tc>
      </w:tr>
      <w:tr w:rsidR="00251CFC" w:rsidRPr="00EB0B7A" w14:paraId="5A38D792" w14:textId="77777777" w:rsidTr="00251CFC">
        <w:tc>
          <w:tcPr>
            <w:tcW w:w="0" w:type="auto"/>
            <w:hideMark/>
          </w:tcPr>
          <w:p w14:paraId="2D9E5128" w14:textId="6B13EE78"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acc>
                      <m:accPr>
                        <m:chr m:val="̅"/>
                        <m:ctrlPr>
                          <w:rPr>
                            <w:rFonts w:ascii="Cambria Math" w:hAnsi="Cambria Math" w:cs="Times New Roman"/>
                            <w:sz w:val="16"/>
                            <w:szCs w:val="16"/>
                          </w:rPr>
                        </m:ctrlPr>
                      </m:accPr>
                      <m:e>
                        <m:r>
                          <w:rPr>
                            <w:rFonts w:ascii="Cambria Math" w:hAnsi="Cambria Math" w:cs="Times New Roman"/>
                            <w:sz w:val="16"/>
                            <w:szCs w:val="16"/>
                          </w:rPr>
                          <m:t>r</m:t>
                        </m:r>
                      </m:e>
                    </m:acc>
                  </m:e>
                  <m:sub>
                    <m:r>
                      <m:rPr>
                        <m:sty m:val="p"/>
                      </m:rPr>
                      <w:rPr>
                        <w:rFonts w:ascii="Cambria Math" w:hAnsi="Cambria Math" w:cs="Times New Roman"/>
                        <w:sz w:val="16"/>
                        <w:szCs w:val="16"/>
                      </w:rPr>
                      <m:t>used</m:t>
                    </m:r>
                  </m:sub>
                </m:sSub>
              </m:oMath>
            </m:oMathPara>
          </w:p>
        </w:tc>
        <w:tc>
          <w:tcPr>
            <w:tcW w:w="3299" w:type="dxa"/>
            <w:hideMark/>
          </w:tcPr>
          <w:p w14:paraId="2D9C24B4" w14:textId="77777777" w:rsidR="00251CFC" w:rsidRPr="00577259" w:rsidRDefault="00251CFC" w:rsidP="00251CFC">
            <w:pPr>
              <w:spacing w:after="160" w:line="278" w:lineRule="auto"/>
              <w:jc w:val="both"/>
              <w:rPr>
                <w:rFonts w:ascii="Times New Roman" w:hAnsi="Times New Roman" w:cs="Times New Roman"/>
                <w:sz w:val="16"/>
                <w:szCs w:val="16"/>
                <w:lang w:val="en-US"/>
              </w:rPr>
            </w:pPr>
            <w:r w:rsidRPr="00577259">
              <w:rPr>
                <w:rFonts w:ascii="Times New Roman" w:hAnsi="Times New Roman" w:cs="Times New Roman"/>
                <w:sz w:val="16"/>
                <w:szCs w:val="16"/>
                <w:lang w:val="en-US"/>
              </w:rPr>
              <w:t>Mean charging rate of the charging stations used</w:t>
            </w:r>
          </w:p>
        </w:tc>
      </w:tr>
      <w:tr w:rsidR="00251CFC" w:rsidRPr="00251CFC" w14:paraId="36435D60" w14:textId="77777777" w:rsidTr="00251CFC">
        <w:tc>
          <w:tcPr>
            <w:tcW w:w="0" w:type="auto"/>
            <w:hideMark/>
          </w:tcPr>
          <w:p w14:paraId="51B2CF22" w14:textId="66FC9408"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ε</m:t>
                </m:r>
              </m:oMath>
            </m:oMathPara>
          </w:p>
        </w:tc>
        <w:tc>
          <w:tcPr>
            <w:tcW w:w="3299" w:type="dxa"/>
            <w:hideMark/>
          </w:tcPr>
          <w:p w14:paraId="53C1360C" w14:textId="143546E4"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Maximum Phase-II distance </w:t>
            </w:r>
            <w:proofErr w:type="spellStart"/>
            <w:r w:rsidRPr="00251CFC">
              <w:rPr>
                <w:rFonts w:ascii="Times New Roman" w:hAnsi="Times New Roman" w:cs="Times New Roman"/>
                <w:sz w:val="16"/>
                <w:szCs w:val="16"/>
              </w:rPr>
              <w:t>tolerance</w:t>
            </w:r>
            <w:proofErr w:type="spellEnd"/>
            <w:r w:rsidRPr="00251CFC">
              <w:rPr>
                <w:rFonts w:ascii="Times New Roman" w:hAnsi="Times New Roman" w:cs="Times New Roman"/>
                <w:sz w:val="16"/>
                <w:szCs w:val="16"/>
              </w:rPr>
              <w:t xml:space="preserve"> relative to </w:t>
            </w:r>
            <m:oMath>
              <m:sSub>
                <m:sSubPr>
                  <m:ctrlPr>
                    <w:rPr>
                      <w:rFonts w:ascii="Cambria Math" w:hAnsi="Cambria Math" w:cs="Times New Roman"/>
                      <w:sz w:val="16"/>
                      <w:szCs w:val="16"/>
                    </w:rPr>
                  </m:ctrlPr>
                </m:sSubPr>
                <m:e>
                  <m:r>
                    <w:rPr>
                      <w:rFonts w:ascii="Cambria Math" w:hAnsi="Cambria Math" w:cs="Times New Roman"/>
                      <w:sz w:val="16"/>
                      <w:szCs w:val="16"/>
                    </w:rPr>
                    <m:t>D</m:t>
                  </m:r>
                </m:e>
                <m:sub>
                  <m:r>
                    <w:rPr>
                      <w:rFonts w:ascii="Cambria Math" w:hAnsi="Cambria Math" w:cs="Times New Roman"/>
                      <w:sz w:val="16"/>
                      <w:szCs w:val="16"/>
                    </w:rPr>
                    <m:t>PR</m:t>
                  </m:r>
                </m:sub>
              </m:sSub>
            </m:oMath>
          </w:p>
        </w:tc>
      </w:tr>
      <w:tr w:rsidR="00251CFC" w:rsidRPr="00EB0B7A" w14:paraId="60F7ACB9" w14:textId="77777777" w:rsidTr="00251CFC">
        <w:tc>
          <w:tcPr>
            <w:tcW w:w="0" w:type="auto"/>
            <w:hideMark/>
          </w:tcPr>
          <w:p w14:paraId="5161FEBF" w14:textId="5CCBBB8D"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k</m:t>
                </m:r>
              </m:oMath>
            </m:oMathPara>
          </w:p>
        </w:tc>
        <w:tc>
          <w:tcPr>
            <w:tcW w:w="3299" w:type="dxa"/>
            <w:hideMark/>
          </w:tcPr>
          <w:p w14:paraId="3776BB2E" w14:textId="77777777" w:rsidR="00251CFC" w:rsidRPr="00577259" w:rsidRDefault="00251CFC" w:rsidP="00251CFC">
            <w:pPr>
              <w:spacing w:after="160" w:line="278" w:lineRule="auto"/>
              <w:jc w:val="both"/>
              <w:rPr>
                <w:rFonts w:ascii="Times New Roman" w:hAnsi="Times New Roman" w:cs="Times New Roman"/>
                <w:sz w:val="16"/>
                <w:szCs w:val="16"/>
                <w:lang w:val="en-US"/>
              </w:rPr>
            </w:pPr>
            <w:r w:rsidRPr="00577259">
              <w:rPr>
                <w:rFonts w:ascii="Times New Roman" w:hAnsi="Times New Roman" w:cs="Times New Roman"/>
                <w:sz w:val="16"/>
                <w:szCs w:val="16"/>
                <w:lang w:val="en-US"/>
              </w:rPr>
              <w:t>Number of stations retained from each HCO ranking criterion</w:t>
            </w:r>
          </w:p>
        </w:tc>
      </w:tr>
      <w:tr w:rsidR="00251CFC" w:rsidRPr="00EB0B7A" w14:paraId="3D895520" w14:textId="77777777" w:rsidTr="00251CFC">
        <w:tc>
          <w:tcPr>
            <w:tcW w:w="0" w:type="auto"/>
            <w:hideMark/>
          </w:tcPr>
          <w:p w14:paraId="18AA2D52" w14:textId="4B609CFA"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L</m:t>
                </m:r>
              </m:oMath>
            </m:oMathPara>
          </w:p>
        </w:tc>
        <w:tc>
          <w:tcPr>
            <w:tcW w:w="3299" w:type="dxa"/>
            <w:hideMark/>
          </w:tcPr>
          <w:p w14:paraId="53995CC8" w14:textId="77777777" w:rsidR="00251CFC" w:rsidRPr="00577259" w:rsidRDefault="00251CFC" w:rsidP="00251CFC">
            <w:pPr>
              <w:spacing w:after="160" w:line="278" w:lineRule="auto"/>
              <w:jc w:val="both"/>
              <w:rPr>
                <w:rFonts w:ascii="Times New Roman" w:hAnsi="Times New Roman" w:cs="Times New Roman"/>
                <w:sz w:val="16"/>
                <w:szCs w:val="16"/>
                <w:lang w:val="en-US"/>
              </w:rPr>
            </w:pPr>
            <w:r w:rsidRPr="00577259">
              <w:rPr>
                <w:rFonts w:ascii="Times New Roman" w:hAnsi="Times New Roman" w:cs="Times New Roman"/>
                <w:sz w:val="16"/>
                <w:szCs w:val="16"/>
                <w:lang w:val="en-US"/>
              </w:rPr>
              <w:t>Number of reinsertion alternatives retained in the Phase-II shortlist</w:t>
            </w:r>
          </w:p>
        </w:tc>
      </w:tr>
    </w:tbl>
    <w:p w14:paraId="46F51C89" w14:textId="77777777" w:rsidR="002F08C3" w:rsidRPr="00E9481D" w:rsidRDefault="002F08C3" w:rsidP="002F08C3">
      <w:pPr>
        <w:jc w:val="both"/>
        <w:rPr>
          <w:rFonts w:ascii="Times New Roman" w:hAnsi="Times New Roman" w:cs="Times New Roman"/>
          <w:b/>
          <w:bCs/>
          <w:lang w:val="en-US"/>
        </w:rPr>
      </w:pPr>
    </w:p>
    <w:p w14:paraId="691D818A" w14:textId="75417FF2" w:rsidR="005A6417" w:rsidRPr="00106DBD" w:rsidRDefault="005A6417" w:rsidP="00106DBD">
      <w:pPr>
        <w:pStyle w:val="Paragraphedeliste"/>
        <w:numPr>
          <w:ilvl w:val="0"/>
          <w:numId w:val="25"/>
        </w:numPr>
        <w:rPr>
          <w:rFonts w:ascii="Times New Roman" w:hAnsi="Times New Roman" w:cs="Times New Roman"/>
          <w:b/>
          <w:bCs/>
          <w:lang w:val="en-US"/>
        </w:rPr>
      </w:pPr>
      <w:r w:rsidRPr="00106DBD">
        <w:rPr>
          <w:rFonts w:ascii="Times New Roman" w:hAnsi="Times New Roman" w:cs="Times New Roman"/>
          <w:b/>
          <w:bCs/>
          <w:lang w:val="en-US"/>
        </w:rPr>
        <w:t>Introduction</w:t>
      </w:r>
    </w:p>
    <w:p w14:paraId="2BFF7A7A" w14:textId="20A5F2B6" w:rsidR="005A6417" w:rsidRPr="00E9481D" w:rsidRDefault="005A6417" w:rsidP="005A6417">
      <w:pPr>
        <w:jc w:val="both"/>
        <w:rPr>
          <w:rFonts w:ascii="Times New Roman" w:hAnsi="Times New Roman" w:cs="Times New Roman"/>
          <w:lang w:val="en-US"/>
        </w:rPr>
      </w:pPr>
      <w:r w:rsidRPr="00E9481D">
        <w:rPr>
          <w:rFonts w:ascii="Times New Roman" w:hAnsi="Times New Roman" w:cs="Times New Roman"/>
          <w:lang w:val="en-US"/>
        </w:rPr>
        <w:t xml:space="preserve">The use of electric vehicles in freight distribution has created new routing problems that do not appear in conventional vehicle routing. In addition to deciding which customers should be served by each vehicle and in which order, an electric fleet must operate with limited battery capacity and may need to visit charging stations during its routes. These charging stops can increase travel distance, route duration, and the risk of arriving late at customers. Early green vehicle routing studies showed that limited driving range and the location of refueling or charging facilities can strongly affect route feasibility and routing cost [1]. The Electric Vehicle Routing Problem with Time Windows and Recharging Stations (EVRPTW) later provided a widely used framework that combines customer time windows, vehicle capacity, battery restrictions, and visits to charging stations [2]. Since then, many extensions have been proposed to make electric </w:t>
      </w:r>
      <w:proofErr w:type="gramStart"/>
      <w:r w:rsidRPr="00E9481D">
        <w:rPr>
          <w:rFonts w:ascii="Times New Roman" w:hAnsi="Times New Roman" w:cs="Times New Roman"/>
          <w:lang w:val="en-US"/>
        </w:rPr>
        <w:t>vehicle routing</w:t>
      </w:r>
      <w:proofErr w:type="gramEnd"/>
      <w:r w:rsidRPr="00E9481D">
        <w:rPr>
          <w:rFonts w:ascii="Times New Roman" w:hAnsi="Times New Roman" w:cs="Times New Roman"/>
          <w:lang w:val="en-US"/>
        </w:rPr>
        <w:t xml:space="preserve"> closer to real operating conditions. These include mixed fleets of electric and conventional vehicles, more realistic energy-consumption models, different vehicle types, fleet-size decisions, multiple visits to charging stations, and exact solution approaches [3–5]. One of the most important developments has been the treatment of the charging quantity as a decision instead of assuming that every vehicle must fully recharge its battery. Studies considering several charging technologies and partial charging showed that the amount of energy taken at a station can influence both route feasibility and total operating time [6,7]. Later work using Adaptive Large Neighborhood Search (ALNS) confirmed that partial charging can produce better EVRPTW solutions than a full-recharge policy because vehicles can avoid spending unnecessary time at charging stations [8]. Exact algorithms reached a similar conclusion, showing that multiple and partial recharges can reduce routing </w:t>
      </w:r>
      <w:proofErr w:type="gramStart"/>
      <w:r w:rsidRPr="00E9481D">
        <w:rPr>
          <w:rFonts w:ascii="Times New Roman" w:hAnsi="Times New Roman" w:cs="Times New Roman"/>
          <w:lang w:val="en-US"/>
        </w:rPr>
        <w:t>costs</w:t>
      </w:r>
      <w:proofErr w:type="gramEnd"/>
      <w:r w:rsidRPr="00E9481D">
        <w:rPr>
          <w:rFonts w:ascii="Times New Roman" w:hAnsi="Times New Roman" w:cs="Times New Roman"/>
          <w:lang w:val="en-US"/>
        </w:rPr>
        <w:t xml:space="preserve"> and, in some cases, the number of vehicles required [5]. These findings changed the role of charging in EV routing</w:t>
      </w:r>
      <w:proofErr w:type="gramStart"/>
      <w:r w:rsidR="00D55A5D">
        <w:rPr>
          <w:rFonts w:ascii="Times New Roman" w:hAnsi="Times New Roman" w:cs="Times New Roman"/>
          <w:lang w:val="en-US"/>
        </w:rPr>
        <w:t>,</w:t>
      </w:r>
      <w:r w:rsidRPr="00E9481D">
        <w:rPr>
          <w:rFonts w:ascii="Times New Roman" w:hAnsi="Times New Roman" w:cs="Times New Roman"/>
          <w:lang w:val="en-US"/>
        </w:rPr>
        <w:t xml:space="preserve"> charging</w:t>
      </w:r>
      <w:proofErr w:type="gramEnd"/>
      <w:r w:rsidRPr="00E9481D">
        <w:rPr>
          <w:rFonts w:ascii="Times New Roman" w:hAnsi="Times New Roman" w:cs="Times New Roman"/>
          <w:lang w:val="en-US"/>
        </w:rPr>
        <w:t xml:space="preserve"> is not only a way to restore battery feasibility, but also an operational decision that can directly affect route quality. More detailed models have also shown that simplified charging assumptions may lead to poor decisions. For example, nonlinear charging functions can change the amount of time required to reach a given battery level and therefore </w:t>
      </w:r>
      <w:r w:rsidRPr="00E9481D">
        <w:rPr>
          <w:rFonts w:ascii="Times New Roman" w:hAnsi="Times New Roman" w:cs="Times New Roman"/>
          <w:lang w:val="en-US"/>
        </w:rPr>
        <w:lastRenderedPageBreak/>
        <w:t>affect the feasibility and cost of a route [9]. Reviews of the EV routing literature confirm that battery management, charging policy, energy consumption, and charging infrastructure have become central parts of modern EV routing models [14,18,19].</w:t>
      </w:r>
    </w:p>
    <w:p w14:paraId="030A7104" w14:textId="1DCA566A" w:rsidR="005A6417" w:rsidRPr="00E9481D" w:rsidRDefault="005A6417" w:rsidP="005A6417">
      <w:pPr>
        <w:jc w:val="both"/>
        <w:rPr>
          <w:rFonts w:ascii="Times New Roman" w:hAnsi="Times New Roman" w:cs="Times New Roman"/>
          <w:lang w:val="en-US"/>
        </w:rPr>
      </w:pPr>
      <w:r w:rsidRPr="00E9481D">
        <w:rPr>
          <w:rFonts w:ascii="Times New Roman" w:hAnsi="Times New Roman" w:cs="Times New Roman"/>
          <w:lang w:val="en-US"/>
        </w:rPr>
        <w:t>A further challenge appears when charging stations are not identical. Many early EVRPTW models mainly considered the location of a station and the time required to recharge, while practical charging networks may contain stations with very different operating conditions. A station may be geographically attractive but expensive, another may provide faster charging but require a longer detour, and another may offer a low electricity price but have a high expected waiting time. These differences mean that the nearest charging station is not always the best choice. Research that included waiting at charging stations showed that queues can significantly affect routing and charging decisions and that vehicles may benefit from avoiding busy stations even when this requires a different route [10]. When waiting times are uncertain, route plans based only on deterministic travel and charging times can also become less reliable, which has led to simulation-based ALNS approaches that construct routes using expected station waiting and then examine their performance under uncertain conditions [11]. Public charging infrastructure introduces similar decisions because vehicles must balance route structure with the expected availability and operating conditions of external charging facilities [12]. At the route level, charging itself can also be treated as a separate optimization problem</w:t>
      </w:r>
      <w:r w:rsidR="00D55A5D">
        <w:rPr>
          <w:rFonts w:ascii="Times New Roman" w:hAnsi="Times New Roman" w:cs="Times New Roman"/>
          <w:lang w:val="en-US"/>
        </w:rPr>
        <w:t>,</w:t>
      </w:r>
      <w:r w:rsidRPr="00E9481D">
        <w:rPr>
          <w:rFonts w:ascii="Times New Roman" w:hAnsi="Times New Roman" w:cs="Times New Roman"/>
          <w:lang w:val="en-US"/>
        </w:rPr>
        <w:t xml:space="preserve"> once a customer sequence is known, the algorithm must decide where charging stations should be inserted and how much energy should be obtained at each charging stop [13]. These studies show that routing and charging are closely connected, but they also show that the charging decision has enough structure to be studied and improved separately. More recent research has moved further toward heterogeneous charging networks by jointly considering differences in charging technology, charging functions, electricity prices, and waiting conditions [15]. This confirms that station heterogeneity can affect much more than charging cost; it can influence route duration, station selection, charging quantity, and even the customer-routing structure itself. At the same time, adding these decisions makes the problem harder to solve, especially when the number of customers becomes large. Much of the classical EVRPTW literature has therefore relied on benchmark instances with up to about 100 customers, while exact approaches become increasingly difficult as problem size and charging detail increase [5,14]. Recent work has also explored two-phase ALNS structures in which fleet sizing is handled before later routing improvement, showing that separating important decisions can make large EV routing problems easier to manage [16]. However, there is still limited controlled evidence on how partial charging, station price, expected waiting, charging rate, and charging-aware customer rerouting interact when the problem contains hundreds or thousands of customers. This gap is important because a method that performs well on small EVRPTW instances may become too slow or too complex when charging decisions must be evaluated repeatedly on a much larger network.</w:t>
      </w:r>
    </w:p>
    <w:p w14:paraId="429E6000" w14:textId="26CE2584" w:rsidR="005A6417" w:rsidRDefault="005A6417" w:rsidP="005A6417">
      <w:pPr>
        <w:jc w:val="both"/>
        <w:rPr>
          <w:rFonts w:ascii="Times New Roman" w:hAnsi="Times New Roman" w:cs="Times New Roman"/>
          <w:lang w:val="en-US"/>
        </w:rPr>
      </w:pPr>
      <w:r w:rsidRPr="00E9481D">
        <w:rPr>
          <w:rFonts w:ascii="Times New Roman" w:hAnsi="Times New Roman" w:cs="Times New Roman"/>
          <w:lang w:val="en-US"/>
        </w:rPr>
        <w:t xml:space="preserve">This paper studies this problem through ALNS-HCO, an ALNS-based framework with a Heterogeneous Charging Oracle for large EVRPTW instances with heterogeneous charging stations. The study uses a benchmark containing 120 instances with 1,000 customers each, built from clustered, random, and mixed customer distributions and provided under both original and </w:t>
      </w:r>
      <w:r w:rsidRPr="00E9481D">
        <w:rPr>
          <w:rFonts w:ascii="Times New Roman" w:hAnsi="Times New Roman" w:cs="Times New Roman"/>
          <w:lang w:val="en-US"/>
        </w:rPr>
        <w:lastRenderedPageBreak/>
        <w:t xml:space="preserve">relaxed time-window settings [17]. Charging stations in this benchmark differ in charging rate and are also described by parameters for charging price and waiting time, which makes it possible to study routing and charging decisions under controlled station heterogeneity [17]. The proposed framework contains two connected phases. In the first phase, ALNS searches for feasible and high-quality customer routes while using partial, just-enough charging instead of forcing vehicles to return to full battery at every charging stop. This phase determines the fleet size and provides the main routing solution. The fleet size is then fixed. In the second phase, the search continues with the Heterogeneous Charging Oracle, which evaluates charging decisions using the expected electricity price, expected waiting time, charging rate, and energy required at each station. Customer assignments and sequences may still be adjusted during this phase, but the established fleet size is preserved, allowing the method to study whether charging-aware routing can improve operating conditions without requiring additional vehicles. The main contribution is therefore not the introduction of ALNS, partial charging, or heterogeneous charging stations individually, since </w:t>
      </w:r>
      <w:proofErr w:type="gramStart"/>
      <w:r w:rsidRPr="00E9481D">
        <w:rPr>
          <w:rFonts w:ascii="Times New Roman" w:hAnsi="Times New Roman" w:cs="Times New Roman"/>
          <w:lang w:val="en-US"/>
        </w:rPr>
        <w:t>all of</w:t>
      </w:r>
      <w:proofErr w:type="gramEnd"/>
      <w:r w:rsidRPr="00E9481D">
        <w:rPr>
          <w:rFonts w:ascii="Times New Roman" w:hAnsi="Times New Roman" w:cs="Times New Roman"/>
          <w:lang w:val="en-US"/>
        </w:rPr>
        <w:t xml:space="preserve"> these ideas have appeared in earlier research [8,13,15]. Instead, the paper provides a controlled large-scale analysis of how these components work together in a 1,000-customer EVRPTW setting. In particular, the experiments separate four effects</w:t>
      </w:r>
      <w:r w:rsidR="00D55A5D">
        <w:rPr>
          <w:rFonts w:ascii="Times New Roman" w:hAnsi="Times New Roman" w:cs="Times New Roman"/>
          <w:lang w:val="en-US"/>
        </w:rPr>
        <w:t>,</w:t>
      </w:r>
      <w:r w:rsidRPr="00E9481D">
        <w:rPr>
          <w:rFonts w:ascii="Times New Roman" w:hAnsi="Times New Roman" w:cs="Times New Roman"/>
          <w:lang w:val="en-US"/>
        </w:rPr>
        <w:t xml:space="preserve"> full recharging, partial recharging, HCO applied to fixed customer routes, and charging-aware rerouting with HCO. This separation is important because an observed reduction in charging expense can have several different causes. A vehicle may charge less total energy, visit fewer stations, choose stations with lower expected electricity prices, experience less waiting, or use stations with higher charging rates. For this reason, the study evaluates not only fleet size and travel distance, but also route duration, number of charging visits, total charged energy, expected station waiting, charging time, charging expense, and computational time. By examining these measures separately across 120 large instances and six customer-distribution families, the paper aims to provide a clear view of the benefits, limits, and trade-offs of charging-aware electric vehicle routing at a scale that remains less studied in the existing EVRPTW literature.</w:t>
      </w:r>
    </w:p>
    <w:p w14:paraId="60F90D28" w14:textId="36DC926A" w:rsidR="0099380E" w:rsidRPr="00106DBD" w:rsidRDefault="0099380E" w:rsidP="00106DBD">
      <w:pPr>
        <w:pStyle w:val="Paragraphedeliste"/>
        <w:numPr>
          <w:ilvl w:val="0"/>
          <w:numId w:val="25"/>
        </w:numPr>
        <w:jc w:val="both"/>
        <w:rPr>
          <w:rFonts w:ascii="Times New Roman" w:hAnsi="Times New Roman" w:cs="Times New Roman"/>
          <w:b/>
          <w:bCs/>
          <w:lang w:val="en-US"/>
        </w:rPr>
      </w:pPr>
      <w:r w:rsidRPr="00106DBD">
        <w:rPr>
          <w:rFonts w:ascii="Times New Roman" w:hAnsi="Times New Roman" w:cs="Times New Roman"/>
          <w:b/>
          <w:bCs/>
          <w:lang w:val="en-US"/>
        </w:rPr>
        <w:t>Related Work</w:t>
      </w:r>
    </w:p>
    <w:p w14:paraId="4D7A92F1" w14:textId="77777777" w:rsidR="0099380E" w:rsidRPr="001F445A" w:rsidRDefault="0099380E" w:rsidP="0099380E">
      <w:pPr>
        <w:jc w:val="both"/>
        <w:rPr>
          <w:rFonts w:ascii="Times New Roman" w:hAnsi="Times New Roman" w:cs="Times New Roman"/>
          <w:lang w:val="en-US"/>
        </w:rPr>
      </w:pPr>
      <w:r w:rsidRPr="001F445A">
        <w:rPr>
          <w:rFonts w:ascii="Times New Roman" w:hAnsi="Times New Roman" w:cs="Times New Roman"/>
          <w:lang w:val="en-US"/>
        </w:rPr>
        <w:t>Electric vehicle routing research has gradually developed from basic battery-feasibility models toward models that include charging quantity, charging time, station selection, and more detailed energy considerations. The classical EVRPTW considers customer demands, time windows, vehicle capacity, battery limits, and charging-station visits [2]. Later studies extended this setting to mixed fleets [3], fleet-size decisions [4], exact solution methods [5], different charging technologies [6], and partial recharging [7,8]. Partial recharging is particularly important because a vehicle does not always need to restore its battery to full capacity. Charging only the required amount can reduce unnecessary charging time and improve route flexibility [5,8]. Other studies have considered different battery characteristics, energy-consumption assumptions, charging speeds, and charging technologies [21,23–25]. These developments show that charging quantity and routing decisions are closely connected.</w:t>
      </w:r>
    </w:p>
    <w:p w14:paraId="72641877" w14:textId="77777777" w:rsidR="0099380E" w:rsidRPr="001F445A" w:rsidRDefault="0099380E" w:rsidP="0099380E">
      <w:pPr>
        <w:jc w:val="both"/>
        <w:rPr>
          <w:rFonts w:ascii="Times New Roman" w:hAnsi="Times New Roman" w:cs="Times New Roman"/>
          <w:lang w:val="en-US"/>
        </w:rPr>
      </w:pPr>
      <w:r w:rsidRPr="001F445A">
        <w:rPr>
          <w:rFonts w:ascii="Times New Roman" w:hAnsi="Times New Roman" w:cs="Times New Roman"/>
          <w:lang w:val="en-US"/>
        </w:rPr>
        <w:t xml:space="preserve">More detailed charging and energy models have also been proposed. Nonlinear charging functions account for the fact that charging speed may change with the battery state [9]. Other studies have examined vehicle scheduling, uncertain energy consumption, and the effects of </w:t>
      </w:r>
      <w:r w:rsidRPr="001F445A">
        <w:rPr>
          <w:rFonts w:ascii="Times New Roman" w:hAnsi="Times New Roman" w:cs="Times New Roman"/>
          <w:lang w:val="en-US"/>
        </w:rPr>
        <w:lastRenderedPageBreak/>
        <w:t>traffic, payload, road conditions, and driving behavior on energy use [26,27,31]. Charging-station location has also been integrated with routing decisions [32,33]. These richer models provide a more realistic description of electric-vehicle operations, but they also increase computational difficulty, particularly when charging decisions must be evaluated repeatedly for large customer sets.</w:t>
      </w:r>
    </w:p>
    <w:p w14:paraId="050B832C" w14:textId="292A828D" w:rsidR="0099380E" w:rsidRPr="001F445A" w:rsidRDefault="0099380E" w:rsidP="0099380E">
      <w:pPr>
        <w:jc w:val="both"/>
        <w:rPr>
          <w:rFonts w:ascii="Times New Roman" w:hAnsi="Times New Roman" w:cs="Times New Roman"/>
          <w:lang w:val="en-US"/>
        </w:rPr>
      </w:pPr>
      <w:r w:rsidRPr="001F445A">
        <w:rPr>
          <w:rFonts w:ascii="Times New Roman" w:hAnsi="Times New Roman" w:cs="Times New Roman"/>
          <w:lang w:val="en-US"/>
        </w:rPr>
        <w:t xml:space="preserve">Charging-station conditions form another important research direction. Time-dependent waiting at charging stations can affect both route timing and station selection [10], while stochastic waiting has been studied using simulation-based approaches [11]. Public charging stations introduce additional uncertainty because their availability and operating conditions may vary [12]. Station capacity and queueing interactions have also been considered when several vehicles may compete for the same charging resource [22,30]. More recent work has focused on heterogeneous charging networks with differences in charging rate, charging technology, electricity price, and waiting conditions [15,21,25]. These studies show that the nearest charging station is not always the most attractive </w:t>
      </w:r>
      <w:proofErr w:type="spellStart"/>
      <w:r w:rsidRPr="001F445A">
        <w:rPr>
          <w:rFonts w:ascii="Times New Roman" w:hAnsi="Times New Roman" w:cs="Times New Roman"/>
          <w:lang w:val="en-US"/>
        </w:rPr>
        <w:t>option</w:t>
      </w:r>
      <w:r w:rsidR="008B7C59">
        <w:rPr>
          <w:rFonts w:ascii="Times New Roman" w:hAnsi="Times New Roman" w:cs="Times New Roman"/>
          <w:lang w:val="en-US"/>
        </w:rPr>
        <w:t>m</w:t>
      </w:r>
      <w:proofErr w:type="spellEnd"/>
      <w:r w:rsidRPr="001F445A">
        <w:rPr>
          <w:rFonts w:ascii="Times New Roman" w:hAnsi="Times New Roman" w:cs="Times New Roman"/>
          <w:lang w:val="en-US"/>
        </w:rPr>
        <w:t xml:space="preserve"> a nearby station may be expensive or congested, while a more distant station may offer lower expected cost or better operating conditions. In the present study, station heterogeneity is represented through charging rate, expected electricity price, and expected waiting time, which allows these effects to be evaluated repeatedly within a large-scale search procedure.</w:t>
      </w:r>
    </w:p>
    <w:p w14:paraId="25B3DEDE" w14:textId="77777777" w:rsidR="0099380E" w:rsidRPr="001F445A" w:rsidRDefault="0099380E" w:rsidP="0099380E">
      <w:pPr>
        <w:jc w:val="both"/>
        <w:rPr>
          <w:rFonts w:ascii="Times New Roman" w:hAnsi="Times New Roman" w:cs="Times New Roman"/>
          <w:lang w:val="en-US"/>
        </w:rPr>
      </w:pPr>
      <w:r w:rsidRPr="001F445A">
        <w:rPr>
          <w:rFonts w:ascii="Times New Roman" w:hAnsi="Times New Roman" w:cs="Times New Roman"/>
          <w:lang w:val="en-US"/>
        </w:rPr>
        <w:t xml:space="preserve">Electric vehicle </w:t>
      </w:r>
      <w:proofErr w:type="gramStart"/>
      <w:r w:rsidRPr="001F445A">
        <w:rPr>
          <w:rFonts w:ascii="Times New Roman" w:hAnsi="Times New Roman" w:cs="Times New Roman"/>
          <w:lang w:val="en-US"/>
        </w:rPr>
        <w:t>routing</w:t>
      </w:r>
      <w:proofErr w:type="gramEnd"/>
      <w:r w:rsidRPr="001F445A">
        <w:rPr>
          <w:rFonts w:ascii="Times New Roman" w:hAnsi="Times New Roman" w:cs="Times New Roman"/>
          <w:lang w:val="en-US"/>
        </w:rPr>
        <w:t xml:space="preserve"> remains computationally difficult because a change in customer order can affect arrival times, battery levels, charging requirements, and overall route feasibility. Exact methods can solve some small and medium-sized EVRPTW instances [5,25], whereas metaheuristics are generally more suitable for large problems. Adaptive Large Neighborhood Search has been widely applied to EV routing with partial charging [8], charging technologies [21], time-dependent waiting [10], stochastic waiting [11], and other time-dependent routing settings [29]. ALNS is attractive because it repeatedly destroys and repairs parts of the current solution and adapts the selection of search operators according to their performance [20,28].</w:t>
      </w:r>
    </w:p>
    <w:p w14:paraId="0079A0C0" w14:textId="179E7E22" w:rsidR="0099380E" w:rsidRPr="001F445A" w:rsidRDefault="0099380E" w:rsidP="0099380E">
      <w:pPr>
        <w:jc w:val="both"/>
        <w:rPr>
          <w:rFonts w:ascii="Times New Roman" w:hAnsi="Times New Roman" w:cs="Times New Roman"/>
          <w:lang w:val="en-US"/>
        </w:rPr>
      </w:pPr>
      <w:r w:rsidRPr="001F445A">
        <w:rPr>
          <w:rFonts w:ascii="Times New Roman" w:hAnsi="Times New Roman" w:cs="Times New Roman"/>
          <w:lang w:val="en-US"/>
        </w:rPr>
        <w:t xml:space="preserve">Several studies also separate customer routing from charging optimization. In such approaches, the customer sequence is first </w:t>
      </w:r>
      <w:proofErr w:type="gramStart"/>
      <w:r w:rsidRPr="001F445A">
        <w:rPr>
          <w:rFonts w:ascii="Times New Roman" w:hAnsi="Times New Roman" w:cs="Times New Roman"/>
          <w:lang w:val="en-US"/>
        </w:rPr>
        <w:t>determined</w:t>
      </w:r>
      <w:proofErr w:type="gramEnd"/>
      <w:r w:rsidRPr="001F445A">
        <w:rPr>
          <w:rFonts w:ascii="Times New Roman" w:hAnsi="Times New Roman" w:cs="Times New Roman"/>
          <w:lang w:val="en-US"/>
        </w:rPr>
        <w:t xml:space="preserve"> and a separate procedure then selects charging stations and charging quantities [10,13,21]. This decomposition can reduce computational effort, but a fixed customer sequence may prevent the charging procedure from finding route structures that provide better access to charging stations. Recent research has also considered two-phase approaches that separate fleet construction from later route improvement [16]. The ALNS-HCO framework follows this general decomposition idea but focuses on a different question</w:t>
      </w:r>
      <w:proofErr w:type="gramStart"/>
      <w:r w:rsidR="00CA7F21">
        <w:rPr>
          <w:rFonts w:ascii="Times New Roman" w:hAnsi="Times New Roman" w:cs="Times New Roman"/>
          <w:lang w:val="en-US"/>
        </w:rPr>
        <w:t>,</w:t>
      </w:r>
      <w:r w:rsidRPr="001F445A">
        <w:rPr>
          <w:rFonts w:ascii="Times New Roman" w:hAnsi="Times New Roman" w:cs="Times New Roman"/>
          <w:lang w:val="en-US"/>
        </w:rPr>
        <w:t xml:space="preserve"> it</w:t>
      </w:r>
      <w:proofErr w:type="gramEnd"/>
      <w:r w:rsidRPr="001F445A">
        <w:rPr>
          <w:rFonts w:ascii="Times New Roman" w:hAnsi="Times New Roman" w:cs="Times New Roman"/>
          <w:lang w:val="en-US"/>
        </w:rPr>
        <w:t xml:space="preserve"> keeps the Phase-I fleet size fixed while allowing customer routes to change and uses HCO to evaluate charging consequences during the second search phase. The computational study then separates the effects of partial recharging, heterogeneous station information, and charging-aware rerouting rather than attributing all changes to a single combined method.</w:t>
      </w:r>
    </w:p>
    <w:p w14:paraId="55189EC5" w14:textId="77777777" w:rsidR="0099380E" w:rsidRPr="001F445A" w:rsidRDefault="0099380E" w:rsidP="00A9238C">
      <w:pPr>
        <w:jc w:val="center"/>
        <w:rPr>
          <w:rFonts w:ascii="Times New Roman" w:hAnsi="Times New Roman" w:cs="Times New Roman"/>
          <w:i/>
          <w:iCs/>
          <w:lang w:val="en-US"/>
        </w:rPr>
      </w:pPr>
      <w:r w:rsidRPr="001F445A">
        <w:rPr>
          <w:rFonts w:ascii="Times New Roman" w:hAnsi="Times New Roman" w:cs="Times New Roman"/>
          <w:i/>
          <w:iCs/>
          <w:lang w:val="en-US"/>
        </w:rPr>
        <w:t>Table 1. Comparison of representative studies on electric vehicle routing and charging decisions</w:t>
      </w:r>
    </w:p>
    <w:tbl>
      <w:tblPr>
        <w:tblStyle w:val="Grilledutableau"/>
        <w:tblW w:w="0" w:type="auto"/>
        <w:tblLook w:val="04A0" w:firstRow="1" w:lastRow="0" w:firstColumn="1" w:lastColumn="0" w:noHBand="0" w:noVBand="1"/>
      </w:tblPr>
      <w:tblGrid>
        <w:gridCol w:w="704"/>
        <w:gridCol w:w="955"/>
        <w:gridCol w:w="1369"/>
        <w:gridCol w:w="1041"/>
        <w:gridCol w:w="1032"/>
        <w:gridCol w:w="1122"/>
        <w:gridCol w:w="1330"/>
        <w:gridCol w:w="1509"/>
      </w:tblGrid>
      <w:tr w:rsidR="0099380E" w:rsidRPr="0099380E" w14:paraId="7B010A68" w14:textId="77777777" w:rsidTr="0099380E">
        <w:tc>
          <w:tcPr>
            <w:tcW w:w="0" w:type="auto"/>
            <w:hideMark/>
          </w:tcPr>
          <w:p w14:paraId="2C8FCE2D" w14:textId="77777777" w:rsidR="0099380E" w:rsidRPr="0099380E" w:rsidRDefault="0099380E" w:rsidP="0099380E">
            <w:pPr>
              <w:spacing w:after="160" w:line="278" w:lineRule="auto"/>
              <w:jc w:val="both"/>
              <w:rPr>
                <w:rFonts w:ascii="Times New Roman" w:hAnsi="Times New Roman" w:cs="Times New Roman"/>
                <w:b/>
                <w:bCs/>
                <w:sz w:val="18"/>
                <w:szCs w:val="18"/>
              </w:rPr>
            </w:pPr>
            <w:r w:rsidRPr="0099380E">
              <w:rPr>
                <w:rFonts w:ascii="Times New Roman" w:hAnsi="Times New Roman" w:cs="Times New Roman"/>
                <w:b/>
                <w:bCs/>
                <w:sz w:val="18"/>
                <w:szCs w:val="18"/>
              </w:rPr>
              <w:lastRenderedPageBreak/>
              <w:t>Study</w:t>
            </w:r>
          </w:p>
        </w:tc>
        <w:tc>
          <w:tcPr>
            <w:tcW w:w="0" w:type="auto"/>
            <w:hideMark/>
          </w:tcPr>
          <w:p w14:paraId="23E554CA" w14:textId="77777777" w:rsidR="0099380E" w:rsidRPr="0099380E" w:rsidRDefault="0099380E" w:rsidP="0099380E">
            <w:pPr>
              <w:spacing w:after="160" w:line="278" w:lineRule="auto"/>
              <w:jc w:val="both"/>
              <w:rPr>
                <w:rFonts w:ascii="Times New Roman" w:hAnsi="Times New Roman" w:cs="Times New Roman"/>
                <w:b/>
                <w:bCs/>
                <w:sz w:val="18"/>
                <w:szCs w:val="18"/>
              </w:rPr>
            </w:pPr>
            <w:r w:rsidRPr="0099380E">
              <w:rPr>
                <w:rFonts w:ascii="Times New Roman" w:hAnsi="Times New Roman" w:cs="Times New Roman"/>
                <w:b/>
                <w:bCs/>
                <w:sz w:val="18"/>
                <w:szCs w:val="18"/>
              </w:rPr>
              <w:t>Partial recharge</w:t>
            </w:r>
          </w:p>
        </w:tc>
        <w:tc>
          <w:tcPr>
            <w:tcW w:w="0" w:type="auto"/>
            <w:hideMark/>
          </w:tcPr>
          <w:p w14:paraId="2FF284F4" w14:textId="77777777" w:rsidR="0099380E" w:rsidRPr="0099380E" w:rsidRDefault="0099380E" w:rsidP="0099380E">
            <w:pPr>
              <w:spacing w:after="160" w:line="278" w:lineRule="auto"/>
              <w:jc w:val="both"/>
              <w:rPr>
                <w:rFonts w:ascii="Times New Roman" w:hAnsi="Times New Roman" w:cs="Times New Roman"/>
                <w:b/>
                <w:bCs/>
                <w:sz w:val="18"/>
                <w:szCs w:val="18"/>
              </w:rPr>
            </w:pPr>
            <w:proofErr w:type="spellStart"/>
            <w:r w:rsidRPr="0099380E">
              <w:rPr>
                <w:rFonts w:ascii="Times New Roman" w:hAnsi="Times New Roman" w:cs="Times New Roman"/>
                <w:b/>
                <w:bCs/>
                <w:sz w:val="18"/>
                <w:szCs w:val="18"/>
              </w:rPr>
              <w:t>Different</w:t>
            </w:r>
            <w:proofErr w:type="spellEnd"/>
            <w:r w:rsidRPr="0099380E">
              <w:rPr>
                <w:rFonts w:ascii="Times New Roman" w:hAnsi="Times New Roman" w:cs="Times New Roman"/>
                <w:b/>
                <w:bCs/>
                <w:sz w:val="18"/>
                <w:szCs w:val="18"/>
              </w:rPr>
              <w:t xml:space="preserve"> </w:t>
            </w:r>
            <w:proofErr w:type="spellStart"/>
            <w:r w:rsidRPr="0099380E">
              <w:rPr>
                <w:rFonts w:ascii="Times New Roman" w:hAnsi="Times New Roman" w:cs="Times New Roman"/>
                <w:b/>
                <w:bCs/>
                <w:sz w:val="18"/>
                <w:szCs w:val="18"/>
              </w:rPr>
              <w:t>charging</w:t>
            </w:r>
            <w:proofErr w:type="spellEnd"/>
            <w:r w:rsidRPr="0099380E">
              <w:rPr>
                <w:rFonts w:ascii="Times New Roman" w:hAnsi="Times New Roman" w:cs="Times New Roman"/>
                <w:b/>
                <w:bCs/>
                <w:sz w:val="18"/>
                <w:szCs w:val="18"/>
              </w:rPr>
              <w:t xml:space="preserve"> rates / technologies</w:t>
            </w:r>
          </w:p>
        </w:tc>
        <w:tc>
          <w:tcPr>
            <w:tcW w:w="0" w:type="auto"/>
            <w:hideMark/>
          </w:tcPr>
          <w:p w14:paraId="05E347A1" w14:textId="77777777" w:rsidR="0099380E" w:rsidRPr="0099380E" w:rsidRDefault="0099380E" w:rsidP="0099380E">
            <w:pPr>
              <w:spacing w:after="160" w:line="278" w:lineRule="auto"/>
              <w:jc w:val="both"/>
              <w:rPr>
                <w:rFonts w:ascii="Times New Roman" w:hAnsi="Times New Roman" w:cs="Times New Roman"/>
                <w:b/>
                <w:bCs/>
                <w:sz w:val="18"/>
                <w:szCs w:val="18"/>
              </w:rPr>
            </w:pPr>
            <w:r w:rsidRPr="0099380E">
              <w:rPr>
                <w:rFonts w:ascii="Times New Roman" w:hAnsi="Times New Roman" w:cs="Times New Roman"/>
                <w:b/>
                <w:bCs/>
                <w:sz w:val="18"/>
                <w:szCs w:val="18"/>
              </w:rPr>
              <w:t xml:space="preserve">Charging </w:t>
            </w:r>
            <w:proofErr w:type="spellStart"/>
            <w:r w:rsidRPr="0099380E">
              <w:rPr>
                <w:rFonts w:ascii="Times New Roman" w:hAnsi="Times New Roman" w:cs="Times New Roman"/>
                <w:b/>
                <w:bCs/>
                <w:sz w:val="18"/>
                <w:szCs w:val="18"/>
              </w:rPr>
              <w:t>cost</w:t>
            </w:r>
            <w:proofErr w:type="spellEnd"/>
            <w:r w:rsidRPr="0099380E">
              <w:rPr>
                <w:rFonts w:ascii="Times New Roman" w:hAnsi="Times New Roman" w:cs="Times New Roman"/>
                <w:b/>
                <w:bCs/>
                <w:sz w:val="18"/>
                <w:szCs w:val="18"/>
              </w:rPr>
              <w:t xml:space="preserve"> / </w:t>
            </w:r>
            <w:proofErr w:type="spellStart"/>
            <w:r w:rsidRPr="0099380E">
              <w:rPr>
                <w:rFonts w:ascii="Times New Roman" w:hAnsi="Times New Roman" w:cs="Times New Roman"/>
                <w:b/>
                <w:bCs/>
                <w:sz w:val="18"/>
                <w:szCs w:val="18"/>
              </w:rPr>
              <w:t>price</w:t>
            </w:r>
            <w:proofErr w:type="spellEnd"/>
          </w:p>
        </w:tc>
        <w:tc>
          <w:tcPr>
            <w:tcW w:w="0" w:type="auto"/>
            <w:hideMark/>
          </w:tcPr>
          <w:p w14:paraId="7B3FADCC" w14:textId="77777777" w:rsidR="0099380E" w:rsidRPr="0099380E" w:rsidRDefault="0099380E" w:rsidP="0099380E">
            <w:pPr>
              <w:spacing w:after="160" w:line="278" w:lineRule="auto"/>
              <w:jc w:val="both"/>
              <w:rPr>
                <w:rFonts w:ascii="Times New Roman" w:hAnsi="Times New Roman" w:cs="Times New Roman"/>
                <w:b/>
                <w:bCs/>
                <w:sz w:val="18"/>
                <w:szCs w:val="18"/>
              </w:rPr>
            </w:pPr>
            <w:proofErr w:type="spellStart"/>
            <w:r w:rsidRPr="0099380E">
              <w:rPr>
                <w:rFonts w:ascii="Times New Roman" w:hAnsi="Times New Roman" w:cs="Times New Roman"/>
                <w:b/>
                <w:bCs/>
                <w:sz w:val="18"/>
                <w:szCs w:val="18"/>
              </w:rPr>
              <w:t>Waiting</w:t>
            </w:r>
            <w:proofErr w:type="spellEnd"/>
            <w:r w:rsidRPr="0099380E">
              <w:rPr>
                <w:rFonts w:ascii="Times New Roman" w:hAnsi="Times New Roman" w:cs="Times New Roman"/>
                <w:b/>
                <w:bCs/>
                <w:sz w:val="18"/>
                <w:szCs w:val="18"/>
              </w:rPr>
              <w:t xml:space="preserve"> / </w:t>
            </w:r>
            <w:proofErr w:type="spellStart"/>
            <w:r w:rsidRPr="0099380E">
              <w:rPr>
                <w:rFonts w:ascii="Times New Roman" w:hAnsi="Times New Roman" w:cs="Times New Roman"/>
                <w:b/>
                <w:bCs/>
                <w:sz w:val="18"/>
                <w:szCs w:val="18"/>
              </w:rPr>
              <w:t>queueing</w:t>
            </w:r>
            <w:proofErr w:type="spellEnd"/>
          </w:p>
        </w:tc>
        <w:tc>
          <w:tcPr>
            <w:tcW w:w="0" w:type="auto"/>
            <w:hideMark/>
          </w:tcPr>
          <w:p w14:paraId="54FB61CB" w14:textId="77777777" w:rsidR="0099380E" w:rsidRPr="0099380E" w:rsidRDefault="0099380E" w:rsidP="0099380E">
            <w:pPr>
              <w:spacing w:after="160" w:line="278" w:lineRule="auto"/>
              <w:jc w:val="both"/>
              <w:rPr>
                <w:rFonts w:ascii="Times New Roman" w:hAnsi="Times New Roman" w:cs="Times New Roman"/>
                <w:b/>
                <w:bCs/>
                <w:sz w:val="18"/>
                <w:szCs w:val="18"/>
              </w:rPr>
            </w:pPr>
            <w:r w:rsidRPr="0099380E">
              <w:rPr>
                <w:rFonts w:ascii="Times New Roman" w:hAnsi="Times New Roman" w:cs="Times New Roman"/>
                <w:b/>
                <w:bCs/>
                <w:sz w:val="18"/>
                <w:szCs w:val="18"/>
              </w:rPr>
              <w:t>Charging-</w:t>
            </w:r>
            <w:proofErr w:type="spellStart"/>
            <w:r w:rsidRPr="0099380E">
              <w:rPr>
                <w:rFonts w:ascii="Times New Roman" w:hAnsi="Times New Roman" w:cs="Times New Roman"/>
                <w:b/>
                <w:bCs/>
                <w:sz w:val="18"/>
                <w:szCs w:val="18"/>
              </w:rPr>
              <w:t>aware</w:t>
            </w:r>
            <w:proofErr w:type="spellEnd"/>
            <w:r w:rsidRPr="0099380E">
              <w:rPr>
                <w:rFonts w:ascii="Times New Roman" w:hAnsi="Times New Roman" w:cs="Times New Roman"/>
                <w:b/>
                <w:bCs/>
                <w:sz w:val="18"/>
                <w:szCs w:val="18"/>
              </w:rPr>
              <w:t xml:space="preserve"> </w:t>
            </w:r>
            <w:proofErr w:type="spellStart"/>
            <w:r w:rsidRPr="0099380E">
              <w:rPr>
                <w:rFonts w:ascii="Times New Roman" w:hAnsi="Times New Roman" w:cs="Times New Roman"/>
                <w:b/>
                <w:bCs/>
                <w:sz w:val="18"/>
                <w:szCs w:val="18"/>
              </w:rPr>
              <w:t>routing</w:t>
            </w:r>
            <w:proofErr w:type="spellEnd"/>
          </w:p>
        </w:tc>
        <w:tc>
          <w:tcPr>
            <w:tcW w:w="0" w:type="auto"/>
            <w:hideMark/>
          </w:tcPr>
          <w:p w14:paraId="4AE39E29" w14:textId="77777777" w:rsidR="0099380E" w:rsidRPr="0099380E" w:rsidRDefault="0099380E" w:rsidP="0099380E">
            <w:pPr>
              <w:spacing w:after="160" w:line="278" w:lineRule="auto"/>
              <w:jc w:val="both"/>
              <w:rPr>
                <w:rFonts w:ascii="Times New Roman" w:hAnsi="Times New Roman" w:cs="Times New Roman"/>
                <w:b/>
                <w:bCs/>
                <w:sz w:val="18"/>
                <w:szCs w:val="18"/>
              </w:rPr>
            </w:pPr>
            <w:r w:rsidRPr="0099380E">
              <w:rPr>
                <w:rFonts w:ascii="Times New Roman" w:hAnsi="Times New Roman" w:cs="Times New Roman"/>
                <w:b/>
                <w:bCs/>
                <w:sz w:val="18"/>
                <w:szCs w:val="18"/>
              </w:rPr>
              <w:t xml:space="preserve">Main </w:t>
            </w:r>
            <w:proofErr w:type="spellStart"/>
            <w:r w:rsidRPr="0099380E">
              <w:rPr>
                <w:rFonts w:ascii="Times New Roman" w:hAnsi="Times New Roman" w:cs="Times New Roman"/>
                <w:b/>
                <w:bCs/>
                <w:sz w:val="18"/>
                <w:szCs w:val="18"/>
              </w:rPr>
              <w:t>approach</w:t>
            </w:r>
            <w:proofErr w:type="spellEnd"/>
          </w:p>
        </w:tc>
        <w:tc>
          <w:tcPr>
            <w:tcW w:w="0" w:type="auto"/>
            <w:hideMark/>
          </w:tcPr>
          <w:p w14:paraId="19375693" w14:textId="77777777" w:rsidR="0099380E" w:rsidRPr="0099380E" w:rsidRDefault="0099380E" w:rsidP="0099380E">
            <w:pPr>
              <w:spacing w:after="160" w:line="278" w:lineRule="auto"/>
              <w:jc w:val="both"/>
              <w:rPr>
                <w:rFonts w:ascii="Times New Roman" w:hAnsi="Times New Roman" w:cs="Times New Roman"/>
                <w:b/>
                <w:bCs/>
                <w:sz w:val="18"/>
                <w:szCs w:val="18"/>
              </w:rPr>
            </w:pPr>
            <w:r w:rsidRPr="0099380E">
              <w:rPr>
                <w:rFonts w:ascii="Times New Roman" w:hAnsi="Times New Roman" w:cs="Times New Roman"/>
                <w:b/>
                <w:bCs/>
                <w:sz w:val="18"/>
                <w:szCs w:val="18"/>
              </w:rPr>
              <w:t>Main focus</w:t>
            </w:r>
          </w:p>
        </w:tc>
      </w:tr>
      <w:tr w:rsidR="0099380E" w:rsidRPr="0099380E" w14:paraId="79A86038" w14:textId="77777777" w:rsidTr="0099380E">
        <w:tc>
          <w:tcPr>
            <w:tcW w:w="0" w:type="auto"/>
            <w:hideMark/>
          </w:tcPr>
          <w:p w14:paraId="71F94325"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[2]</w:t>
            </w:r>
          </w:p>
        </w:tc>
        <w:tc>
          <w:tcPr>
            <w:tcW w:w="0" w:type="auto"/>
            <w:hideMark/>
          </w:tcPr>
          <w:p w14:paraId="0291DCF4"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30D62F85"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23E9C19C"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59B5424E"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19BD92DD"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Limited</w:t>
            </w:r>
          </w:p>
        </w:tc>
        <w:tc>
          <w:tcPr>
            <w:tcW w:w="0" w:type="auto"/>
            <w:hideMark/>
          </w:tcPr>
          <w:p w14:paraId="18B7EAAD"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sz w:val="18"/>
                <w:szCs w:val="18"/>
              </w:rPr>
              <w:t>Hybrid</w:t>
            </w:r>
            <w:proofErr w:type="spellEnd"/>
            <w:r w:rsidRPr="0099380E">
              <w:rPr>
                <w:rFonts w:ascii="Times New Roman" w:hAnsi="Times New Roman" w:cs="Times New Roman"/>
                <w:sz w:val="18"/>
                <w:szCs w:val="18"/>
              </w:rPr>
              <w:t xml:space="preserve"> </w:t>
            </w:r>
            <w:proofErr w:type="spellStart"/>
            <w:r w:rsidRPr="0099380E">
              <w:rPr>
                <w:rFonts w:ascii="Times New Roman" w:hAnsi="Times New Roman" w:cs="Times New Roman"/>
                <w:sz w:val="18"/>
                <w:szCs w:val="18"/>
              </w:rPr>
              <w:t>heuristic</w:t>
            </w:r>
            <w:proofErr w:type="spellEnd"/>
          </w:p>
        </w:tc>
        <w:tc>
          <w:tcPr>
            <w:tcW w:w="0" w:type="auto"/>
            <w:hideMark/>
          </w:tcPr>
          <w:p w14:paraId="62B29FC6"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Basic EVRPTW</w:t>
            </w:r>
          </w:p>
        </w:tc>
      </w:tr>
      <w:tr w:rsidR="0099380E" w:rsidRPr="0099380E" w14:paraId="3B2359F7" w14:textId="77777777" w:rsidTr="0099380E">
        <w:tc>
          <w:tcPr>
            <w:tcW w:w="0" w:type="auto"/>
            <w:hideMark/>
          </w:tcPr>
          <w:p w14:paraId="4B8036C2"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[8]</w:t>
            </w:r>
          </w:p>
        </w:tc>
        <w:tc>
          <w:tcPr>
            <w:tcW w:w="0" w:type="auto"/>
            <w:hideMark/>
          </w:tcPr>
          <w:p w14:paraId="10C19868"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6E007EC8"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240CB6EB"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16D21D61"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15BDDB12"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2F8A0A4C"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ALNS</w:t>
            </w:r>
          </w:p>
        </w:tc>
        <w:tc>
          <w:tcPr>
            <w:tcW w:w="0" w:type="auto"/>
            <w:hideMark/>
          </w:tcPr>
          <w:p w14:paraId="5DB9C765"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 xml:space="preserve">Partial </w:t>
            </w:r>
            <w:proofErr w:type="spellStart"/>
            <w:r w:rsidRPr="0099380E">
              <w:rPr>
                <w:rFonts w:ascii="Times New Roman" w:hAnsi="Times New Roman" w:cs="Times New Roman"/>
                <w:sz w:val="18"/>
                <w:szCs w:val="18"/>
              </w:rPr>
              <w:t>charging</w:t>
            </w:r>
            <w:proofErr w:type="spellEnd"/>
          </w:p>
        </w:tc>
      </w:tr>
      <w:tr w:rsidR="0099380E" w:rsidRPr="0099380E" w14:paraId="76E53EC5" w14:textId="77777777" w:rsidTr="0099380E">
        <w:tc>
          <w:tcPr>
            <w:tcW w:w="0" w:type="auto"/>
            <w:hideMark/>
          </w:tcPr>
          <w:p w14:paraId="563F1E43"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[9]</w:t>
            </w:r>
          </w:p>
        </w:tc>
        <w:tc>
          <w:tcPr>
            <w:tcW w:w="0" w:type="auto"/>
            <w:hideMark/>
          </w:tcPr>
          <w:p w14:paraId="4E78DFC2"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0E2CF324"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 xml:space="preserve">Charging </w:t>
            </w:r>
            <w:proofErr w:type="spellStart"/>
            <w:r w:rsidRPr="0099380E">
              <w:rPr>
                <w:rFonts w:ascii="Times New Roman" w:hAnsi="Times New Roman" w:cs="Times New Roman"/>
                <w:sz w:val="18"/>
                <w:szCs w:val="18"/>
              </w:rPr>
              <w:t>function</w:t>
            </w:r>
            <w:proofErr w:type="spellEnd"/>
          </w:p>
        </w:tc>
        <w:tc>
          <w:tcPr>
            <w:tcW w:w="0" w:type="auto"/>
            <w:hideMark/>
          </w:tcPr>
          <w:p w14:paraId="6D786180"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3E4158E5"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6BFC2A85"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43F82EA5"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sz w:val="18"/>
                <w:szCs w:val="18"/>
              </w:rPr>
              <w:t>Metaheuristic</w:t>
            </w:r>
            <w:proofErr w:type="spellEnd"/>
          </w:p>
        </w:tc>
        <w:tc>
          <w:tcPr>
            <w:tcW w:w="0" w:type="auto"/>
            <w:hideMark/>
          </w:tcPr>
          <w:p w14:paraId="23225360"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sz w:val="18"/>
                <w:szCs w:val="18"/>
              </w:rPr>
              <w:t>Nonlinear</w:t>
            </w:r>
            <w:proofErr w:type="spellEnd"/>
            <w:r w:rsidRPr="0099380E">
              <w:rPr>
                <w:rFonts w:ascii="Times New Roman" w:hAnsi="Times New Roman" w:cs="Times New Roman"/>
                <w:sz w:val="18"/>
                <w:szCs w:val="18"/>
              </w:rPr>
              <w:t xml:space="preserve"> </w:t>
            </w:r>
            <w:proofErr w:type="spellStart"/>
            <w:r w:rsidRPr="0099380E">
              <w:rPr>
                <w:rFonts w:ascii="Times New Roman" w:hAnsi="Times New Roman" w:cs="Times New Roman"/>
                <w:sz w:val="18"/>
                <w:szCs w:val="18"/>
              </w:rPr>
              <w:t>charging</w:t>
            </w:r>
            <w:proofErr w:type="spellEnd"/>
          </w:p>
        </w:tc>
      </w:tr>
      <w:tr w:rsidR="0099380E" w:rsidRPr="0099380E" w14:paraId="7D389393" w14:textId="77777777" w:rsidTr="0099380E">
        <w:tc>
          <w:tcPr>
            <w:tcW w:w="0" w:type="auto"/>
            <w:hideMark/>
          </w:tcPr>
          <w:p w14:paraId="53A614E9"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[10]</w:t>
            </w:r>
          </w:p>
        </w:tc>
        <w:tc>
          <w:tcPr>
            <w:tcW w:w="0" w:type="auto"/>
            <w:hideMark/>
          </w:tcPr>
          <w:p w14:paraId="257D068A"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48709215"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21A10114"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38B320C0"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Time-</w:t>
            </w:r>
            <w:proofErr w:type="spellStart"/>
            <w:r w:rsidRPr="0099380E">
              <w:rPr>
                <w:rFonts w:ascii="Times New Roman" w:hAnsi="Times New Roman" w:cs="Times New Roman"/>
                <w:sz w:val="18"/>
                <w:szCs w:val="18"/>
              </w:rPr>
              <w:t>dependent</w:t>
            </w:r>
            <w:proofErr w:type="spellEnd"/>
          </w:p>
        </w:tc>
        <w:tc>
          <w:tcPr>
            <w:tcW w:w="0" w:type="auto"/>
            <w:hideMark/>
          </w:tcPr>
          <w:p w14:paraId="4AFC4057"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4A3D143C"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 xml:space="preserve">ALNS and </w:t>
            </w:r>
            <w:proofErr w:type="spellStart"/>
            <w:r w:rsidRPr="0099380E">
              <w:rPr>
                <w:rFonts w:ascii="Times New Roman" w:hAnsi="Times New Roman" w:cs="Times New Roman"/>
                <w:sz w:val="18"/>
                <w:szCs w:val="18"/>
              </w:rPr>
              <w:t>optimization</w:t>
            </w:r>
            <w:proofErr w:type="spellEnd"/>
          </w:p>
        </w:tc>
        <w:tc>
          <w:tcPr>
            <w:tcW w:w="0" w:type="auto"/>
            <w:hideMark/>
          </w:tcPr>
          <w:p w14:paraId="243E1857"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 xml:space="preserve">Station </w:t>
            </w:r>
            <w:proofErr w:type="spellStart"/>
            <w:r w:rsidRPr="0099380E">
              <w:rPr>
                <w:rFonts w:ascii="Times New Roman" w:hAnsi="Times New Roman" w:cs="Times New Roman"/>
                <w:sz w:val="18"/>
                <w:szCs w:val="18"/>
              </w:rPr>
              <w:t>waiting</w:t>
            </w:r>
            <w:proofErr w:type="spellEnd"/>
          </w:p>
        </w:tc>
      </w:tr>
      <w:tr w:rsidR="0099380E" w:rsidRPr="0099380E" w14:paraId="6DDD7D25" w14:textId="77777777" w:rsidTr="0099380E">
        <w:tc>
          <w:tcPr>
            <w:tcW w:w="0" w:type="auto"/>
            <w:hideMark/>
          </w:tcPr>
          <w:p w14:paraId="7E8263A9"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[11]</w:t>
            </w:r>
          </w:p>
        </w:tc>
        <w:tc>
          <w:tcPr>
            <w:tcW w:w="0" w:type="auto"/>
            <w:hideMark/>
          </w:tcPr>
          <w:p w14:paraId="6B3654EF"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1E654F7C"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2FA708DC"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360BBE55"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sz w:val="18"/>
                <w:szCs w:val="18"/>
              </w:rPr>
              <w:t>Stochastic</w:t>
            </w:r>
            <w:proofErr w:type="spellEnd"/>
          </w:p>
        </w:tc>
        <w:tc>
          <w:tcPr>
            <w:tcW w:w="0" w:type="auto"/>
            <w:hideMark/>
          </w:tcPr>
          <w:p w14:paraId="7B91979F"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1B729950"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Simulation and ALNS</w:t>
            </w:r>
          </w:p>
        </w:tc>
        <w:tc>
          <w:tcPr>
            <w:tcW w:w="0" w:type="auto"/>
            <w:hideMark/>
          </w:tcPr>
          <w:p w14:paraId="167050EE"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sz w:val="18"/>
                <w:szCs w:val="18"/>
              </w:rPr>
              <w:t>Uncertain</w:t>
            </w:r>
            <w:proofErr w:type="spellEnd"/>
            <w:r w:rsidRPr="0099380E">
              <w:rPr>
                <w:rFonts w:ascii="Times New Roman" w:hAnsi="Times New Roman" w:cs="Times New Roman"/>
                <w:sz w:val="18"/>
                <w:szCs w:val="18"/>
              </w:rPr>
              <w:t xml:space="preserve"> </w:t>
            </w:r>
            <w:proofErr w:type="spellStart"/>
            <w:r w:rsidRPr="0099380E">
              <w:rPr>
                <w:rFonts w:ascii="Times New Roman" w:hAnsi="Times New Roman" w:cs="Times New Roman"/>
                <w:sz w:val="18"/>
                <w:szCs w:val="18"/>
              </w:rPr>
              <w:t>waiting</w:t>
            </w:r>
            <w:proofErr w:type="spellEnd"/>
          </w:p>
        </w:tc>
      </w:tr>
      <w:tr w:rsidR="0099380E" w:rsidRPr="0099380E" w14:paraId="2ACF2BAA" w14:textId="77777777" w:rsidTr="0099380E">
        <w:tc>
          <w:tcPr>
            <w:tcW w:w="0" w:type="auto"/>
            <w:hideMark/>
          </w:tcPr>
          <w:p w14:paraId="6516E79B"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[21]</w:t>
            </w:r>
          </w:p>
        </w:tc>
        <w:tc>
          <w:tcPr>
            <w:tcW w:w="0" w:type="auto"/>
            <w:hideMark/>
          </w:tcPr>
          <w:p w14:paraId="3AC00631"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73BA5A51"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4F27D16E"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459A5A7A"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4D8DDB47"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56220E48"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 xml:space="preserve">ALNS and route </w:t>
            </w:r>
            <w:proofErr w:type="spellStart"/>
            <w:r w:rsidRPr="0099380E">
              <w:rPr>
                <w:rFonts w:ascii="Times New Roman" w:hAnsi="Times New Roman" w:cs="Times New Roman"/>
                <w:sz w:val="18"/>
                <w:szCs w:val="18"/>
              </w:rPr>
              <w:t>optimization</w:t>
            </w:r>
            <w:proofErr w:type="spellEnd"/>
          </w:p>
        </w:tc>
        <w:tc>
          <w:tcPr>
            <w:tcW w:w="0" w:type="auto"/>
            <w:hideMark/>
          </w:tcPr>
          <w:p w14:paraId="738AB1AD"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 xml:space="preserve">Fast </w:t>
            </w:r>
            <w:proofErr w:type="spellStart"/>
            <w:r w:rsidRPr="0099380E">
              <w:rPr>
                <w:rFonts w:ascii="Times New Roman" w:hAnsi="Times New Roman" w:cs="Times New Roman"/>
                <w:sz w:val="18"/>
                <w:szCs w:val="18"/>
              </w:rPr>
              <w:t>chargers</w:t>
            </w:r>
            <w:proofErr w:type="spellEnd"/>
          </w:p>
        </w:tc>
      </w:tr>
      <w:tr w:rsidR="0099380E" w:rsidRPr="0099380E" w14:paraId="43E43FBF" w14:textId="77777777" w:rsidTr="0099380E">
        <w:tc>
          <w:tcPr>
            <w:tcW w:w="0" w:type="auto"/>
            <w:hideMark/>
          </w:tcPr>
          <w:p w14:paraId="68CAEF4C"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[25]</w:t>
            </w:r>
          </w:p>
        </w:tc>
        <w:tc>
          <w:tcPr>
            <w:tcW w:w="0" w:type="auto"/>
            <w:hideMark/>
          </w:tcPr>
          <w:p w14:paraId="4C4B2EF2"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7B54C8CF"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7EA8B7AA"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299AE860"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36D168D7"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1AAFE244"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Branch-and-</w:t>
            </w:r>
            <w:proofErr w:type="spellStart"/>
            <w:r w:rsidRPr="0099380E">
              <w:rPr>
                <w:rFonts w:ascii="Times New Roman" w:hAnsi="Times New Roman" w:cs="Times New Roman"/>
                <w:sz w:val="18"/>
                <w:szCs w:val="18"/>
              </w:rPr>
              <w:t>price</w:t>
            </w:r>
            <w:proofErr w:type="spellEnd"/>
          </w:p>
        </w:tc>
        <w:tc>
          <w:tcPr>
            <w:tcW w:w="0" w:type="auto"/>
            <w:hideMark/>
          </w:tcPr>
          <w:p w14:paraId="6887FC3B"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Charging technologies</w:t>
            </w:r>
          </w:p>
        </w:tc>
      </w:tr>
      <w:tr w:rsidR="0099380E" w:rsidRPr="0099380E" w14:paraId="6D2F6E73" w14:textId="77777777" w:rsidTr="0099380E">
        <w:tc>
          <w:tcPr>
            <w:tcW w:w="0" w:type="auto"/>
            <w:hideMark/>
          </w:tcPr>
          <w:p w14:paraId="266E53D6"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[15]</w:t>
            </w:r>
          </w:p>
        </w:tc>
        <w:tc>
          <w:tcPr>
            <w:tcW w:w="0" w:type="auto"/>
            <w:hideMark/>
          </w:tcPr>
          <w:p w14:paraId="7192FD39"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2F0974A9"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18CD421A"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156D9698"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Time-</w:t>
            </w:r>
            <w:proofErr w:type="spellStart"/>
            <w:r w:rsidRPr="0099380E">
              <w:rPr>
                <w:rFonts w:ascii="Times New Roman" w:hAnsi="Times New Roman" w:cs="Times New Roman"/>
                <w:sz w:val="18"/>
                <w:szCs w:val="18"/>
              </w:rPr>
              <w:t>dependent</w:t>
            </w:r>
            <w:proofErr w:type="spellEnd"/>
          </w:p>
        </w:tc>
        <w:tc>
          <w:tcPr>
            <w:tcW w:w="0" w:type="auto"/>
            <w:hideMark/>
          </w:tcPr>
          <w:p w14:paraId="28371312"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63E368D0"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 xml:space="preserve">MILP and local </w:t>
            </w:r>
            <w:proofErr w:type="spellStart"/>
            <w:r w:rsidRPr="0099380E">
              <w:rPr>
                <w:rFonts w:ascii="Times New Roman" w:hAnsi="Times New Roman" w:cs="Times New Roman"/>
                <w:sz w:val="18"/>
                <w:szCs w:val="18"/>
              </w:rPr>
              <w:t>search</w:t>
            </w:r>
            <w:proofErr w:type="spellEnd"/>
          </w:p>
        </w:tc>
        <w:tc>
          <w:tcPr>
            <w:tcW w:w="0" w:type="auto"/>
            <w:hideMark/>
          </w:tcPr>
          <w:p w14:paraId="2638D426"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sz w:val="18"/>
                <w:szCs w:val="18"/>
              </w:rPr>
              <w:t>Heterogeneous</w:t>
            </w:r>
            <w:proofErr w:type="spellEnd"/>
            <w:r w:rsidRPr="0099380E">
              <w:rPr>
                <w:rFonts w:ascii="Times New Roman" w:hAnsi="Times New Roman" w:cs="Times New Roman"/>
                <w:sz w:val="18"/>
                <w:szCs w:val="18"/>
              </w:rPr>
              <w:t xml:space="preserve"> stations</w:t>
            </w:r>
          </w:p>
        </w:tc>
      </w:tr>
      <w:tr w:rsidR="0099380E" w:rsidRPr="00EB0B7A" w14:paraId="1E2D4690" w14:textId="77777777" w:rsidTr="0099380E">
        <w:tc>
          <w:tcPr>
            <w:tcW w:w="0" w:type="auto"/>
            <w:hideMark/>
          </w:tcPr>
          <w:p w14:paraId="4FAD17E7"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b/>
                <w:bCs/>
                <w:sz w:val="18"/>
                <w:szCs w:val="18"/>
              </w:rPr>
              <w:t xml:space="preserve">This </w:t>
            </w:r>
            <w:proofErr w:type="spellStart"/>
            <w:r w:rsidRPr="0099380E">
              <w:rPr>
                <w:rFonts w:ascii="Times New Roman" w:hAnsi="Times New Roman" w:cs="Times New Roman"/>
                <w:b/>
                <w:bCs/>
                <w:sz w:val="18"/>
                <w:szCs w:val="18"/>
              </w:rPr>
              <w:t>study</w:t>
            </w:r>
            <w:proofErr w:type="spellEnd"/>
          </w:p>
        </w:tc>
        <w:tc>
          <w:tcPr>
            <w:tcW w:w="0" w:type="auto"/>
            <w:hideMark/>
          </w:tcPr>
          <w:p w14:paraId="3E7AE8F0"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b/>
                <w:bCs/>
                <w:sz w:val="18"/>
                <w:szCs w:val="18"/>
              </w:rPr>
              <w:t>Yes</w:t>
            </w:r>
          </w:p>
        </w:tc>
        <w:tc>
          <w:tcPr>
            <w:tcW w:w="0" w:type="auto"/>
            <w:hideMark/>
          </w:tcPr>
          <w:p w14:paraId="0C4707DF"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b/>
                <w:bCs/>
                <w:sz w:val="18"/>
                <w:szCs w:val="18"/>
              </w:rPr>
              <w:t>Yes</w:t>
            </w:r>
          </w:p>
        </w:tc>
        <w:tc>
          <w:tcPr>
            <w:tcW w:w="0" w:type="auto"/>
            <w:hideMark/>
          </w:tcPr>
          <w:p w14:paraId="1C05B0D5"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b/>
                <w:bCs/>
                <w:sz w:val="18"/>
                <w:szCs w:val="18"/>
              </w:rPr>
              <w:t>Expected</w:t>
            </w:r>
            <w:proofErr w:type="spellEnd"/>
            <w:r w:rsidRPr="0099380E">
              <w:rPr>
                <w:rFonts w:ascii="Times New Roman" w:hAnsi="Times New Roman" w:cs="Times New Roman"/>
                <w:b/>
                <w:bCs/>
                <w:sz w:val="18"/>
                <w:szCs w:val="18"/>
              </w:rPr>
              <w:t xml:space="preserve"> </w:t>
            </w:r>
            <w:proofErr w:type="spellStart"/>
            <w:r w:rsidRPr="0099380E">
              <w:rPr>
                <w:rFonts w:ascii="Times New Roman" w:hAnsi="Times New Roman" w:cs="Times New Roman"/>
                <w:b/>
                <w:bCs/>
                <w:sz w:val="18"/>
                <w:szCs w:val="18"/>
              </w:rPr>
              <w:t>price</w:t>
            </w:r>
            <w:proofErr w:type="spellEnd"/>
          </w:p>
        </w:tc>
        <w:tc>
          <w:tcPr>
            <w:tcW w:w="0" w:type="auto"/>
            <w:hideMark/>
          </w:tcPr>
          <w:p w14:paraId="215DA569"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b/>
                <w:bCs/>
                <w:sz w:val="18"/>
                <w:szCs w:val="18"/>
              </w:rPr>
              <w:t>Expected</w:t>
            </w:r>
            <w:proofErr w:type="spellEnd"/>
            <w:r w:rsidRPr="0099380E">
              <w:rPr>
                <w:rFonts w:ascii="Times New Roman" w:hAnsi="Times New Roman" w:cs="Times New Roman"/>
                <w:b/>
                <w:bCs/>
                <w:sz w:val="18"/>
                <w:szCs w:val="18"/>
              </w:rPr>
              <w:t xml:space="preserve"> </w:t>
            </w:r>
            <w:proofErr w:type="spellStart"/>
            <w:r w:rsidRPr="0099380E">
              <w:rPr>
                <w:rFonts w:ascii="Times New Roman" w:hAnsi="Times New Roman" w:cs="Times New Roman"/>
                <w:b/>
                <w:bCs/>
                <w:sz w:val="18"/>
                <w:szCs w:val="18"/>
              </w:rPr>
              <w:t>waiting</w:t>
            </w:r>
            <w:proofErr w:type="spellEnd"/>
          </w:p>
        </w:tc>
        <w:tc>
          <w:tcPr>
            <w:tcW w:w="0" w:type="auto"/>
            <w:hideMark/>
          </w:tcPr>
          <w:p w14:paraId="209F724E"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b/>
                <w:bCs/>
                <w:sz w:val="18"/>
                <w:szCs w:val="18"/>
              </w:rPr>
              <w:t>Yes</w:t>
            </w:r>
          </w:p>
        </w:tc>
        <w:tc>
          <w:tcPr>
            <w:tcW w:w="0" w:type="auto"/>
            <w:hideMark/>
          </w:tcPr>
          <w:p w14:paraId="1FF0E6EA" w14:textId="77777777" w:rsidR="0099380E" w:rsidRPr="004F6F14" w:rsidRDefault="0099380E" w:rsidP="0099380E">
            <w:pPr>
              <w:spacing w:after="160" w:line="278" w:lineRule="auto"/>
              <w:jc w:val="both"/>
              <w:rPr>
                <w:rFonts w:ascii="Times New Roman" w:hAnsi="Times New Roman" w:cs="Times New Roman"/>
                <w:sz w:val="18"/>
                <w:szCs w:val="18"/>
                <w:lang w:val="en-US"/>
              </w:rPr>
            </w:pPr>
            <w:r w:rsidRPr="004F6F14">
              <w:rPr>
                <w:rFonts w:ascii="Times New Roman" w:hAnsi="Times New Roman" w:cs="Times New Roman"/>
                <w:b/>
                <w:bCs/>
                <w:sz w:val="18"/>
                <w:szCs w:val="18"/>
                <w:lang w:val="en-US"/>
              </w:rPr>
              <w:t>Two-phase ALNS and HCO</w:t>
            </w:r>
          </w:p>
        </w:tc>
        <w:tc>
          <w:tcPr>
            <w:tcW w:w="0" w:type="auto"/>
            <w:hideMark/>
          </w:tcPr>
          <w:p w14:paraId="77D76AE8" w14:textId="77777777" w:rsidR="0099380E" w:rsidRPr="004F6F14" w:rsidRDefault="0099380E" w:rsidP="0099380E">
            <w:pPr>
              <w:spacing w:after="160" w:line="278" w:lineRule="auto"/>
              <w:jc w:val="both"/>
              <w:rPr>
                <w:rFonts w:ascii="Times New Roman" w:hAnsi="Times New Roman" w:cs="Times New Roman"/>
                <w:sz w:val="18"/>
                <w:szCs w:val="18"/>
                <w:lang w:val="en-US"/>
              </w:rPr>
            </w:pPr>
            <w:r w:rsidRPr="004F6F14">
              <w:rPr>
                <w:rFonts w:ascii="Times New Roman" w:hAnsi="Times New Roman" w:cs="Times New Roman"/>
                <w:b/>
                <w:bCs/>
                <w:sz w:val="18"/>
                <w:szCs w:val="18"/>
                <w:lang w:val="en-US"/>
              </w:rPr>
              <w:t>Controlled large-scale charging analysis</w:t>
            </w:r>
          </w:p>
        </w:tc>
      </w:tr>
    </w:tbl>
    <w:p w14:paraId="635B881D" w14:textId="77777777" w:rsidR="000B6999" w:rsidRDefault="000B6999" w:rsidP="00EB0B7A">
      <w:pPr>
        <w:jc w:val="both"/>
        <w:rPr>
          <w:rFonts w:ascii="Times New Roman" w:hAnsi="Times New Roman" w:cs="Times New Roman"/>
          <w:lang w:val="en-US"/>
        </w:rPr>
      </w:pPr>
    </w:p>
    <w:p w14:paraId="5DAB385E" w14:textId="65395415" w:rsidR="00A14BA3" w:rsidRPr="00E9481D" w:rsidRDefault="0099380E" w:rsidP="00EB0B7A">
      <w:pPr>
        <w:jc w:val="both"/>
        <w:rPr>
          <w:rFonts w:ascii="Times New Roman" w:hAnsi="Times New Roman" w:cs="Times New Roman"/>
          <w:lang w:val="en-US"/>
        </w:rPr>
      </w:pPr>
      <w:r w:rsidRPr="004F6F14">
        <w:rPr>
          <w:rFonts w:ascii="Times New Roman" w:hAnsi="Times New Roman" w:cs="Times New Roman"/>
          <w:lang w:val="en-US"/>
        </w:rPr>
        <w:t>Table 1 shows that partial charging, different charging technologies, charging cost, station waiting, and heterogeneous charging have all been studied previously. The contribution of this work is therefore not any of these elements individually. Instead, the study provides a controlled large-scale analysis on 120 Hanif instances with 1,000 customers [17]. Full and partial recharging are first compared under the same search budget. The effect of heterogeneous station information is then isolated by comparing a detour-only oracle with HCO-Heterogeneous on identical customer routes, while the contribution of HCO during Phase II is evaluated against a matched fixed-fleet search without HCO. This design makes it possible to distinguish improvements caused by recharge quantity, station selection, and customer-route restructuring.</w:t>
      </w:r>
    </w:p>
    <w:p w14:paraId="215AC47C" w14:textId="1FDD7928" w:rsidR="002F2F80" w:rsidRPr="00106DBD" w:rsidRDefault="002F2F80" w:rsidP="00106DBD">
      <w:pPr>
        <w:pStyle w:val="Paragraphedeliste"/>
        <w:numPr>
          <w:ilvl w:val="0"/>
          <w:numId w:val="25"/>
        </w:numPr>
        <w:jc w:val="both"/>
        <w:rPr>
          <w:rFonts w:ascii="Times New Roman" w:hAnsi="Times New Roman" w:cs="Times New Roman"/>
          <w:b/>
          <w:bCs/>
          <w:lang w:val="en-US"/>
        </w:rPr>
      </w:pPr>
      <w:r w:rsidRPr="00106DBD">
        <w:rPr>
          <w:rFonts w:ascii="Times New Roman" w:hAnsi="Times New Roman" w:cs="Times New Roman"/>
          <w:b/>
          <w:bCs/>
          <w:lang w:val="en-US"/>
        </w:rPr>
        <w:t>Problem Setting</w:t>
      </w:r>
    </w:p>
    <w:p w14:paraId="32308690" w14:textId="7BC893DE" w:rsidR="002F2F80" w:rsidRPr="00106DBD" w:rsidRDefault="002F2F80"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Problem Description and Assumptions</w:t>
      </w:r>
    </w:p>
    <w:p w14:paraId="0AA72107" w14:textId="0E0FF985"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The problem is defined </w:t>
      </w:r>
      <w:proofErr w:type="gramStart"/>
      <w:r w:rsidRPr="002F2F80">
        <w:rPr>
          <w:rFonts w:ascii="Times New Roman" w:hAnsi="Times New Roman" w:cs="Times New Roman"/>
          <w:lang w:val="en-US"/>
        </w:rPr>
        <w:t>on</w:t>
      </w:r>
      <w:proofErr w:type="gramEnd"/>
      <w:r w:rsidRPr="002F2F80">
        <w:rPr>
          <w:rFonts w:ascii="Times New Roman" w:hAnsi="Times New Roman" w:cs="Times New Roman"/>
          <w:lang w:val="en-US"/>
        </w:rPr>
        <w:t xml:space="preserve"> a directed network </w:t>
      </w:r>
      <m:oMath>
        <m:r>
          <w:rPr>
            <w:rFonts w:ascii="Cambria Math" w:hAnsi="Cambria Math" w:cs="Times New Roman"/>
            <w:lang w:val="fr-MA"/>
          </w:rPr>
          <m:t>G</m:t>
        </m:r>
        <m:r>
          <w:rPr>
            <w:rFonts w:ascii="Cambria Math" w:hAnsi="Cambria Math" w:cs="Times New Roman"/>
            <w:lang w:val="en-US"/>
          </w:rPr>
          <m:t>=</m:t>
        </m:r>
        <m:d>
          <m:dPr>
            <m:sepChr m:val=","/>
            <m:ctrlPr>
              <w:rPr>
                <w:rFonts w:ascii="Cambria Math" w:hAnsi="Cambria Math" w:cs="Times New Roman"/>
                <w:lang w:val="fr-MA"/>
              </w:rPr>
            </m:ctrlPr>
          </m:dPr>
          <m:e>
            <m:r>
              <w:rPr>
                <w:rFonts w:ascii="Cambria Math" w:hAnsi="Cambria Math" w:cs="Times New Roman"/>
                <w:lang w:val="fr-MA"/>
              </w:rPr>
              <m:t>N</m:t>
            </m:r>
          </m:e>
          <m:e>
            <m:r>
              <w:rPr>
                <w:rFonts w:ascii="Cambria Math" w:hAnsi="Cambria Math" w:cs="Times New Roman"/>
                <w:lang w:val="fr-MA"/>
              </w:rPr>
              <m:t>A</m:t>
            </m:r>
          </m:e>
        </m:d>
      </m:oMath>
      <w:r w:rsidRPr="002F2F80">
        <w:rPr>
          <w:rFonts w:ascii="Times New Roman" w:hAnsi="Times New Roman" w:cs="Times New Roman"/>
          <w:lang w:val="en-US"/>
        </w:rPr>
        <w:t xml:space="preserve">, where </w:t>
      </w:r>
      <m:oMath>
        <m:r>
          <w:rPr>
            <w:rFonts w:ascii="Cambria Math" w:hAnsi="Cambria Math" w:cs="Times New Roman"/>
            <w:lang w:val="fr-MA"/>
          </w:rPr>
          <m:t>N</m:t>
        </m:r>
        <m:r>
          <w:rPr>
            <w:rFonts w:ascii="Cambria Math" w:hAnsi="Cambria Math" w:cs="Times New Roman"/>
            <w:lang w:val="en-US"/>
          </w:rPr>
          <m:t>=</m:t>
        </m:r>
        <m:d>
          <m:dPr>
            <m:begChr m:val="{"/>
            <m:endChr m:val="}"/>
            <m:ctrlPr>
              <w:rPr>
                <w:rFonts w:ascii="Cambria Math" w:hAnsi="Cambria Math" w:cs="Times New Roman"/>
                <w:lang w:val="fr-MA"/>
              </w:rPr>
            </m:ctrlPr>
          </m:dPr>
          <m:e>
            <m:r>
              <w:rPr>
                <w:rFonts w:ascii="Cambria Math" w:hAnsi="Cambria Math" w:cs="Times New Roman"/>
                <w:lang w:val="en-US"/>
              </w:rPr>
              <m:t>0</m:t>
            </m:r>
          </m:e>
        </m:d>
        <m:r>
          <w:rPr>
            <w:rFonts w:ascii="Cambria Math" w:hAnsi="Cambria Math" w:cs="Times New Roman"/>
            <w:lang w:val="en-US"/>
          </w:rPr>
          <m:t>∪</m:t>
        </m:r>
        <m:r>
          <w:rPr>
            <w:rFonts w:ascii="Cambria Math" w:hAnsi="Cambria Math" w:cs="Times New Roman"/>
            <w:lang w:val="fr-MA"/>
          </w:rPr>
          <m:t>C</m:t>
        </m:r>
        <m:r>
          <w:rPr>
            <w:rFonts w:ascii="Cambria Math" w:hAnsi="Cambria Math" w:cs="Times New Roman"/>
            <w:lang w:val="en-US"/>
          </w:rPr>
          <m:t>∪</m:t>
        </m:r>
        <m:r>
          <w:rPr>
            <w:rFonts w:ascii="Cambria Math" w:hAnsi="Cambria Math" w:cs="Times New Roman"/>
            <w:lang w:val="fr-MA"/>
          </w:rPr>
          <m:t>S</m:t>
        </m:r>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contains one depot </w:t>
      </w:r>
      <m:oMath>
        <m:r>
          <w:rPr>
            <w:rFonts w:ascii="Cambria Math" w:hAnsi="Cambria Math" w:cs="Times New Roman"/>
            <w:lang w:val="en-US"/>
          </w:rPr>
          <m:t>0</m:t>
        </m:r>
      </m:oMath>
      <w:r w:rsidRPr="002F2F80">
        <w:rPr>
          <w:rFonts w:ascii="Times New Roman" w:hAnsi="Times New Roman" w:cs="Times New Roman"/>
          <w:lang w:val="en-US"/>
        </w:rPr>
        <w:t xml:space="preserve">, a set of customers </w:t>
      </w:r>
      <m:oMath>
        <m:r>
          <w:rPr>
            <w:rFonts w:ascii="Cambria Math" w:hAnsi="Cambria Math" w:cs="Times New Roman"/>
            <w:lang w:val="fr-MA"/>
          </w:rPr>
          <m:t>C</m:t>
        </m:r>
      </m:oMath>
      <w:r w:rsidRPr="002F2F80">
        <w:rPr>
          <w:rFonts w:ascii="Times New Roman" w:hAnsi="Times New Roman" w:cs="Times New Roman"/>
          <w:lang w:val="en-US"/>
        </w:rPr>
        <w:t xml:space="preserve">, and a set of charging stations </w:t>
      </w:r>
      <m:oMath>
        <m:r>
          <w:rPr>
            <w:rFonts w:ascii="Cambria Math" w:hAnsi="Cambria Math" w:cs="Times New Roman"/>
            <w:lang w:val="fr-MA"/>
          </w:rPr>
          <m:t>S</m:t>
        </m:r>
      </m:oMath>
      <w:r w:rsidRPr="002F2F80">
        <w:rPr>
          <w:rFonts w:ascii="Times New Roman" w:hAnsi="Times New Roman" w:cs="Times New Roman"/>
          <w:lang w:val="en-US"/>
        </w:rPr>
        <w:t xml:space="preserve">. Each arc </w:t>
      </w:r>
      <m:oMath>
        <m:d>
          <m:dPr>
            <m:sepChr m:val=","/>
            <m:ctrlPr>
              <w:rPr>
                <w:rFonts w:ascii="Cambria Math" w:hAnsi="Cambria Math" w:cs="Times New Roman"/>
                <w:lang w:val="fr-MA"/>
              </w:rPr>
            </m:ctrlPr>
          </m:dPr>
          <m:e>
            <m:r>
              <w:rPr>
                <w:rFonts w:ascii="Cambria Math" w:hAnsi="Cambria Math" w:cs="Times New Roman"/>
                <w:lang w:val="fr-MA"/>
              </w:rPr>
              <m:t>i</m:t>
            </m:r>
          </m:e>
          <m:e>
            <m:r>
              <w:rPr>
                <w:rFonts w:ascii="Cambria Math" w:hAnsi="Cambria Math" w:cs="Times New Roman"/>
                <w:lang w:val="fr-MA"/>
              </w:rPr>
              <m:t>j</m:t>
            </m:r>
          </m:e>
        </m:d>
        <m:r>
          <w:rPr>
            <w:rFonts w:ascii="Cambria Math" w:hAnsi="Cambria Math" w:cs="Times New Roman"/>
            <w:lang w:val="en-US"/>
          </w:rPr>
          <m:t>∈</m:t>
        </m:r>
        <m:r>
          <w:rPr>
            <w:rFonts w:ascii="Cambria Math" w:hAnsi="Cambria Math" w:cs="Times New Roman"/>
            <w:lang w:val="fr-MA"/>
          </w:rPr>
          <m:t>A</m:t>
        </m:r>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has a travel distance </w:t>
      </w:r>
      <m:oMath>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ij</m:t>
            </m:r>
          </m:sub>
        </m:sSub>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and a travel time </w:t>
      </w:r>
      <m:oMath>
        <m:sSub>
          <m:sSubPr>
            <m:ctrlPr>
              <w:rPr>
                <w:rFonts w:ascii="Cambria Math" w:hAnsi="Cambria Math" w:cs="Times New Roman"/>
                <w:lang w:val="fr-MA"/>
              </w:rPr>
            </m:ctrlPr>
          </m:sSubPr>
          <m:e>
            <m:r>
              <w:rPr>
                <w:rFonts w:ascii="Cambria Math" w:hAnsi="Cambria Math" w:cs="Times New Roman"/>
                <w:lang w:val="fr-MA"/>
              </w:rPr>
              <m:t>τ</m:t>
            </m:r>
          </m:e>
          <m:sub>
            <m:r>
              <w:rPr>
                <w:rFonts w:ascii="Cambria Math" w:hAnsi="Cambria Math" w:cs="Times New Roman"/>
                <w:lang w:val="fr-MA"/>
              </w:rPr>
              <m:t>ij</m:t>
            </m:r>
          </m:sub>
        </m:sSub>
      </m:oMath>
      <w:r w:rsidRPr="002F2F80">
        <w:rPr>
          <w:rFonts w:ascii="Times New Roman" w:hAnsi="Times New Roman" w:cs="Times New Roman"/>
          <w:lang w:val="en-US"/>
        </w:rPr>
        <w:t>. A homogeneous fleet of electric vehicles starts from the depot, serves all customers, may visit charging stations when necessary, and returns to the depot at the end of each route. Each customer must be served exactly once. The Hanif benchmark used in this study contains 1,000 customers per instance and heterogeneous charging stations distributed throughout the service region [17].</w:t>
      </w:r>
    </w:p>
    <w:p w14:paraId="48AAAD6F" w14:textId="15E4148C"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lastRenderedPageBreak/>
        <w:t xml:space="preserve">Each customer </w:t>
      </w:r>
      <m:oMath>
        <m:r>
          <w:rPr>
            <w:rFonts w:ascii="Cambria Math" w:hAnsi="Cambria Math" w:cs="Times New Roman"/>
            <w:lang w:val="fr-MA"/>
          </w:rPr>
          <m:t>i</m:t>
        </m:r>
        <m:r>
          <w:rPr>
            <w:rFonts w:ascii="Cambria Math" w:hAnsi="Cambria Math" w:cs="Times New Roman"/>
            <w:lang w:val="en-US"/>
          </w:rPr>
          <m:t>∈</m:t>
        </m:r>
        <m:r>
          <w:rPr>
            <w:rFonts w:ascii="Cambria Math" w:hAnsi="Cambria Math" w:cs="Times New Roman"/>
            <w:lang w:val="fr-MA"/>
          </w:rPr>
          <m:t>C</m:t>
        </m:r>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has a demand </w:t>
      </w:r>
      <m:oMath>
        <m:sSub>
          <m:sSubPr>
            <m:ctrlPr>
              <w:rPr>
                <w:rFonts w:ascii="Cambria Math" w:hAnsi="Cambria Math" w:cs="Times New Roman"/>
                <w:lang w:val="fr-MA"/>
              </w:rPr>
            </m:ctrlPr>
          </m:sSubPr>
          <m:e>
            <m:r>
              <w:rPr>
                <w:rFonts w:ascii="Cambria Math" w:hAnsi="Cambria Math" w:cs="Times New Roman"/>
                <w:lang w:val="fr-MA"/>
              </w:rPr>
              <m:t>q</m:t>
            </m:r>
          </m:e>
          <m:sub>
            <m:r>
              <w:rPr>
                <w:rFonts w:ascii="Cambria Math" w:hAnsi="Cambria Math" w:cs="Times New Roman"/>
                <w:lang w:val="fr-MA"/>
              </w:rPr>
              <m:t>i</m:t>
            </m:r>
          </m:sub>
        </m:sSub>
      </m:oMath>
      <w:r w:rsidRPr="002F2F80">
        <w:rPr>
          <w:rFonts w:ascii="Times New Roman" w:hAnsi="Times New Roman" w:cs="Times New Roman"/>
          <w:lang w:val="en-US"/>
        </w:rPr>
        <w:t xml:space="preserve">, a service time </w:t>
      </w:r>
      <m:oMath>
        <m:sSub>
          <m:sSubPr>
            <m:ctrlPr>
              <w:rPr>
                <w:rFonts w:ascii="Cambria Math" w:hAnsi="Cambria Math" w:cs="Times New Roman"/>
                <w:lang w:val="fr-MA"/>
              </w:rPr>
            </m:ctrlPr>
          </m:sSubPr>
          <m:e>
            <m:r>
              <w:rPr>
                <w:rFonts w:ascii="Cambria Math" w:hAnsi="Cambria Math" w:cs="Times New Roman"/>
                <w:lang w:val="fr-MA"/>
              </w:rPr>
              <m:t>s</m:t>
            </m:r>
          </m:e>
          <m:sub>
            <m:r>
              <w:rPr>
                <w:rFonts w:ascii="Cambria Math" w:hAnsi="Cambria Math" w:cs="Times New Roman"/>
                <w:lang w:val="fr-MA"/>
              </w:rPr>
              <m:t>i</m:t>
            </m:r>
          </m:sub>
        </m:sSub>
      </m:oMath>
      <w:r w:rsidRPr="002F2F80">
        <w:rPr>
          <w:rFonts w:ascii="Times New Roman" w:hAnsi="Times New Roman" w:cs="Times New Roman"/>
          <w:lang w:val="en-US"/>
        </w:rPr>
        <w:t xml:space="preserve">, and a time window </w:t>
      </w:r>
      <m:oMath>
        <m:d>
          <m:dPr>
            <m:begChr m:val="["/>
            <m:sepChr m:val=","/>
            <m:endChr m:val="]"/>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a</m:t>
                </m:r>
              </m:e>
              <m:sub>
                <m:r>
                  <w:rPr>
                    <w:rFonts w:ascii="Cambria Math" w:hAnsi="Cambria Math" w:cs="Times New Roman"/>
                    <w:lang w:val="fr-MA"/>
                  </w:rPr>
                  <m:t>i</m:t>
                </m:r>
              </m:sub>
            </m:sSub>
          </m:e>
          <m:e>
            <m:sSub>
              <m:sSubPr>
                <m:ctrlPr>
                  <w:rPr>
                    <w:rFonts w:ascii="Cambria Math" w:hAnsi="Cambria Math" w:cs="Times New Roman"/>
                    <w:lang w:val="fr-MA"/>
                  </w:rPr>
                </m:ctrlPr>
              </m:sSubPr>
              <m:e>
                <m:r>
                  <w:rPr>
                    <w:rFonts w:ascii="Cambria Math" w:hAnsi="Cambria Math" w:cs="Times New Roman"/>
                    <w:lang w:val="fr-MA"/>
                  </w:rPr>
                  <m:t>b</m:t>
                </m:r>
              </m:e>
              <m:sub>
                <m:r>
                  <w:rPr>
                    <w:rFonts w:ascii="Cambria Math" w:hAnsi="Cambria Math" w:cs="Times New Roman"/>
                    <w:lang w:val="fr-MA"/>
                  </w:rPr>
                  <m:t>i</m:t>
                </m:r>
              </m:sub>
            </m:sSub>
          </m:e>
        </m:d>
      </m:oMath>
      <w:r w:rsidRPr="002F2F80">
        <w:rPr>
          <w:rFonts w:ascii="Times New Roman" w:hAnsi="Times New Roman" w:cs="Times New Roman"/>
          <w:lang w:val="en-US"/>
        </w:rPr>
        <w:t xml:space="preserve">. A vehicle may arrive before </w:t>
      </w:r>
      <m:oMath>
        <m:sSub>
          <m:sSubPr>
            <m:ctrlPr>
              <w:rPr>
                <w:rFonts w:ascii="Cambria Math" w:hAnsi="Cambria Math" w:cs="Times New Roman"/>
                <w:lang w:val="fr-MA"/>
              </w:rPr>
            </m:ctrlPr>
          </m:sSubPr>
          <m:e>
            <m:r>
              <w:rPr>
                <w:rFonts w:ascii="Cambria Math" w:hAnsi="Cambria Math" w:cs="Times New Roman"/>
                <w:lang w:val="fr-MA"/>
              </w:rPr>
              <m:t>a</m:t>
            </m:r>
          </m:e>
          <m:sub>
            <m:r>
              <w:rPr>
                <w:rFonts w:ascii="Cambria Math" w:hAnsi="Cambria Math" w:cs="Times New Roman"/>
                <w:lang w:val="fr-MA"/>
              </w:rPr>
              <m:t>i</m:t>
            </m:r>
          </m:sub>
        </m:sSub>
      </m:oMath>
      <w:r w:rsidRPr="002F2F80">
        <w:rPr>
          <w:rFonts w:ascii="Times New Roman" w:hAnsi="Times New Roman" w:cs="Times New Roman"/>
          <w:lang w:val="en-US"/>
        </w:rPr>
        <w:t xml:space="preserve">, but service cannot start before this time and must start no later than </w:t>
      </w:r>
      <m:oMath>
        <m:sSub>
          <m:sSubPr>
            <m:ctrlPr>
              <w:rPr>
                <w:rFonts w:ascii="Cambria Math" w:hAnsi="Cambria Math" w:cs="Times New Roman"/>
                <w:lang w:val="fr-MA"/>
              </w:rPr>
            </m:ctrlPr>
          </m:sSubPr>
          <m:e>
            <m:r>
              <w:rPr>
                <w:rFonts w:ascii="Cambria Math" w:hAnsi="Cambria Math" w:cs="Times New Roman"/>
                <w:lang w:val="fr-MA"/>
              </w:rPr>
              <m:t>b</m:t>
            </m:r>
          </m:e>
          <m:sub>
            <m:r>
              <w:rPr>
                <w:rFonts w:ascii="Cambria Math" w:hAnsi="Cambria Math" w:cs="Times New Roman"/>
                <w:lang w:val="fr-MA"/>
              </w:rPr>
              <m:t>i</m:t>
            </m:r>
          </m:sub>
        </m:sSub>
      </m:oMath>
      <w:r w:rsidRPr="002F2F80">
        <w:rPr>
          <w:rFonts w:ascii="Times New Roman" w:hAnsi="Times New Roman" w:cs="Times New Roman"/>
          <w:lang w:val="en-US"/>
        </w:rPr>
        <w:t xml:space="preserve">. Each vehicle has a load capacity </w:t>
      </w:r>
      <m:oMath>
        <m:r>
          <w:rPr>
            <w:rFonts w:ascii="Cambria Math" w:hAnsi="Cambria Math" w:cs="Times New Roman"/>
            <w:lang w:val="fr-MA"/>
          </w:rPr>
          <m:t>Q</m:t>
        </m:r>
      </m:oMath>
      <w:r w:rsidRPr="002F2F80">
        <w:rPr>
          <w:rFonts w:ascii="Times New Roman" w:hAnsi="Times New Roman" w:cs="Times New Roman"/>
          <w:lang w:val="en-US"/>
        </w:rPr>
        <w:t>, and the total customer demand assigned to a route cannot exceed this capacity.</w:t>
      </w:r>
    </w:p>
    <w:p w14:paraId="56CC5563" w14:textId="2F460B7D"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Each vehicle also has a maximum battery capacity </w:t>
      </w:r>
      <m:oMath>
        <m:sSup>
          <m:sSupPr>
            <m:ctrlPr>
              <w:rPr>
                <w:rFonts w:ascii="Cambria Math" w:hAnsi="Cambria Math" w:cs="Times New Roman"/>
                <w:lang w:val="fr-MA"/>
              </w:rPr>
            </m:ctrlPr>
          </m:sSupPr>
          <m:e>
            <m:r>
              <w:rPr>
                <w:rFonts w:ascii="Cambria Math" w:hAnsi="Cambria Math" w:cs="Times New Roman"/>
                <w:lang w:val="fr-MA"/>
              </w:rPr>
              <m:t>B</m:t>
            </m:r>
          </m:e>
          <m:sup>
            <m:r>
              <m:rPr>
                <m:sty m:val="p"/>
              </m:rPr>
              <w:rPr>
                <w:rFonts w:ascii="Cambria Math" w:hAnsi="Cambria Math" w:cs="Times New Roman"/>
                <w:lang w:val="en-US"/>
              </w:rPr>
              <m:t>max</m:t>
            </m:r>
          </m:sup>
        </m:sSup>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and an initial battery level </w:t>
      </w:r>
      <m:oMath>
        <m:sSup>
          <m:sSupPr>
            <m:ctrlPr>
              <w:rPr>
                <w:rFonts w:ascii="Cambria Math" w:hAnsi="Cambria Math" w:cs="Times New Roman"/>
                <w:lang w:val="fr-MA"/>
              </w:rPr>
            </m:ctrlPr>
          </m:sSupPr>
          <m:e>
            <m:r>
              <w:rPr>
                <w:rFonts w:ascii="Cambria Math" w:hAnsi="Cambria Math" w:cs="Times New Roman"/>
                <w:lang w:val="fr-MA"/>
              </w:rPr>
              <m:t>B</m:t>
            </m:r>
          </m:e>
          <m:sup>
            <m:r>
              <w:rPr>
                <w:rFonts w:ascii="Cambria Math" w:hAnsi="Cambria Math" w:cs="Times New Roman"/>
                <w:lang w:val="en-US"/>
              </w:rPr>
              <m:t>0</m:t>
            </m:r>
          </m:sup>
        </m:sSup>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defined by the benchmark. Travel consumes energy according to the distance between two consecutive nodes. Let </w:t>
      </w:r>
      <m:oMath>
        <m:r>
          <w:rPr>
            <w:rFonts w:ascii="Cambria Math" w:hAnsi="Cambria Math" w:cs="Times New Roman"/>
            <w:lang w:val="en-US"/>
          </w:rPr>
          <m:t>h</m:t>
        </m:r>
      </m:oMath>
      <w:r w:rsid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denote the energy-consumption rate per unit of distance. The energy required to travel from node </w:t>
      </w:r>
      <m:oMath>
        <m:r>
          <w:rPr>
            <w:rFonts w:ascii="Cambria Math" w:hAnsi="Cambria Math" w:cs="Times New Roman"/>
            <w:lang w:val="fr-MA"/>
          </w:rPr>
          <m:t>i</m:t>
        </m:r>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to node </w:t>
      </w:r>
      <m:oMath>
        <m:r>
          <w:rPr>
            <w:rFonts w:ascii="Cambria Math" w:hAnsi="Cambria Math" w:cs="Times New Roman"/>
            <w:lang w:val="fr-MA"/>
          </w:rPr>
          <m:t>j</m:t>
        </m:r>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is</w:t>
      </w:r>
    </w:p>
    <w:p w14:paraId="77F49D8A" w14:textId="03107889" w:rsidR="002F2F80" w:rsidRPr="002F2F80" w:rsidRDefault="00000000" w:rsidP="002F2F80">
      <w:pPr>
        <w:jc w:val="both"/>
        <w:rPr>
          <w:rFonts w:ascii="Times New Roman" w:hAnsi="Times New Roman" w:cs="Times New Roman"/>
          <w:lang w:val="en-US"/>
        </w:rPr>
      </w:pPr>
      <m:oMathPara>
        <m:oMath>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ij</m:t>
              </m:r>
            </m:sub>
          </m:sSub>
          <m:r>
            <w:rPr>
              <w:rFonts w:ascii="Cambria Math" w:hAnsi="Cambria Math" w:cs="Times New Roman"/>
              <w:lang w:val="en-US"/>
            </w:rPr>
            <m:t>=h</m:t>
          </m:r>
          <m:r>
            <m:rPr>
              <m:nor/>
            </m:rPr>
            <w:rPr>
              <w:rFonts w:ascii="Times New Roman" w:hAnsi="Times New Roman" w:cs="Times New Roman"/>
              <w:lang w:val="en-US"/>
            </w:rPr>
            <m:t> </m:t>
          </m:r>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ij</m:t>
              </m:r>
            </m:sub>
          </m:sSub>
        </m:oMath>
      </m:oMathPara>
    </w:p>
    <w:p w14:paraId="7E4CAA85"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The battery level must remain non-negative throughout the route. When the available energy is insufficient to continue the route, the vehicle may visit a charging station.</w:t>
      </w:r>
    </w:p>
    <w:p w14:paraId="5E36A607" w14:textId="2D338138" w:rsidR="002F2F80" w:rsidRPr="000B6999"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The problem permits partial recharging. A vehicle is therefore not required to return to full battery capacity at every charging stop and may instead obtain only the energy required for the continuation of its route. Let </w:t>
      </w:r>
      <m:oMath>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denote the amount of energy charged during a visit to station </w:t>
      </w:r>
      <m:oMath>
        <m:r>
          <w:rPr>
            <w:rFonts w:ascii="Cambria Math" w:hAnsi="Cambria Math" w:cs="Times New Roman"/>
            <w:lang w:val="fr-MA"/>
          </w:rPr>
          <m:t>s</m:t>
        </m:r>
      </m:oMath>
      <w:r w:rsidRPr="002F2F80">
        <w:rPr>
          <w:rFonts w:ascii="Times New Roman" w:hAnsi="Times New Roman" w:cs="Times New Roman"/>
          <w:lang w:val="en-US"/>
        </w:rPr>
        <w:t xml:space="preserve">. </w:t>
      </w:r>
      <w:r w:rsidRPr="000B6999">
        <w:rPr>
          <w:rFonts w:ascii="Times New Roman" w:hAnsi="Times New Roman" w:cs="Times New Roman"/>
          <w:lang w:val="en-US"/>
        </w:rPr>
        <w:t>The charging quantity satisfies</w:t>
      </w:r>
    </w:p>
    <w:p w14:paraId="718C422B" w14:textId="29ECCF0D" w:rsidR="002F2F80" w:rsidRPr="002F2F80" w:rsidRDefault="002F2F80" w:rsidP="002F2F80">
      <w:pPr>
        <w:jc w:val="both"/>
        <w:rPr>
          <w:rFonts w:ascii="Times New Roman" w:hAnsi="Times New Roman" w:cs="Times New Roman"/>
          <w:lang w:val="fr-MA"/>
        </w:rPr>
      </w:pPr>
      <m:oMathPara>
        <m:oMath>
          <m:r>
            <w:rPr>
              <w:rFonts w:ascii="Cambria Math" w:hAnsi="Cambria Math" w:cs="Times New Roman"/>
              <w:lang w:val="fr-MA"/>
            </w:rPr>
            <m:t>0≤</m:t>
          </m:r>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r>
            <w:rPr>
              <w:rFonts w:ascii="Cambria Math" w:hAnsi="Cambria Math" w:cs="Times New Roman"/>
              <w:lang w:val="fr-MA"/>
            </w:rPr>
            <m:t>≤</m:t>
          </m:r>
          <m:sSup>
            <m:sSupPr>
              <m:ctrlPr>
                <w:rPr>
                  <w:rFonts w:ascii="Cambria Math" w:hAnsi="Cambria Math" w:cs="Times New Roman"/>
                  <w:lang w:val="fr-MA"/>
                </w:rPr>
              </m:ctrlPr>
            </m:sSupPr>
            <m:e>
              <m:r>
                <w:rPr>
                  <w:rFonts w:ascii="Cambria Math" w:hAnsi="Cambria Math" w:cs="Times New Roman"/>
                  <w:lang w:val="fr-MA"/>
                </w:rPr>
                <m:t>B</m:t>
              </m:r>
            </m:e>
            <m:sup>
              <m:r>
                <m:rPr>
                  <m:sty m:val="p"/>
                </m:rPr>
                <w:rPr>
                  <w:rFonts w:ascii="Cambria Math" w:hAnsi="Cambria Math" w:cs="Times New Roman"/>
                  <w:lang w:val="fr-MA"/>
                </w:rPr>
                <m:t>max</m:t>
              </m:r>
            </m:sup>
          </m:sSup>
          <m:r>
            <w:rPr>
              <w:rFonts w:ascii="Cambria Math" w:hAnsi="Cambria Math" w:cs="Times New Roman"/>
              <w:lang w:val="fr-MA"/>
            </w:rPr>
            <m:t>-</m:t>
          </m:r>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s</m:t>
              </m:r>
            </m:sub>
            <m:sup>
              <m:r>
                <w:rPr>
                  <w:rFonts w:ascii="Cambria Math" w:hAnsi="Cambria Math" w:cs="Times New Roman"/>
                  <w:lang w:val="fr-MA"/>
                </w:rPr>
                <m:t>arr</m:t>
              </m:r>
            </m:sup>
          </m:sSubSup>
        </m:oMath>
      </m:oMathPara>
    </w:p>
    <w:p w14:paraId="2CD34D7B" w14:textId="59AA22E5"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where </w:t>
      </w:r>
      <m:oMath>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s</m:t>
            </m:r>
          </m:sub>
          <m:sup>
            <m:r>
              <w:rPr>
                <w:rFonts w:ascii="Cambria Math" w:hAnsi="Cambria Math" w:cs="Times New Roman"/>
                <w:lang w:val="fr-MA"/>
              </w:rPr>
              <m:t>arr</m:t>
            </m:r>
          </m:sup>
        </m:sSubSup>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is the battery level on arrival at the station. The full-recharge policy used later as an experimental baseline is a restricted case in which the battery is replenished to </w:t>
      </w:r>
      <m:oMath>
        <m:sSup>
          <m:sSupPr>
            <m:ctrlPr>
              <w:rPr>
                <w:rFonts w:ascii="Cambria Math" w:hAnsi="Cambria Math" w:cs="Times New Roman"/>
                <w:lang w:val="fr-MA"/>
              </w:rPr>
            </m:ctrlPr>
          </m:sSupPr>
          <m:e>
            <m:r>
              <w:rPr>
                <w:rFonts w:ascii="Cambria Math" w:hAnsi="Cambria Math" w:cs="Times New Roman"/>
                <w:lang w:val="fr-MA"/>
              </w:rPr>
              <m:t>B</m:t>
            </m:r>
          </m:e>
          <m:sup>
            <m:r>
              <m:rPr>
                <m:sty m:val="p"/>
              </m:rPr>
              <w:rPr>
                <w:rFonts w:ascii="Cambria Math" w:hAnsi="Cambria Math" w:cs="Times New Roman"/>
                <w:lang w:val="en-US"/>
              </w:rPr>
              <m:t>max</m:t>
            </m:r>
          </m:sup>
        </m:sSup>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at every charging visit.</w:t>
      </w:r>
    </w:p>
    <w:p w14:paraId="415023DA" w14:textId="6F098D58" w:rsidR="002F2F80" w:rsidRPr="002F2F80" w:rsidRDefault="002F2F80" w:rsidP="002F2F80">
      <w:pPr>
        <w:jc w:val="both"/>
        <w:rPr>
          <w:rFonts w:ascii="Times New Roman" w:hAnsi="Times New Roman" w:cs="Times New Roman"/>
          <w:lang w:val="fr-MA"/>
        </w:rPr>
      </w:pPr>
      <w:r w:rsidRPr="002F2F80">
        <w:rPr>
          <w:rFonts w:ascii="Times New Roman" w:hAnsi="Times New Roman" w:cs="Times New Roman"/>
          <w:lang w:val="en-US"/>
        </w:rPr>
        <w:t xml:space="preserve">Charging stations are heterogeneous. Each station </w:t>
      </w:r>
      <m:oMath>
        <m:r>
          <w:rPr>
            <w:rFonts w:ascii="Cambria Math" w:hAnsi="Cambria Math" w:cs="Times New Roman"/>
            <w:lang w:val="fr-MA"/>
          </w:rPr>
          <m:t>s</m:t>
        </m:r>
        <m:r>
          <w:rPr>
            <w:rFonts w:ascii="Cambria Math" w:hAnsi="Cambria Math" w:cs="Times New Roman"/>
            <w:lang w:val="en-US"/>
          </w:rPr>
          <m:t>∈</m:t>
        </m:r>
        <m:r>
          <w:rPr>
            <w:rFonts w:ascii="Cambria Math" w:hAnsi="Cambria Math" w:cs="Times New Roman"/>
            <w:lang w:val="fr-MA"/>
          </w:rPr>
          <m:t>S</m:t>
        </m:r>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is characterized by a charging rate </w:t>
      </w:r>
      <m:oMath>
        <m:sSub>
          <m:sSubPr>
            <m:ctrlPr>
              <w:rPr>
                <w:rFonts w:ascii="Cambria Math" w:hAnsi="Cambria Math" w:cs="Times New Roman"/>
                <w:lang w:val="fr-MA"/>
              </w:rPr>
            </m:ctrlPr>
          </m:sSubPr>
          <m:e>
            <m:r>
              <w:rPr>
                <w:rFonts w:ascii="Cambria Math" w:hAnsi="Cambria Math" w:cs="Times New Roman"/>
                <w:lang w:val="fr-MA"/>
              </w:rPr>
              <m:t>r</m:t>
            </m:r>
          </m:e>
          <m:sub>
            <m:r>
              <w:rPr>
                <w:rFonts w:ascii="Cambria Math" w:hAnsi="Cambria Math" w:cs="Times New Roman"/>
                <w:lang w:val="fr-MA"/>
              </w:rPr>
              <m:t>s</m:t>
            </m:r>
          </m:sub>
        </m:sSub>
      </m:oMath>
      <w:r w:rsidRPr="002F2F80">
        <w:rPr>
          <w:rFonts w:ascii="Times New Roman" w:hAnsi="Times New Roman" w:cs="Times New Roman"/>
          <w:lang w:val="en-US"/>
        </w:rPr>
        <w:t xml:space="preserve">, an expected electricity price </w:t>
      </w:r>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P</m:t>
                </m:r>
              </m:e>
            </m:acc>
          </m:e>
          <m:sub>
            <m:r>
              <w:rPr>
                <w:rFonts w:ascii="Cambria Math" w:hAnsi="Cambria Math" w:cs="Times New Roman"/>
                <w:lang w:val="fr-MA"/>
              </w:rPr>
              <m:t>s</m:t>
            </m:r>
          </m:sub>
        </m:sSub>
      </m:oMath>
      <w:r w:rsidRPr="002F2F80">
        <w:rPr>
          <w:rFonts w:ascii="Times New Roman" w:hAnsi="Times New Roman" w:cs="Times New Roman"/>
          <w:lang w:val="en-US"/>
        </w:rPr>
        <w:t xml:space="preserve">, and an expected waiting time </w:t>
      </w:r>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w:rPr>
                <w:rFonts w:ascii="Cambria Math" w:hAnsi="Cambria Math" w:cs="Times New Roman"/>
                <w:lang w:val="fr-MA"/>
              </w:rPr>
              <m:t>s</m:t>
            </m:r>
          </m:sub>
        </m:sSub>
      </m:oMath>
      <w:r w:rsidRPr="002F2F80">
        <w:rPr>
          <w:rFonts w:ascii="Times New Roman" w:hAnsi="Times New Roman" w:cs="Times New Roman"/>
          <w:lang w:val="en-US"/>
        </w:rPr>
        <w:t xml:space="preserve">. In the Hanif benchmark, charging price and station waiting are represented using lognormal distributions [17]. </w:t>
      </w:r>
      <w:proofErr w:type="spellStart"/>
      <w:r w:rsidRPr="002F2F80">
        <w:rPr>
          <w:rFonts w:ascii="Times New Roman" w:hAnsi="Times New Roman" w:cs="Times New Roman"/>
          <w:lang w:val="fr-MA"/>
        </w:rPr>
        <w:t>Their</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expected</w:t>
      </w:r>
      <w:proofErr w:type="spellEnd"/>
      <w:r w:rsidRPr="002F2F80">
        <w:rPr>
          <w:rFonts w:ascii="Times New Roman" w:hAnsi="Times New Roman" w:cs="Times New Roman"/>
          <w:lang w:val="fr-MA"/>
        </w:rPr>
        <w:t xml:space="preserve"> values are</w:t>
      </w:r>
    </w:p>
    <w:p w14:paraId="3A7C3691" w14:textId="10AC41C0"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P</m:t>
                  </m:r>
                </m:e>
              </m:acc>
            </m:e>
            <m:sub>
              <m:r>
                <w:rPr>
                  <w:rFonts w:ascii="Cambria Math" w:hAnsi="Cambria Math" w:cs="Times New Roman"/>
                  <w:lang w:val="fr-MA"/>
                </w:rPr>
                <m:t>s</m:t>
              </m:r>
            </m:sub>
          </m:sSub>
          <m:r>
            <w:rPr>
              <w:rFonts w:ascii="Cambria Math" w:hAnsi="Cambria Math" w:cs="Times New Roman"/>
              <w:lang w:val="fr-MA"/>
            </w:rPr>
            <m:t>=</m:t>
          </m:r>
          <m:func>
            <m:funcPr>
              <m:ctrlPr>
                <w:rPr>
                  <w:rFonts w:ascii="Cambria Math" w:hAnsi="Cambria Math" w:cs="Times New Roman"/>
                  <w:lang w:val="fr-MA"/>
                </w:rPr>
              </m:ctrlPr>
            </m:funcPr>
            <m:fName>
              <m:r>
                <m:rPr>
                  <m:sty m:val="p"/>
                </m:rPr>
                <w:rPr>
                  <w:rFonts w:ascii="Cambria Math" w:hAnsi="Cambria Math" w:cs="Times New Roman"/>
                  <w:lang w:val="fr-MA"/>
                </w:rPr>
                <m:t>exp</m:t>
              </m:r>
            </m:fName>
            <m:e>
              <m:d>
                <m:dPr>
                  <m:ctrlPr>
                    <w:rPr>
                      <w:rFonts w:ascii="Cambria Math" w:hAnsi="Cambria Math" w:cs="Times New Roman"/>
                      <w:lang w:val="fr-MA"/>
                    </w:rPr>
                  </m:ctrlPr>
                </m:dPr>
                <m:e>
                  <m:sSubSup>
                    <m:sSubSupPr>
                      <m:ctrlPr>
                        <w:rPr>
                          <w:rFonts w:ascii="Cambria Math" w:hAnsi="Cambria Math" w:cs="Times New Roman"/>
                          <w:lang w:val="fr-MA"/>
                        </w:rPr>
                      </m:ctrlPr>
                    </m:sSubSupPr>
                    <m:e>
                      <m:r>
                        <w:rPr>
                          <w:rFonts w:ascii="Cambria Math" w:hAnsi="Cambria Math" w:cs="Times New Roman"/>
                          <w:lang w:val="fr-MA"/>
                        </w:rPr>
                        <m:t>μ</m:t>
                      </m:r>
                    </m:e>
                    <m:sub>
                      <m:r>
                        <w:rPr>
                          <w:rFonts w:ascii="Cambria Math" w:hAnsi="Cambria Math" w:cs="Times New Roman"/>
                          <w:lang w:val="fr-MA"/>
                        </w:rPr>
                        <m:t>s</m:t>
                      </m:r>
                    </m:sub>
                    <m:sup>
                      <m:r>
                        <w:rPr>
                          <w:rFonts w:ascii="Cambria Math" w:hAnsi="Cambria Math" w:cs="Times New Roman"/>
                          <w:lang w:val="fr-MA"/>
                        </w:rPr>
                        <m:t>P</m:t>
                      </m:r>
                    </m:sup>
                  </m:sSubSup>
                  <m:r>
                    <w:rPr>
                      <w:rFonts w:ascii="Cambria Math" w:hAnsi="Cambria Math" w:cs="Times New Roman"/>
                      <w:lang w:val="fr-MA"/>
                    </w:rPr>
                    <m:t>+</m:t>
                  </m:r>
                  <m:f>
                    <m:fPr>
                      <m:ctrlPr>
                        <w:rPr>
                          <w:rFonts w:ascii="Cambria Math" w:hAnsi="Cambria Math" w:cs="Times New Roman"/>
                          <w:lang w:val="fr-MA"/>
                        </w:rPr>
                      </m:ctrlPr>
                    </m:fPr>
                    <m:num>
                      <m:sSup>
                        <m:sSupPr>
                          <m:ctrlPr>
                            <w:rPr>
                              <w:rFonts w:ascii="Cambria Math" w:hAnsi="Cambria Math" w:cs="Times New Roman"/>
                              <w:lang w:val="fr-MA"/>
                            </w:rPr>
                          </m:ctrlPr>
                        </m:sSupPr>
                        <m:e>
                          <m:d>
                            <m:dPr>
                              <m:ctrlPr>
                                <w:rPr>
                                  <w:rFonts w:ascii="Cambria Math" w:hAnsi="Cambria Math" w:cs="Times New Roman"/>
                                  <w:lang w:val="fr-MA"/>
                                </w:rPr>
                              </m:ctrlPr>
                            </m:dPr>
                            <m:e>
                              <m:sSubSup>
                                <m:sSubSupPr>
                                  <m:ctrlPr>
                                    <w:rPr>
                                      <w:rFonts w:ascii="Cambria Math" w:hAnsi="Cambria Math" w:cs="Times New Roman"/>
                                      <w:lang w:val="fr-MA"/>
                                    </w:rPr>
                                  </m:ctrlPr>
                                </m:sSubSupPr>
                                <m:e>
                                  <m:r>
                                    <w:rPr>
                                      <w:rFonts w:ascii="Cambria Math" w:hAnsi="Cambria Math" w:cs="Times New Roman"/>
                                      <w:lang w:val="fr-MA"/>
                                    </w:rPr>
                                    <m:t>σ</m:t>
                                  </m:r>
                                </m:e>
                                <m:sub>
                                  <m:r>
                                    <w:rPr>
                                      <w:rFonts w:ascii="Cambria Math" w:hAnsi="Cambria Math" w:cs="Times New Roman"/>
                                      <w:lang w:val="fr-MA"/>
                                    </w:rPr>
                                    <m:t>s</m:t>
                                  </m:r>
                                </m:sub>
                                <m:sup>
                                  <m:r>
                                    <w:rPr>
                                      <w:rFonts w:ascii="Cambria Math" w:hAnsi="Cambria Math" w:cs="Times New Roman"/>
                                      <w:lang w:val="fr-MA"/>
                                    </w:rPr>
                                    <m:t>P</m:t>
                                  </m:r>
                                </m:sup>
                              </m:sSubSup>
                            </m:e>
                          </m:d>
                        </m:e>
                        <m:sup>
                          <m:r>
                            <w:rPr>
                              <w:rFonts w:ascii="Cambria Math" w:hAnsi="Cambria Math" w:cs="Times New Roman"/>
                              <w:lang w:val="fr-MA"/>
                            </w:rPr>
                            <m:t>2</m:t>
                          </m:r>
                        </m:sup>
                      </m:sSup>
                    </m:num>
                    <m:den>
                      <m:r>
                        <w:rPr>
                          <w:rFonts w:ascii="Cambria Math" w:hAnsi="Cambria Math" w:cs="Times New Roman"/>
                          <w:lang w:val="fr-MA"/>
                        </w:rPr>
                        <m:t>2</m:t>
                      </m:r>
                    </m:den>
                  </m:f>
                </m:e>
              </m:d>
            </m:e>
          </m:func>
        </m:oMath>
      </m:oMathPara>
    </w:p>
    <w:p w14:paraId="4A462062" w14:textId="77777777" w:rsidR="002F2F80" w:rsidRPr="002F2F80" w:rsidRDefault="002F2F80" w:rsidP="002F2F80">
      <w:pPr>
        <w:jc w:val="both"/>
        <w:rPr>
          <w:rFonts w:ascii="Times New Roman" w:hAnsi="Times New Roman" w:cs="Times New Roman"/>
          <w:lang w:val="fr-MA"/>
        </w:rPr>
      </w:pPr>
      <w:proofErr w:type="gramStart"/>
      <w:r w:rsidRPr="002F2F80">
        <w:rPr>
          <w:rFonts w:ascii="Times New Roman" w:hAnsi="Times New Roman" w:cs="Times New Roman"/>
          <w:lang w:val="fr-MA"/>
        </w:rPr>
        <w:t>and</w:t>
      </w:r>
      <w:proofErr w:type="gramEnd"/>
    </w:p>
    <w:p w14:paraId="7F5522EB" w14:textId="5055D977"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w:rPr>
                  <w:rFonts w:ascii="Cambria Math" w:hAnsi="Cambria Math" w:cs="Times New Roman"/>
                  <w:lang w:val="fr-MA"/>
                </w:rPr>
                <m:t>s</m:t>
              </m:r>
            </m:sub>
          </m:sSub>
          <m:r>
            <w:rPr>
              <w:rFonts w:ascii="Cambria Math" w:hAnsi="Cambria Math" w:cs="Times New Roman"/>
              <w:lang w:val="fr-MA"/>
            </w:rPr>
            <m:t>=</m:t>
          </m:r>
          <m:func>
            <m:funcPr>
              <m:ctrlPr>
                <w:rPr>
                  <w:rFonts w:ascii="Cambria Math" w:hAnsi="Cambria Math" w:cs="Times New Roman"/>
                  <w:lang w:val="fr-MA"/>
                </w:rPr>
              </m:ctrlPr>
            </m:funcPr>
            <m:fName>
              <m:r>
                <m:rPr>
                  <m:sty m:val="p"/>
                </m:rPr>
                <w:rPr>
                  <w:rFonts w:ascii="Cambria Math" w:hAnsi="Cambria Math" w:cs="Times New Roman"/>
                  <w:lang w:val="fr-MA"/>
                </w:rPr>
                <m:t>exp</m:t>
              </m:r>
            </m:fName>
            <m:e>
              <m:d>
                <m:dPr>
                  <m:ctrlPr>
                    <w:rPr>
                      <w:rFonts w:ascii="Cambria Math" w:hAnsi="Cambria Math" w:cs="Times New Roman"/>
                      <w:lang w:val="fr-MA"/>
                    </w:rPr>
                  </m:ctrlPr>
                </m:dPr>
                <m:e>
                  <m:sSubSup>
                    <m:sSubSupPr>
                      <m:ctrlPr>
                        <w:rPr>
                          <w:rFonts w:ascii="Cambria Math" w:hAnsi="Cambria Math" w:cs="Times New Roman"/>
                          <w:lang w:val="fr-MA"/>
                        </w:rPr>
                      </m:ctrlPr>
                    </m:sSubSupPr>
                    <m:e>
                      <m:r>
                        <w:rPr>
                          <w:rFonts w:ascii="Cambria Math" w:hAnsi="Cambria Math" w:cs="Times New Roman"/>
                          <w:lang w:val="fr-MA"/>
                        </w:rPr>
                        <m:t>μ</m:t>
                      </m:r>
                    </m:e>
                    <m:sub>
                      <m:r>
                        <w:rPr>
                          <w:rFonts w:ascii="Cambria Math" w:hAnsi="Cambria Math" w:cs="Times New Roman"/>
                          <w:lang w:val="fr-MA"/>
                        </w:rPr>
                        <m:t>s</m:t>
                      </m:r>
                    </m:sub>
                    <m:sup>
                      <m:r>
                        <w:rPr>
                          <w:rFonts w:ascii="Cambria Math" w:hAnsi="Cambria Math" w:cs="Times New Roman"/>
                          <w:lang w:val="fr-MA"/>
                        </w:rPr>
                        <m:t>W</m:t>
                      </m:r>
                    </m:sup>
                  </m:sSubSup>
                  <m:r>
                    <w:rPr>
                      <w:rFonts w:ascii="Cambria Math" w:hAnsi="Cambria Math" w:cs="Times New Roman"/>
                      <w:lang w:val="fr-MA"/>
                    </w:rPr>
                    <m:t>+</m:t>
                  </m:r>
                  <m:f>
                    <m:fPr>
                      <m:ctrlPr>
                        <w:rPr>
                          <w:rFonts w:ascii="Cambria Math" w:hAnsi="Cambria Math" w:cs="Times New Roman"/>
                          <w:lang w:val="fr-MA"/>
                        </w:rPr>
                      </m:ctrlPr>
                    </m:fPr>
                    <m:num>
                      <m:sSup>
                        <m:sSupPr>
                          <m:ctrlPr>
                            <w:rPr>
                              <w:rFonts w:ascii="Cambria Math" w:hAnsi="Cambria Math" w:cs="Times New Roman"/>
                              <w:lang w:val="fr-MA"/>
                            </w:rPr>
                          </m:ctrlPr>
                        </m:sSupPr>
                        <m:e>
                          <m:d>
                            <m:dPr>
                              <m:ctrlPr>
                                <w:rPr>
                                  <w:rFonts w:ascii="Cambria Math" w:hAnsi="Cambria Math" w:cs="Times New Roman"/>
                                  <w:lang w:val="fr-MA"/>
                                </w:rPr>
                              </m:ctrlPr>
                            </m:dPr>
                            <m:e>
                              <m:sSubSup>
                                <m:sSubSupPr>
                                  <m:ctrlPr>
                                    <w:rPr>
                                      <w:rFonts w:ascii="Cambria Math" w:hAnsi="Cambria Math" w:cs="Times New Roman"/>
                                      <w:lang w:val="fr-MA"/>
                                    </w:rPr>
                                  </m:ctrlPr>
                                </m:sSubSupPr>
                                <m:e>
                                  <m:r>
                                    <w:rPr>
                                      <w:rFonts w:ascii="Cambria Math" w:hAnsi="Cambria Math" w:cs="Times New Roman"/>
                                      <w:lang w:val="fr-MA"/>
                                    </w:rPr>
                                    <m:t>σ</m:t>
                                  </m:r>
                                </m:e>
                                <m:sub>
                                  <m:r>
                                    <w:rPr>
                                      <w:rFonts w:ascii="Cambria Math" w:hAnsi="Cambria Math" w:cs="Times New Roman"/>
                                      <w:lang w:val="fr-MA"/>
                                    </w:rPr>
                                    <m:t>s</m:t>
                                  </m:r>
                                </m:sub>
                                <m:sup>
                                  <m:r>
                                    <w:rPr>
                                      <w:rFonts w:ascii="Cambria Math" w:hAnsi="Cambria Math" w:cs="Times New Roman"/>
                                      <w:lang w:val="fr-MA"/>
                                    </w:rPr>
                                    <m:t>W</m:t>
                                  </m:r>
                                </m:sup>
                              </m:sSubSup>
                            </m:e>
                          </m:d>
                        </m:e>
                        <m:sup>
                          <m:r>
                            <w:rPr>
                              <w:rFonts w:ascii="Cambria Math" w:hAnsi="Cambria Math" w:cs="Times New Roman"/>
                              <w:lang w:val="fr-MA"/>
                            </w:rPr>
                            <m:t>2</m:t>
                          </m:r>
                        </m:sup>
                      </m:sSup>
                    </m:num>
                    <m:den>
                      <m:r>
                        <w:rPr>
                          <w:rFonts w:ascii="Cambria Math" w:hAnsi="Cambria Math" w:cs="Times New Roman"/>
                          <w:lang w:val="fr-MA"/>
                        </w:rPr>
                        <m:t>2</m:t>
                      </m:r>
                    </m:den>
                  </m:f>
                </m:e>
              </m:d>
            </m:e>
          </m:func>
        </m:oMath>
      </m:oMathPara>
    </w:p>
    <w:p w14:paraId="002990FA"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These expected values are used directly during optimization; no stochastic price or waiting-time realizations are sampled during the search.</w:t>
      </w:r>
    </w:p>
    <w:p w14:paraId="55AB872F" w14:textId="72357BF4"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For a charging quantity </w:t>
      </w:r>
      <m:oMath>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oMath>
      <w:r w:rsidRPr="002F2F80">
        <w:rPr>
          <w:rFonts w:ascii="Times New Roman" w:hAnsi="Times New Roman" w:cs="Times New Roman"/>
          <w:lang w:val="en-US"/>
        </w:rPr>
        <w:t>, the charging time is</w:t>
      </w:r>
    </w:p>
    <w:p w14:paraId="306DF10A" w14:textId="7CCFF0CD" w:rsidR="002F2F80" w:rsidRPr="002F2F80" w:rsidRDefault="00000000" w:rsidP="002F2F80">
      <w:pPr>
        <w:jc w:val="both"/>
        <w:rPr>
          <w:rFonts w:ascii="Times New Roman" w:hAnsi="Times New Roman" w:cs="Times New Roman"/>
          <w:lang w:val="fr-MA"/>
        </w:rPr>
      </w:pPr>
      <m:oMathPara>
        <m:oMath>
          <m:sSubSup>
            <m:sSubSupPr>
              <m:ctrlPr>
                <w:rPr>
                  <w:rFonts w:ascii="Cambria Math" w:hAnsi="Cambria Math" w:cs="Times New Roman"/>
                  <w:lang w:val="fr-MA"/>
                </w:rPr>
              </m:ctrlPr>
            </m:sSubSupPr>
            <m:e>
              <m:r>
                <w:rPr>
                  <w:rFonts w:ascii="Cambria Math" w:hAnsi="Cambria Math" w:cs="Times New Roman"/>
                  <w:lang w:val="fr-MA"/>
                </w:rPr>
                <m:t>t</m:t>
              </m:r>
            </m:e>
            <m:sub>
              <m:r>
                <w:rPr>
                  <w:rFonts w:ascii="Cambria Math" w:hAnsi="Cambria Math" w:cs="Times New Roman"/>
                  <w:lang w:val="fr-MA"/>
                </w:rPr>
                <m:t>s</m:t>
              </m:r>
            </m:sub>
            <m:sup>
              <m:r>
                <w:rPr>
                  <w:rFonts w:ascii="Cambria Math" w:hAnsi="Cambria Math" w:cs="Times New Roman"/>
                  <w:lang w:val="fr-MA"/>
                </w:rPr>
                <m:t>ch</m:t>
              </m:r>
            </m:sup>
          </m:sSubSup>
          <m:r>
            <w:rPr>
              <w:rFonts w:ascii="Cambria Math" w:hAnsi="Cambria Math" w:cs="Times New Roman"/>
              <w:lang w:val="fr-MA"/>
            </w:rPr>
            <m:t>=</m:t>
          </m:r>
          <m:f>
            <m:fPr>
              <m:ctrlPr>
                <w:rPr>
                  <w:rFonts w:ascii="Cambria Math" w:hAnsi="Cambria Math" w:cs="Times New Roman"/>
                  <w:lang w:val="fr-MA"/>
                </w:rPr>
              </m:ctrlPr>
            </m:fPr>
            <m:num>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num>
            <m:den>
              <m:sSub>
                <m:sSubPr>
                  <m:ctrlPr>
                    <w:rPr>
                      <w:rFonts w:ascii="Cambria Math" w:hAnsi="Cambria Math" w:cs="Times New Roman"/>
                      <w:lang w:val="fr-MA"/>
                    </w:rPr>
                  </m:ctrlPr>
                </m:sSubPr>
                <m:e>
                  <m:r>
                    <w:rPr>
                      <w:rFonts w:ascii="Cambria Math" w:hAnsi="Cambria Math" w:cs="Times New Roman"/>
                      <w:lang w:val="fr-MA"/>
                    </w:rPr>
                    <m:t>r</m:t>
                  </m:r>
                </m:e>
                <m:sub>
                  <m:r>
                    <w:rPr>
                      <w:rFonts w:ascii="Cambria Math" w:hAnsi="Cambria Math" w:cs="Times New Roman"/>
                      <w:lang w:val="fr-MA"/>
                    </w:rPr>
                    <m:t>s</m:t>
                  </m:r>
                </m:sub>
              </m:sSub>
            </m:den>
          </m:f>
        </m:oMath>
      </m:oMathPara>
    </w:p>
    <w:p w14:paraId="04C4E221"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and the expected charging expense is</w:t>
      </w:r>
    </w:p>
    <w:p w14:paraId="1023C922" w14:textId="088480C7" w:rsidR="002F2F80" w:rsidRPr="002F2F80" w:rsidRDefault="00000000" w:rsidP="002F2F80">
      <w:pPr>
        <w:jc w:val="both"/>
        <w:rPr>
          <w:rFonts w:ascii="Times New Roman" w:hAnsi="Times New Roman" w:cs="Times New Roman"/>
          <w:lang w:val="fr-MA"/>
        </w:rPr>
      </w:pPr>
      <m:oMathPara>
        <m:oMath>
          <m:sSubSup>
            <m:sSubSupPr>
              <m:ctrlPr>
                <w:rPr>
                  <w:rFonts w:ascii="Cambria Math" w:hAnsi="Cambria Math" w:cs="Times New Roman"/>
                  <w:lang w:val="fr-MA"/>
                </w:rPr>
              </m:ctrlPr>
            </m:sSubSupPr>
            <m:e>
              <m:r>
                <w:rPr>
                  <w:rFonts w:ascii="Cambria Math" w:hAnsi="Cambria Math" w:cs="Times New Roman"/>
                  <w:lang w:val="fr-MA"/>
                </w:rPr>
                <m:t>c</m:t>
              </m:r>
            </m:e>
            <m:sub>
              <m:r>
                <w:rPr>
                  <w:rFonts w:ascii="Cambria Math" w:hAnsi="Cambria Math" w:cs="Times New Roman"/>
                  <w:lang w:val="fr-MA"/>
                </w:rPr>
                <m:t>s</m:t>
              </m:r>
            </m:sub>
            <m:sup>
              <m:r>
                <w:rPr>
                  <w:rFonts w:ascii="Cambria Math" w:hAnsi="Cambria Math" w:cs="Times New Roman"/>
                  <w:lang w:val="fr-MA"/>
                </w:rPr>
                <m:t>ch</m:t>
              </m:r>
            </m:sup>
          </m:sSubSup>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P</m:t>
                  </m:r>
                </m:e>
              </m:acc>
            </m:e>
            <m:sub>
              <m:r>
                <w:rPr>
                  <w:rFonts w:ascii="Cambria Math" w:hAnsi="Cambria Math" w:cs="Times New Roman"/>
                  <w:lang w:val="fr-MA"/>
                </w:rPr>
                <m:t>s</m:t>
              </m:r>
            </m:sub>
          </m:sSub>
        </m:oMath>
      </m:oMathPara>
    </w:p>
    <w:p w14:paraId="47E7D938"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lastRenderedPageBreak/>
        <w:t>The total time associated with the charging visit is therefore</w:t>
      </w:r>
    </w:p>
    <w:p w14:paraId="24851834" w14:textId="5E4CFDE6" w:rsidR="002F2F80" w:rsidRPr="002F2F80" w:rsidRDefault="00000000" w:rsidP="002F2F80">
      <w:pPr>
        <w:jc w:val="both"/>
        <w:rPr>
          <w:rFonts w:ascii="Times New Roman" w:hAnsi="Times New Roman" w:cs="Times New Roman"/>
          <w:lang w:val="fr-MA"/>
        </w:rPr>
      </w:pPr>
      <m:oMathPara>
        <m:oMath>
          <m:sSubSup>
            <m:sSubSupPr>
              <m:ctrlPr>
                <w:rPr>
                  <w:rFonts w:ascii="Cambria Math" w:hAnsi="Cambria Math" w:cs="Times New Roman"/>
                  <w:lang w:val="fr-MA"/>
                </w:rPr>
              </m:ctrlPr>
            </m:sSubSupPr>
            <m:e>
              <m:r>
                <w:rPr>
                  <w:rFonts w:ascii="Cambria Math" w:hAnsi="Cambria Math" w:cs="Times New Roman"/>
                  <w:lang w:val="fr-MA"/>
                </w:rPr>
                <m:t>t</m:t>
              </m:r>
            </m:e>
            <m:sub>
              <m:r>
                <w:rPr>
                  <w:rFonts w:ascii="Cambria Math" w:hAnsi="Cambria Math" w:cs="Times New Roman"/>
                  <w:lang w:val="fr-MA"/>
                </w:rPr>
                <m:t>s</m:t>
              </m:r>
            </m:sub>
            <m:sup>
              <m:r>
                <w:rPr>
                  <w:rFonts w:ascii="Cambria Math" w:hAnsi="Cambria Math" w:cs="Times New Roman"/>
                  <w:lang w:val="fr-MA"/>
                </w:rPr>
                <m:t>station</m:t>
              </m:r>
            </m:sup>
          </m:sSubSup>
          <m:r>
            <w:rPr>
              <w:rFonts w:ascii="Cambria Math" w:hAnsi="Cambria Math" w:cs="Times New Roman"/>
              <w:lang w:val="fr-MA"/>
            </w:rPr>
            <m:t>=</m:t>
          </m:r>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w:rPr>
                  <w:rFonts w:ascii="Cambria Math" w:hAnsi="Cambria Math" w:cs="Times New Roman"/>
                  <w:lang w:val="fr-MA"/>
                </w:rPr>
                <m:t>s</m:t>
              </m:r>
            </m:sub>
          </m:sSub>
          <m:r>
            <w:rPr>
              <w:rFonts w:ascii="Cambria Math" w:hAnsi="Cambria Math" w:cs="Times New Roman"/>
              <w:lang w:val="fr-MA"/>
            </w:rPr>
            <m:t>+</m:t>
          </m:r>
          <m:f>
            <m:fPr>
              <m:ctrlPr>
                <w:rPr>
                  <w:rFonts w:ascii="Cambria Math" w:hAnsi="Cambria Math" w:cs="Times New Roman"/>
                  <w:lang w:val="fr-MA"/>
                </w:rPr>
              </m:ctrlPr>
            </m:fPr>
            <m:num>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num>
            <m:den>
              <m:sSub>
                <m:sSubPr>
                  <m:ctrlPr>
                    <w:rPr>
                      <w:rFonts w:ascii="Cambria Math" w:hAnsi="Cambria Math" w:cs="Times New Roman"/>
                      <w:lang w:val="fr-MA"/>
                    </w:rPr>
                  </m:ctrlPr>
                </m:sSubPr>
                <m:e>
                  <m:r>
                    <w:rPr>
                      <w:rFonts w:ascii="Cambria Math" w:hAnsi="Cambria Math" w:cs="Times New Roman"/>
                      <w:lang w:val="fr-MA"/>
                    </w:rPr>
                    <m:t>r</m:t>
                  </m:r>
                </m:e>
                <m:sub>
                  <m:r>
                    <w:rPr>
                      <w:rFonts w:ascii="Cambria Math" w:hAnsi="Cambria Math" w:cs="Times New Roman"/>
                      <w:lang w:val="fr-MA"/>
                    </w:rPr>
                    <m:t>s</m:t>
                  </m:r>
                </m:sub>
              </m:sSub>
            </m:den>
          </m:f>
        </m:oMath>
      </m:oMathPara>
    </w:p>
    <w:p w14:paraId="20FE5B15"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The heterogeneous station attributes create a trade-off among route detour, electricity price, expected waiting, and charging speed. A nearby station may have a high price or expected waiting time, while a more distant station may provide cheaper or faster charging. Station selection must therefore be considered together with the required charging quantity and route feasibility.</w:t>
      </w:r>
    </w:p>
    <w:p w14:paraId="58F90673" w14:textId="4B41025B"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The model allows a vehicle to visit charging stations multiple times when required. Charging is assumed to be linear at the station-specific rate </w:t>
      </w:r>
      <m:oMath>
        <m:sSub>
          <m:sSubPr>
            <m:ctrlPr>
              <w:rPr>
                <w:rFonts w:ascii="Cambria Math" w:hAnsi="Cambria Math" w:cs="Times New Roman"/>
                <w:lang w:val="fr-MA"/>
              </w:rPr>
            </m:ctrlPr>
          </m:sSubPr>
          <m:e>
            <m:r>
              <w:rPr>
                <w:rFonts w:ascii="Cambria Math" w:hAnsi="Cambria Math" w:cs="Times New Roman"/>
                <w:lang w:val="fr-MA"/>
              </w:rPr>
              <m:t>r</m:t>
            </m:r>
          </m:e>
          <m:sub>
            <m:r>
              <w:rPr>
                <w:rFonts w:ascii="Cambria Math" w:hAnsi="Cambria Math" w:cs="Times New Roman"/>
                <w:lang w:val="fr-MA"/>
              </w:rPr>
              <m:t>s</m:t>
            </m:r>
          </m:sub>
        </m:sSub>
      </m:oMath>
      <w:r w:rsidRPr="002F2F80">
        <w:rPr>
          <w:rFonts w:ascii="Times New Roman" w:hAnsi="Times New Roman" w:cs="Times New Roman"/>
          <w:lang w:val="en-US"/>
        </w:rPr>
        <w:t xml:space="preserve">, and the station attributes </w:t>
      </w:r>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P</m:t>
                </m:r>
              </m:e>
            </m:acc>
          </m:e>
          <m:sub>
            <m:r>
              <w:rPr>
                <w:rFonts w:ascii="Cambria Math" w:hAnsi="Cambria Math" w:cs="Times New Roman"/>
                <w:lang w:val="fr-MA"/>
              </w:rPr>
              <m:t>s</m:t>
            </m:r>
          </m:sub>
        </m:sSub>
      </m:oMath>
      <w:r w:rsidR="00CA7F21" w:rsidRPr="00CA7F21">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and </w:t>
      </w:r>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w:rPr>
                <w:rFonts w:ascii="Cambria Math" w:hAnsi="Cambria Math" w:cs="Times New Roman"/>
                <w:lang w:val="fr-MA"/>
              </w:rPr>
              <m:t>s</m:t>
            </m:r>
          </m:sub>
        </m:sSub>
      </m:oMath>
      <w:r w:rsidR="00CA7F21" w:rsidRPr="00CA7F21">
        <w:rPr>
          <w:rFonts w:ascii="Times New Roman" w:eastAsiaTheme="minorEastAsia" w:hAnsi="Times New Roman" w:cs="Times New Roman"/>
          <w:lang w:val="en-US"/>
        </w:rPr>
        <w:t xml:space="preserve"> </w:t>
      </w:r>
      <w:r w:rsidRPr="002F2F80">
        <w:rPr>
          <w:rFonts w:ascii="Times New Roman" w:hAnsi="Times New Roman" w:cs="Times New Roman"/>
          <w:lang w:val="en-US"/>
        </w:rPr>
        <w:t>are treated as deterministic expected values during optimization. Charging stations are assumed to have sufficient capacity, so interactions between vehicles using the same station are not modeled. Nonlinear battery-charging functions, stochastic station realizations, and time-dependent station congestion are outside the scope of the present study.</w:t>
      </w:r>
    </w:p>
    <w:p w14:paraId="6479511A" w14:textId="742346B9" w:rsidR="002F2F80" w:rsidRPr="00106DBD" w:rsidRDefault="002F2F80"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Feasibility and Performance Measures</w:t>
      </w:r>
    </w:p>
    <w:p w14:paraId="1D293ECB"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A vehicle route is represented as</w:t>
      </w:r>
    </w:p>
    <w:p w14:paraId="525ABE3F" w14:textId="3EE442C0" w:rsidR="002F2F80" w:rsidRPr="002F2F80" w:rsidRDefault="002F2F80" w:rsidP="002F2F80">
      <w:pPr>
        <w:jc w:val="both"/>
        <w:rPr>
          <w:rFonts w:ascii="Times New Roman" w:hAnsi="Times New Roman" w:cs="Times New Roman"/>
          <w:lang w:val="fr-MA"/>
        </w:rPr>
      </w:pPr>
      <m:oMathPara>
        <m:oMath>
          <m:r>
            <w:rPr>
              <w:rFonts w:ascii="Cambria Math" w:hAnsi="Cambria Math" w:cs="Times New Roman"/>
              <w:lang w:val="fr-MA"/>
            </w:rPr>
            <m:t>R=</m:t>
          </m:r>
          <m:d>
            <m:dPr>
              <m:sepChr m:val=","/>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v</m:t>
                  </m:r>
                </m:e>
                <m:sub>
                  <m:r>
                    <w:rPr>
                      <w:rFonts w:ascii="Cambria Math" w:hAnsi="Cambria Math" w:cs="Times New Roman"/>
                      <w:lang w:val="fr-MA"/>
                    </w:rPr>
                    <m:t>0</m:t>
                  </m:r>
                </m:sub>
              </m:sSub>
            </m:e>
            <m:e>
              <m:sSub>
                <m:sSubPr>
                  <m:ctrlPr>
                    <w:rPr>
                      <w:rFonts w:ascii="Cambria Math" w:hAnsi="Cambria Math" w:cs="Times New Roman"/>
                      <w:lang w:val="fr-MA"/>
                    </w:rPr>
                  </m:ctrlPr>
                </m:sSubPr>
                <m:e>
                  <m:r>
                    <w:rPr>
                      <w:rFonts w:ascii="Cambria Math" w:hAnsi="Cambria Math" w:cs="Times New Roman"/>
                      <w:lang w:val="fr-MA"/>
                    </w:rPr>
                    <m:t>v</m:t>
                  </m:r>
                </m:e>
                <m:sub>
                  <m:r>
                    <w:rPr>
                      <w:rFonts w:ascii="Cambria Math" w:hAnsi="Cambria Math" w:cs="Times New Roman"/>
                      <w:lang w:val="fr-MA"/>
                    </w:rPr>
                    <m:t>1</m:t>
                  </m:r>
                </m:sub>
              </m:sSub>
            </m:e>
            <m:e>
              <m:r>
                <w:rPr>
                  <w:rFonts w:ascii="Cambria Math" w:hAnsi="Cambria Math" w:cs="Times New Roman"/>
                  <w:lang w:val="fr-MA"/>
                </w:rPr>
                <m:t>…</m:t>
              </m:r>
            </m:e>
            <m:e>
              <m:sSub>
                <m:sSubPr>
                  <m:ctrlPr>
                    <w:rPr>
                      <w:rFonts w:ascii="Cambria Math" w:hAnsi="Cambria Math" w:cs="Times New Roman"/>
                      <w:lang w:val="fr-MA"/>
                    </w:rPr>
                  </m:ctrlPr>
                </m:sSubPr>
                <m:e>
                  <m:r>
                    <w:rPr>
                      <w:rFonts w:ascii="Cambria Math" w:hAnsi="Cambria Math" w:cs="Times New Roman"/>
                      <w:lang w:val="fr-MA"/>
                    </w:rPr>
                    <m:t>v</m:t>
                  </m:r>
                </m:e>
                <m:sub>
                  <m:r>
                    <w:rPr>
                      <w:rFonts w:ascii="Cambria Math" w:hAnsi="Cambria Math" w:cs="Times New Roman"/>
                      <w:lang w:val="fr-MA"/>
                    </w:rPr>
                    <m:t>m</m:t>
                  </m:r>
                </m:sub>
              </m:sSub>
            </m:e>
            <m:e>
              <m:sSub>
                <m:sSubPr>
                  <m:ctrlPr>
                    <w:rPr>
                      <w:rFonts w:ascii="Cambria Math" w:hAnsi="Cambria Math" w:cs="Times New Roman"/>
                      <w:lang w:val="fr-MA"/>
                    </w:rPr>
                  </m:ctrlPr>
                </m:sSubPr>
                <m:e>
                  <m:r>
                    <w:rPr>
                      <w:rFonts w:ascii="Cambria Math" w:hAnsi="Cambria Math" w:cs="Times New Roman"/>
                      <w:lang w:val="fr-MA"/>
                    </w:rPr>
                    <m:t>v</m:t>
                  </m:r>
                </m:e>
                <m:sub>
                  <m:r>
                    <w:rPr>
                      <w:rFonts w:ascii="Cambria Math" w:hAnsi="Cambria Math" w:cs="Times New Roman"/>
                      <w:lang w:val="fr-MA"/>
                    </w:rPr>
                    <m:t>m+1</m:t>
                  </m:r>
                </m:sub>
              </m:sSub>
            </m:e>
          </m:d>
        </m:oMath>
      </m:oMathPara>
    </w:p>
    <w:p w14:paraId="7E41622E" w14:textId="112438CD"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where </w:t>
      </w:r>
      <m:oMath>
        <m:sSub>
          <m:sSubPr>
            <m:ctrlPr>
              <w:rPr>
                <w:rFonts w:ascii="Cambria Math" w:hAnsi="Cambria Math" w:cs="Times New Roman"/>
                <w:lang w:val="fr-MA"/>
              </w:rPr>
            </m:ctrlPr>
          </m:sSubPr>
          <m:e>
            <m:r>
              <w:rPr>
                <w:rFonts w:ascii="Cambria Math" w:hAnsi="Cambria Math" w:cs="Times New Roman"/>
                <w:lang w:val="fr-MA"/>
              </w:rPr>
              <m:t>v</m:t>
            </m:r>
          </m:e>
          <m:sub>
            <m:r>
              <w:rPr>
                <w:rFonts w:ascii="Cambria Math" w:hAnsi="Cambria Math" w:cs="Times New Roman"/>
                <w:lang w:val="en-US"/>
              </w:rPr>
              <m:t>0</m:t>
            </m:r>
          </m:sub>
        </m:sSub>
        <m:r>
          <w:rPr>
            <w:rFonts w:ascii="Cambria Math" w:hAnsi="Cambria Math" w:cs="Times New Roman"/>
            <w:lang w:val="en-US"/>
          </w:rPr>
          <m:t>=</m:t>
        </m:r>
        <m:sSub>
          <m:sSubPr>
            <m:ctrlPr>
              <w:rPr>
                <w:rFonts w:ascii="Cambria Math" w:hAnsi="Cambria Math" w:cs="Times New Roman"/>
                <w:lang w:val="fr-MA"/>
              </w:rPr>
            </m:ctrlPr>
          </m:sSubPr>
          <m:e>
            <m:r>
              <w:rPr>
                <w:rFonts w:ascii="Cambria Math" w:hAnsi="Cambria Math" w:cs="Times New Roman"/>
                <w:lang w:val="fr-MA"/>
              </w:rPr>
              <m:t>v</m:t>
            </m:r>
          </m:e>
          <m:sub>
            <m:r>
              <w:rPr>
                <w:rFonts w:ascii="Cambria Math" w:hAnsi="Cambria Math" w:cs="Times New Roman"/>
                <w:lang w:val="fr-MA"/>
              </w:rPr>
              <m:t>m</m:t>
            </m:r>
            <m:r>
              <w:rPr>
                <w:rFonts w:ascii="Cambria Math" w:hAnsi="Cambria Math" w:cs="Times New Roman"/>
                <w:lang w:val="en-US"/>
              </w:rPr>
              <m:t>+1</m:t>
            </m:r>
          </m:sub>
        </m:sSub>
        <m:r>
          <w:rPr>
            <w:rFonts w:ascii="Cambria Math" w:hAnsi="Cambria Math" w:cs="Times New Roman"/>
            <w:lang w:val="en-US"/>
          </w:rPr>
          <m:t>=0</m:t>
        </m:r>
      </m:oMath>
      <w:r w:rsidR="00643FE2">
        <w:rPr>
          <w:rFonts w:ascii="Times New Roman" w:eastAsiaTheme="minorEastAsia" w:hAnsi="Times New Roman" w:cs="Times New Roman"/>
          <w:lang w:val="en-US"/>
        </w:rPr>
        <w:t xml:space="preserve"> </w:t>
      </w:r>
      <w:r w:rsidRPr="002F2F80">
        <w:rPr>
          <w:rFonts w:ascii="Times New Roman" w:hAnsi="Times New Roman" w:cs="Times New Roman"/>
          <w:lang w:val="en-US"/>
        </w:rPr>
        <w:t>denotes the depot and the intermediate nodes may be customers or charging stations. A route is feasible only if it satisfies the load-capacity, time-window, battery, and depot-return conditions.</w:t>
      </w:r>
    </w:p>
    <w:p w14:paraId="2D60831C" w14:textId="77777777" w:rsidR="002F2F80" w:rsidRPr="002F2F80" w:rsidRDefault="002F2F80" w:rsidP="002F2F80">
      <w:pPr>
        <w:jc w:val="both"/>
        <w:rPr>
          <w:rFonts w:ascii="Times New Roman" w:hAnsi="Times New Roman" w:cs="Times New Roman"/>
          <w:lang w:val="fr-MA"/>
        </w:rPr>
      </w:pPr>
      <w:r w:rsidRPr="002F2F80">
        <w:rPr>
          <w:rFonts w:ascii="Times New Roman" w:hAnsi="Times New Roman" w:cs="Times New Roman"/>
          <w:lang w:val="fr-MA"/>
        </w:rPr>
        <w:t xml:space="preserve">The </w:t>
      </w:r>
      <w:proofErr w:type="spellStart"/>
      <w:r w:rsidRPr="002F2F80">
        <w:rPr>
          <w:rFonts w:ascii="Times New Roman" w:hAnsi="Times New Roman" w:cs="Times New Roman"/>
          <w:lang w:val="fr-MA"/>
        </w:rPr>
        <w:t>vehicle-capacity</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constraint</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is</w:t>
      </w:r>
      <w:proofErr w:type="spellEnd"/>
    </w:p>
    <w:p w14:paraId="6A92A183" w14:textId="79EAC714" w:rsidR="002F2F80" w:rsidRPr="002F2F80" w:rsidRDefault="00000000" w:rsidP="002F2F80">
      <w:pPr>
        <w:jc w:val="both"/>
        <w:rPr>
          <w:rFonts w:ascii="Times New Roman" w:hAnsi="Times New Roman" w:cs="Times New Roman"/>
          <w:lang w:val="fr-MA"/>
        </w:rPr>
      </w:pPr>
      <m:oMathPara>
        <m:oMath>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i∈C∩R</m:t>
              </m:r>
            </m:sub>
            <m:sup/>
            <m:e>
              <m:sSub>
                <m:sSubPr>
                  <m:ctrlPr>
                    <w:rPr>
                      <w:rFonts w:ascii="Cambria Math" w:hAnsi="Cambria Math" w:cs="Times New Roman"/>
                      <w:lang w:val="fr-MA"/>
                    </w:rPr>
                  </m:ctrlPr>
                </m:sSubPr>
                <m:e>
                  <m:r>
                    <w:rPr>
                      <w:rFonts w:ascii="Cambria Math" w:hAnsi="Cambria Math" w:cs="Times New Roman"/>
                      <w:lang w:val="fr-MA"/>
                    </w:rPr>
                    <m:t>q</m:t>
                  </m:r>
                </m:e>
                <m:sub>
                  <m:r>
                    <w:rPr>
                      <w:rFonts w:ascii="Cambria Math" w:hAnsi="Cambria Math" w:cs="Times New Roman"/>
                      <w:lang w:val="fr-MA"/>
                    </w:rPr>
                    <m:t>i</m:t>
                  </m:r>
                </m:sub>
              </m:sSub>
            </m:e>
          </m:nary>
          <m:r>
            <w:rPr>
              <w:rFonts w:ascii="Cambria Math" w:hAnsi="Cambria Math" w:cs="Times New Roman"/>
              <w:lang w:val="fr-MA"/>
            </w:rPr>
            <m:t>≤Q</m:t>
          </m:r>
        </m:oMath>
      </m:oMathPara>
    </w:p>
    <w:p w14:paraId="164AFE5A" w14:textId="289A03F2" w:rsidR="002F2F80" w:rsidRPr="00CA7F21"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Let </w:t>
      </w:r>
      <m:oMath>
        <m:sSub>
          <m:sSubPr>
            <m:ctrlPr>
              <w:rPr>
                <w:rFonts w:ascii="Cambria Math" w:hAnsi="Cambria Math" w:cs="Times New Roman"/>
                <w:lang w:val="fr-MA"/>
              </w:rPr>
            </m:ctrlPr>
          </m:sSubPr>
          <m:e>
            <m:r>
              <w:rPr>
                <w:rFonts w:ascii="Cambria Math" w:hAnsi="Cambria Math" w:cs="Times New Roman"/>
                <w:lang w:val="fr-MA"/>
              </w:rPr>
              <m:t>A</m:t>
            </m:r>
          </m:e>
          <m:sub>
            <m:r>
              <w:rPr>
                <w:rFonts w:ascii="Cambria Math" w:hAnsi="Cambria Math" w:cs="Times New Roman"/>
                <w:lang w:val="fr-MA"/>
              </w:rPr>
              <m:t>i</m:t>
            </m:r>
          </m:sub>
        </m:sSub>
      </m:oMath>
      <w:r w:rsidR="00CA7F21" w:rsidRPr="00CA7F21">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and </w:t>
      </w:r>
      <m:oMath>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i</m:t>
            </m:r>
          </m:sub>
        </m:sSub>
      </m:oMath>
      <w:r w:rsidR="00CA7F21" w:rsidRPr="00CA7F21">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denote the arrival and departure times at node </w:t>
      </w:r>
      <m:oMath>
        <m:r>
          <w:rPr>
            <w:rFonts w:ascii="Cambria Math" w:hAnsi="Cambria Math" w:cs="Times New Roman"/>
            <w:lang w:val="fr-MA"/>
          </w:rPr>
          <m:t>i</m:t>
        </m:r>
      </m:oMath>
      <w:r w:rsidRPr="002F2F80">
        <w:rPr>
          <w:rFonts w:ascii="Times New Roman" w:hAnsi="Times New Roman" w:cs="Times New Roman"/>
          <w:lang w:val="en-US"/>
        </w:rPr>
        <w:t xml:space="preserve">. </w:t>
      </w:r>
      <w:r w:rsidRPr="00CA7F21">
        <w:rPr>
          <w:rFonts w:ascii="Times New Roman" w:hAnsi="Times New Roman" w:cs="Times New Roman"/>
          <w:lang w:val="en-US"/>
        </w:rPr>
        <w:t xml:space="preserve">For two consecutive route nodes </w:t>
      </w:r>
      <m:oMath>
        <m:r>
          <w:rPr>
            <w:rFonts w:ascii="Cambria Math" w:hAnsi="Cambria Math" w:cs="Times New Roman"/>
            <w:lang w:val="fr-MA"/>
          </w:rPr>
          <m:t>i</m:t>
        </m:r>
      </m:oMath>
      <w:r w:rsidR="00A61166">
        <w:rPr>
          <w:rFonts w:ascii="Times New Roman" w:eastAsiaTheme="minorEastAsia" w:hAnsi="Times New Roman" w:cs="Times New Roman"/>
          <w:lang w:val="fr-MA"/>
        </w:rPr>
        <w:t xml:space="preserve"> </w:t>
      </w:r>
      <w:r w:rsidRPr="00CA7F21">
        <w:rPr>
          <w:rFonts w:ascii="Times New Roman" w:hAnsi="Times New Roman" w:cs="Times New Roman"/>
          <w:lang w:val="en-US"/>
        </w:rPr>
        <w:t xml:space="preserve">and </w:t>
      </w:r>
      <m:oMath>
        <m:r>
          <w:rPr>
            <w:rFonts w:ascii="Cambria Math" w:hAnsi="Cambria Math" w:cs="Times New Roman"/>
            <w:lang w:val="fr-MA"/>
          </w:rPr>
          <m:t>j</m:t>
        </m:r>
      </m:oMath>
      <w:r w:rsidRPr="00CA7F21">
        <w:rPr>
          <w:rFonts w:ascii="Times New Roman" w:hAnsi="Times New Roman" w:cs="Times New Roman"/>
          <w:lang w:val="en-US"/>
        </w:rPr>
        <w:t>,</w:t>
      </w:r>
    </w:p>
    <w:p w14:paraId="560C7B6A" w14:textId="50AC37F0"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A</m:t>
              </m:r>
            </m:e>
            <m:sub>
              <m:r>
                <w:rPr>
                  <w:rFonts w:ascii="Cambria Math" w:hAnsi="Cambria Math" w:cs="Times New Roman"/>
                  <w:lang w:val="fr-MA"/>
                </w:rPr>
                <m:t>j</m:t>
              </m:r>
            </m:sub>
          </m:sSub>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i</m:t>
              </m:r>
            </m:sub>
          </m:sSub>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τ</m:t>
              </m:r>
            </m:e>
            <m:sub>
              <m:r>
                <w:rPr>
                  <w:rFonts w:ascii="Cambria Math" w:hAnsi="Cambria Math" w:cs="Times New Roman"/>
                  <w:lang w:val="fr-MA"/>
                </w:rPr>
                <m:t>ij</m:t>
              </m:r>
            </m:sub>
          </m:sSub>
        </m:oMath>
      </m:oMathPara>
    </w:p>
    <w:p w14:paraId="37E77E9B" w14:textId="3796197B"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If </w:t>
      </w:r>
      <m:oMath>
        <m:r>
          <w:rPr>
            <w:rFonts w:ascii="Cambria Math" w:hAnsi="Cambria Math" w:cs="Times New Roman"/>
            <w:lang w:val="fr-MA"/>
          </w:rPr>
          <m:t>j</m:t>
        </m:r>
      </m:oMath>
      <w:r w:rsidR="00A61166" w:rsidRPr="00A61166">
        <w:rPr>
          <w:rFonts w:ascii="Times New Roman" w:eastAsiaTheme="minorEastAsia" w:hAnsi="Times New Roman" w:cs="Times New Roman"/>
          <w:lang w:val="en-US"/>
        </w:rPr>
        <w:t xml:space="preserve"> </w:t>
      </w:r>
      <w:r w:rsidRPr="002F2F80">
        <w:rPr>
          <w:rFonts w:ascii="Times New Roman" w:hAnsi="Times New Roman" w:cs="Times New Roman"/>
          <w:lang w:val="en-US"/>
        </w:rPr>
        <w:t>is a customer, service starts at</w:t>
      </w:r>
    </w:p>
    <w:p w14:paraId="46F0C5C4" w14:textId="65CABB3D"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S</m:t>
              </m:r>
            </m:e>
            <m:sub>
              <m:r>
                <w:rPr>
                  <w:rFonts w:ascii="Cambria Math" w:hAnsi="Cambria Math" w:cs="Times New Roman"/>
                  <w:lang w:val="fr-MA"/>
                </w:rPr>
                <m:t>j</m:t>
              </m:r>
            </m:sub>
          </m:sSub>
          <m:r>
            <w:rPr>
              <w:rFonts w:ascii="Cambria Math" w:hAnsi="Cambria Math" w:cs="Times New Roman"/>
              <w:lang w:val="fr-MA"/>
            </w:rPr>
            <m:t>=</m:t>
          </m:r>
          <m:func>
            <m:funcPr>
              <m:ctrlPr>
                <w:rPr>
                  <w:rFonts w:ascii="Cambria Math" w:hAnsi="Cambria Math" w:cs="Times New Roman"/>
                  <w:i/>
                  <w:lang w:val="fr-MA"/>
                </w:rPr>
              </m:ctrlPr>
            </m:funcPr>
            <m:fName>
              <m:r>
                <m:rPr>
                  <m:sty m:val="p"/>
                </m:rPr>
                <w:rPr>
                  <w:rFonts w:ascii="Cambria Math" w:hAnsi="Cambria Math" w:cs="Times New Roman"/>
                  <w:lang w:val="fr-MA"/>
                </w:rPr>
                <m:t>max</m:t>
              </m:r>
            </m:fName>
            <m:e>
              <m:d>
                <m:dPr>
                  <m:begChr m:val="{"/>
                  <m:sepChr m:val=","/>
                  <m:endChr m:val="}"/>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A</m:t>
                      </m:r>
                    </m:e>
                    <m:sub>
                      <m:r>
                        <w:rPr>
                          <w:rFonts w:ascii="Cambria Math" w:hAnsi="Cambria Math" w:cs="Times New Roman"/>
                          <w:lang w:val="fr-MA"/>
                        </w:rPr>
                        <m:t>j</m:t>
                      </m:r>
                    </m:sub>
                  </m:sSub>
                </m:e>
                <m:e>
                  <m:sSub>
                    <m:sSubPr>
                      <m:ctrlPr>
                        <w:rPr>
                          <w:rFonts w:ascii="Cambria Math" w:hAnsi="Cambria Math" w:cs="Times New Roman"/>
                          <w:lang w:val="fr-MA"/>
                        </w:rPr>
                      </m:ctrlPr>
                    </m:sSubPr>
                    <m:e>
                      <m:r>
                        <w:rPr>
                          <w:rFonts w:ascii="Cambria Math" w:hAnsi="Cambria Math" w:cs="Times New Roman"/>
                          <w:lang w:val="fr-MA"/>
                        </w:rPr>
                        <m:t>a</m:t>
                      </m:r>
                    </m:e>
                    <m:sub>
                      <m:r>
                        <w:rPr>
                          <w:rFonts w:ascii="Cambria Math" w:hAnsi="Cambria Math" w:cs="Times New Roman"/>
                          <w:lang w:val="fr-MA"/>
                        </w:rPr>
                        <m:t>j</m:t>
                      </m:r>
                    </m:sub>
                  </m:sSub>
                </m:e>
              </m:d>
            </m:e>
          </m:func>
        </m:oMath>
      </m:oMathPara>
    </w:p>
    <w:p w14:paraId="1DDFD8A8" w14:textId="77777777" w:rsidR="002F2F80" w:rsidRPr="002F2F80" w:rsidRDefault="002F2F80" w:rsidP="002F2F80">
      <w:pPr>
        <w:jc w:val="both"/>
        <w:rPr>
          <w:rFonts w:ascii="Times New Roman" w:hAnsi="Times New Roman" w:cs="Times New Roman"/>
          <w:lang w:val="fr-MA"/>
        </w:rPr>
      </w:pPr>
      <w:proofErr w:type="gramStart"/>
      <w:r w:rsidRPr="002F2F80">
        <w:rPr>
          <w:rFonts w:ascii="Times New Roman" w:hAnsi="Times New Roman" w:cs="Times New Roman"/>
          <w:lang w:val="fr-MA"/>
        </w:rPr>
        <w:t>and</w:t>
      </w:r>
      <w:proofErr w:type="gramEnd"/>
      <w:r w:rsidRPr="002F2F80">
        <w:rPr>
          <w:rFonts w:ascii="Times New Roman" w:hAnsi="Times New Roman" w:cs="Times New Roman"/>
          <w:lang w:val="fr-MA"/>
        </w:rPr>
        <w:t xml:space="preserve"> time-</w:t>
      </w:r>
      <w:proofErr w:type="spellStart"/>
      <w:r w:rsidRPr="002F2F80">
        <w:rPr>
          <w:rFonts w:ascii="Times New Roman" w:hAnsi="Times New Roman" w:cs="Times New Roman"/>
          <w:lang w:val="fr-MA"/>
        </w:rPr>
        <w:t>window</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feasibility</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requires</w:t>
      </w:r>
      <w:proofErr w:type="spellEnd"/>
    </w:p>
    <w:p w14:paraId="2F876073" w14:textId="799B2A21"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S</m:t>
              </m:r>
            </m:e>
            <m:sub>
              <m:r>
                <w:rPr>
                  <w:rFonts w:ascii="Cambria Math" w:hAnsi="Cambria Math" w:cs="Times New Roman"/>
                  <w:lang w:val="fr-MA"/>
                </w:rPr>
                <m:t>j</m:t>
              </m:r>
            </m:sub>
          </m:sSub>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b</m:t>
              </m:r>
            </m:e>
            <m:sub>
              <m:r>
                <w:rPr>
                  <w:rFonts w:ascii="Cambria Math" w:hAnsi="Cambria Math" w:cs="Times New Roman"/>
                  <w:lang w:val="fr-MA"/>
                </w:rPr>
                <m:t>j</m:t>
              </m:r>
            </m:sub>
          </m:sSub>
        </m:oMath>
      </m:oMathPara>
    </w:p>
    <w:p w14:paraId="778BF730"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The departure time from the customer is</w:t>
      </w:r>
    </w:p>
    <w:p w14:paraId="4F96DD5B" w14:textId="137B3B35"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j</m:t>
              </m:r>
            </m:sub>
          </m:sSub>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S</m:t>
              </m:r>
            </m:e>
            <m:sub>
              <m:r>
                <w:rPr>
                  <w:rFonts w:ascii="Cambria Math" w:hAnsi="Cambria Math" w:cs="Times New Roman"/>
                  <w:lang w:val="fr-MA"/>
                </w:rPr>
                <m:t>j</m:t>
              </m:r>
            </m:sub>
          </m:sSub>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s</m:t>
              </m:r>
            </m:e>
            <m:sub>
              <m:r>
                <w:rPr>
                  <w:rFonts w:ascii="Cambria Math" w:hAnsi="Cambria Math" w:cs="Times New Roman"/>
                  <w:lang w:val="fr-MA"/>
                </w:rPr>
                <m:t>j</m:t>
              </m:r>
            </m:sub>
          </m:sSub>
        </m:oMath>
      </m:oMathPara>
    </w:p>
    <w:p w14:paraId="69B6BBB5" w14:textId="145C50DD"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If </w:t>
      </w:r>
      <m:oMath>
        <m:r>
          <w:rPr>
            <w:rFonts w:ascii="Cambria Math" w:hAnsi="Cambria Math" w:cs="Times New Roman"/>
            <w:lang w:val="fr-MA"/>
          </w:rPr>
          <m:t>j</m:t>
        </m:r>
        <m:r>
          <w:rPr>
            <w:rFonts w:ascii="Cambria Math" w:hAnsi="Cambria Math" w:cs="Times New Roman"/>
            <w:lang w:val="en-US"/>
          </w:rPr>
          <m:t>=</m:t>
        </m:r>
        <m:r>
          <w:rPr>
            <w:rFonts w:ascii="Cambria Math" w:hAnsi="Cambria Math" w:cs="Times New Roman"/>
            <w:lang w:val="fr-MA"/>
          </w:rPr>
          <m:t>s</m:t>
        </m:r>
        <m:r>
          <w:rPr>
            <w:rFonts w:ascii="Cambria Math" w:hAnsi="Cambria Math" w:cs="Times New Roman"/>
            <w:lang w:val="en-US"/>
          </w:rPr>
          <m:t>∈</m:t>
        </m:r>
        <m:r>
          <w:rPr>
            <w:rFonts w:ascii="Cambria Math" w:hAnsi="Cambria Math" w:cs="Times New Roman"/>
            <w:lang w:val="fr-MA"/>
          </w:rPr>
          <m:t>S</m:t>
        </m:r>
      </m:oMath>
      <w:r w:rsidR="00A61166" w:rsidRPr="00A61166">
        <w:rPr>
          <w:rFonts w:ascii="Times New Roman" w:eastAsiaTheme="minorEastAsia" w:hAnsi="Times New Roman" w:cs="Times New Roman"/>
          <w:lang w:val="en-US"/>
        </w:rPr>
        <w:t xml:space="preserve"> </w:t>
      </w:r>
      <w:r w:rsidRPr="002F2F80">
        <w:rPr>
          <w:rFonts w:ascii="Times New Roman" w:hAnsi="Times New Roman" w:cs="Times New Roman"/>
          <w:lang w:val="en-US"/>
        </w:rPr>
        <w:t>is a charging station, the departure time is</w:t>
      </w:r>
    </w:p>
    <w:p w14:paraId="224BEBD1" w14:textId="504573E0"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s</m:t>
              </m:r>
            </m:sub>
          </m:sSub>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A</m:t>
              </m:r>
            </m:e>
            <m:sub>
              <m:r>
                <w:rPr>
                  <w:rFonts w:ascii="Cambria Math" w:hAnsi="Cambria Math" w:cs="Times New Roman"/>
                  <w:lang w:val="fr-MA"/>
                </w:rPr>
                <m:t>s</m:t>
              </m:r>
            </m:sub>
          </m:sSub>
          <m:r>
            <w:rPr>
              <w:rFonts w:ascii="Cambria Math" w:hAnsi="Cambria Math" w:cs="Times New Roman"/>
              <w:lang w:val="fr-MA"/>
            </w:rPr>
            <m:t>+</m:t>
          </m:r>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w:rPr>
                  <w:rFonts w:ascii="Cambria Math" w:hAnsi="Cambria Math" w:cs="Times New Roman"/>
                  <w:lang w:val="fr-MA"/>
                </w:rPr>
                <m:t>s</m:t>
              </m:r>
            </m:sub>
          </m:sSub>
          <m:r>
            <w:rPr>
              <w:rFonts w:ascii="Cambria Math" w:hAnsi="Cambria Math" w:cs="Times New Roman"/>
              <w:lang w:val="fr-MA"/>
            </w:rPr>
            <m:t>+</m:t>
          </m:r>
          <m:f>
            <m:fPr>
              <m:ctrlPr>
                <w:rPr>
                  <w:rFonts w:ascii="Cambria Math" w:hAnsi="Cambria Math" w:cs="Times New Roman"/>
                  <w:lang w:val="fr-MA"/>
                </w:rPr>
              </m:ctrlPr>
            </m:fPr>
            <m:num>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num>
            <m:den>
              <m:sSub>
                <m:sSubPr>
                  <m:ctrlPr>
                    <w:rPr>
                      <w:rFonts w:ascii="Cambria Math" w:hAnsi="Cambria Math" w:cs="Times New Roman"/>
                      <w:lang w:val="fr-MA"/>
                    </w:rPr>
                  </m:ctrlPr>
                </m:sSubPr>
                <m:e>
                  <m:r>
                    <w:rPr>
                      <w:rFonts w:ascii="Cambria Math" w:hAnsi="Cambria Math" w:cs="Times New Roman"/>
                      <w:lang w:val="fr-MA"/>
                    </w:rPr>
                    <m:t>r</m:t>
                  </m:r>
                </m:e>
                <m:sub>
                  <m:r>
                    <w:rPr>
                      <w:rFonts w:ascii="Cambria Math" w:hAnsi="Cambria Math" w:cs="Times New Roman"/>
                      <w:lang w:val="fr-MA"/>
                    </w:rPr>
                    <m:t>s</m:t>
                  </m:r>
                </m:sub>
              </m:sSub>
            </m:den>
          </m:f>
        </m:oMath>
      </m:oMathPara>
    </w:p>
    <w:p w14:paraId="55A27B54" w14:textId="3496E535"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Battery energy is updated after every </w:t>
      </w:r>
      <w:proofErr w:type="gramStart"/>
      <w:r w:rsidRPr="002F2F80">
        <w:rPr>
          <w:rFonts w:ascii="Times New Roman" w:hAnsi="Times New Roman" w:cs="Times New Roman"/>
          <w:lang w:val="en-US"/>
        </w:rPr>
        <w:t>traveled</w:t>
      </w:r>
      <w:proofErr w:type="gramEnd"/>
      <w:r w:rsidRPr="002F2F80">
        <w:rPr>
          <w:rFonts w:ascii="Times New Roman" w:hAnsi="Times New Roman" w:cs="Times New Roman"/>
          <w:lang w:val="en-US"/>
        </w:rPr>
        <w:t xml:space="preserve"> arc. If the vehicle leaves node </w:t>
      </w:r>
      <m:oMath>
        <m:r>
          <w:rPr>
            <w:rFonts w:ascii="Cambria Math" w:hAnsi="Cambria Math" w:cs="Times New Roman"/>
            <w:lang w:val="fr-MA"/>
          </w:rPr>
          <m:t>i</m:t>
        </m:r>
      </m:oMath>
      <w:r w:rsidR="00A61166" w:rsidRPr="00A61166">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with battery level </w:t>
      </w:r>
      <m:oMath>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i</m:t>
            </m:r>
          </m:sub>
          <m:sup>
            <m:r>
              <w:rPr>
                <w:rFonts w:ascii="Cambria Math" w:hAnsi="Cambria Math" w:cs="Times New Roman"/>
                <w:lang w:val="fr-MA"/>
              </w:rPr>
              <m:t>dep</m:t>
            </m:r>
          </m:sup>
        </m:sSubSup>
      </m:oMath>
      <w:r w:rsidRPr="002F2F80">
        <w:rPr>
          <w:rFonts w:ascii="Times New Roman" w:hAnsi="Times New Roman" w:cs="Times New Roman"/>
          <w:lang w:val="en-US"/>
        </w:rPr>
        <w:t xml:space="preserve">, its battery level on arrival at </w:t>
      </w:r>
      <m:oMath>
        <m:r>
          <w:rPr>
            <w:rFonts w:ascii="Cambria Math" w:hAnsi="Cambria Math" w:cs="Times New Roman"/>
            <w:lang w:val="fr-MA"/>
          </w:rPr>
          <m:t>j</m:t>
        </m:r>
      </m:oMath>
      <w:r w:rsidRPr="002F2F80">
        <w:rPr>
          <w:rFonts w:ascii="Times New Roman" w:hAnsi="Times New Roman" w:cs="Times New Roman"/>
          <w:lang w:val="en-US"/>
        </w:rPr>
        <w:t>is</w:t>
      </w:r>
    </w:p>
    <w:p w14:paraId="55622D84" w14:textId="0D92B564" w:rsidR="002F2F80" w:rsidRPr="002F2F80" w:rsidRDefault="00000000" w:rsidP="002F2F80">
      <w:pPr>
        <w:jc w:val="both"/>
        <w:rPr>
          <w:rFonts w:ascii="Times New Roman" w:hAnsi="Times New Roman" w:cs="Times New Roman"/>
          <w:lang w:val="en-US"/>
        </w:rPr>
      </w:pPr>
      <m:oMathPara>
        <m:oMath>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j</m:t>
              </m:r>
            </m:sub>
            <m:sup>
              <m:r>
                <w:rPr>
                  <w:rFonts w:ascii="Cambria Math" w:hAnsi="Cambria Math" w:cs="Times New Roman"/>
                  <w:lang w:val="fr-MA"/>
                </w:rPr>
                <m:t>arr</m:t>
              </m:r>
            </m:sup>
          </m:sSubSup>
          <m:r>
            <w:rPr>
              <w:rFonts w:ascii="Cambria Math" w:hAnsi="Cambria Math" w:cs="Times New Roman"/>
              <w:lang w:val="en-US"/>
            </w:rPr>
            <m:t>=</m:t>
          </m:r>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i</m:t>
              </m:r>
            </m:sub>
            <m:sup>
              <m:r>
                <w:rPr>
                  <w:rFonts w:ascii="Cambria Math" w:hAnsi="Cambria Math" w:cs="Times New Roman"/>
                  <w:lang w:val="fr-MA"/>
                </w:rPr>
                <m:t>dep</m:t>
              </m:r>
            </m:sup>
          </m:sSubSup>
          <m:r>
            <w:rPr>
              <w:rFonts w:ascii="Cambria Math" w:hAnsi="Cambria Math" w:cs="Times New Roman"/>
              <w:lang w:val="en-US"/>
            </w:rPr>
            <m:t>-h</m:t>
          </m:r>
          <m:r>
            <m:rPr>
              <m:nor/>
            </m:rPr>
            <w:rPr>
              <w:rFonts w:ascii="Times New Roman" w:hAnsi="Times New Roman" w:cs="Times New Roman"/>
              <w:lang w:val="en-US"/>
            </w:rPr>
            <m:t> </m:t>
          </m:r>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ij</m:t>
              </m:r>
            </m:sub>
          </m:sSub>
        </m:oMath>
      </m:oMathPara>
    </w:p>
    <w:p w14:paraId="3278FF4A" w14:textId="77777777" w:rsidR="002F2F80" w:rsidRPr="002F2F80" w:rsidRDefault="002F2F80" w:rsidP="002F2F80">
      <w:pPr>
        <w:jc w:val="both"/>
        <w:rPr>
          <w:rFonts w:ascii="Times New Roman" w:hAnsi="Times New Roman" w:cs="Times New Roman"/>
          <w:lang w:val="fr-MA"/>
        </w:rPr>
      </w:pPr>
      <w:r w:rsidRPr="002F2F80">
        <w:rPr>
          <w:rFonts w:ascii="Times New Roman" w:hAnsi="Times New Roman" w:cs="Times New Roman"/>
          <w:lang w:val="fr-MA"/>
        </w:rPr>
        <w:t xml:space="preserve">Battery </w:t>
      </w:r>
      <w:proofErr w:type="spellStart"/>
      <w:r w:rsidRPr="002F2F80">
        <w:rPr>
          <w:rFonts w:ascii="Times New Roman" w:hAnsi="Times New Roman" w:cs="Times New Roman"/>
          <w:lang w:val="fr-MA"/>
        </w:rPr>
        <w:t>feasibility</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requires</w:t>
      </w:r>
      <w:proofErr w:type="spellEnd"/>
    </w:p>
    <w:p w14:paraId="66E687A8" w14:textId="641F0BFE" w:rsidR="002F2F80" w:rsidRPr="002F2F80" w:rsidRDefault="00000000" w:rsidP="002F2F80">
      <w:pPr>
        <w:jc w:val="both"/>
        <w:rPr>
          <w:rFonts w:ascii="Times New Roman" w:hAnsi="Times New Roman" w:cs="Times New Roman"/>
          <w:lang w:val="fr-MA"/>
        </w:rPr>
      </w:pPr>
      <m:oMathPara>
        <m:oMath>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j</m:t>
              </m:r>
            </m:sub>
            <m:sup>
              <m:r>
                <w:rPr>
                  <w:rFonts w:ascii="Cambria Math" w:hAnsi="Cambria Math" w:cs="Times New Roman"/>
                  <w:lang w:val="fr-MA"/>
                </w:rPr>
                <m:t>arr</m:t>
              </m:r>
            </m:sup>
          </m:sSubSup>
          <m:r>
            <w:rPr>
              <w:rFonts w:ascii="Cambria Math" w:hAnsi="Cambria Math" w:cs="Times New Roman"/>
              <w:lang w:val="fr-MA"/>
            </w:rPr>
            <m:t>≥0</m:t>
          </m:r>
        </m:oMath>
      </m:oMathPara>
    </w:p>
    <w:p w14:paraId="34EF26B4"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at every visited node. At a charging station,</w:t>
      </w:r>
    </w:p>
    <w:p w14:paraId="55AC85BB" w14:textId="1D422503" w:rsidR="002F2F80" w:rsidRPr="002F2F80" w:rsidRDefault="00000000" w:rsidP="002F2F80">
      <w:pPr>
        <w:jc w:val="both"/>
        <w:rPr>
          <w:rFonts w:ascii="Times New Roman" w:hAnsi="Times New Roman" w:cs="Times New Roman"/>
          <w:lang w:val="fr-MA"/>
        </w:rPr>
      </w:pPr>
      <m:oMathPara>
        <m:oMath>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s</m:t>
              </m:r>
            </m:sub>
            <m:sup>
              <m:r>
                <w:rPr>
                  <w:rFonts w:ascii="Cambria Math" w:hAnsi="Cambria Math" w:cs="Times New Roman"/>
                  <w:lang w:val="fr-MA"/>
                </w:rPr>
                <m:t>dep</m:t>
              </m:r>
            </m:sup>
          </m:sSubSup>
          <m:r>
            <w:rPr>
              <w:rFonts w:ascii="Cambria Math" w:hAnsi="Cambria Math" w:cs="Times New Roman"/>
              <w:lang w:val="fr-MA"/>
            </w:rPr>
            <m:t>=</m:t>
          </m:r>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s</m:t>
              </m:r>
            </m:sub>
            <m:sup>
              <m:r>
                <w:rPr>
                  <w:rFonts w:ascii="Cambria Math" w:hAnsi="Cambria Math" w:cs="Times New Roman"/>
                  <w:lang w:val="fr-MA"/>
                </w:rPr>
                <m:t>arr</m:t>
              </m:r>
            </m:sup>
          </m:sSubSup>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oMath>
      </m:oMathPara>
    </w:p>
    <w:p w14:paraId="56933591" w14:textId="77777777" w:rsidR="002F2F80" w:rsidRPr="002F2F80" w:rsidRDefault="002F2F80" w:rsidP="002F2F80">
      <w:pPr>
        <w:jc w:val="both"/>
        <w:rPr>
          <w:rFonts w:ascii="Times New Roman" w:hAnsi="Times New Roman" w:cs="Times New Roman"/>
          <w:lang w:val="fr-MA"/>
        </w:rPr>
      </w:pPr>
      <w:proofErr w:type="spellStart"/>
      <w:proofErr w:type="gramStart"/>
      <w:r w:rsidRPr="002F2F80">
        <w:rPr>
          <w:rFonts w:ascii="Times New Roman" w:hAnsi="Times New Roman" w:cs="Times New Roman"/>
          <w:lang w:val="fr-MA"/>
        </w:rPr>
        <w:t>with</w:t>
      </w:r>
      <w:proofErr w:type="spellEnd"/>
      <w:proofErr w:type="gramEnd"/>
    </w:p>
    <w:p w14:paraId="687AE553" w14:textId="44C03871" w:rsidR="002F2F80" w:rsidRPr="002F2F80" w:rsidRDefault="002F2F80" w:rsidP="002F2F80">
      <w:pPr>
        <w:jc w:val="both"/>
        <w:rPr>
          <w:rFonts w:ascii="Times New Roman" w:hAnsi="Times New Roman" w:cs="Times New Roman"/>
          <w:lang w:val="fr-MA"/>
        </w:rPr>
      </w:pPr>
      <m:oMathPara>
        <m:oMath>
          <m:r>
            <w:rPr>
              <w:rFonts w:ascii="Cambria Math" w:hAnsi="Cambria Math" w:cs="Times New Roman"/>
              <w:lang w:val="fr-MA"/>
            </w:rPr>
            <m:t>0≤</m:t>
          </m:r>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s</m:t>
              </m:r>
            </m:sub>
            <m:sup>
              <m:r>
                <w:rPr>
                  <w:rFonts w:ascii="Cambria Math" w:hAnsi="Cambria Math" w:cs="Times New Roman"/>
                  <w:lang w:val="fr-MA"/>
                </w:rPr>
                <m:t>dep</m:t>
              </m:r>
            </m:sup>
          </m:sSubSup>
          <m:r>
            <w:rPr>
              <w:rFonts w:ascii="Cambria Math" w:hAnsi="Cambria Math" w:cs="Times New Roman"/>
              <w:lang w:val="fr-MA"/>
            </w:rPr>
            <m:t>≤</m:t>
          </m:r>
          <m:sSup>
            <m:sSupPr>
              <m:ctrlPr>
                <w:rPr>
                  <w:rFonts w:ascii="Cambria Math" w:hAnsi="Cambria Math" w:cs="Times New Roman"/>
                  <w:lang w:val="fr-MA"/>
                </w:rPr>
              </m:ctrlPr>
            </m:sSupPr>
            <m:e>
              <m:r>
                <w:rPr>
                  <w:rFonts w:ascii="Cambria Math" w:hAnsi="Cambria Math" w:cs="Times New Roman"/>
                  <w:lang w:val="fr-MA"/>
                </w:rPr>
                <m:t>B</m:t>
              </m:r>
            </m:e>
            <m:sup>
              <m:r>
                <m:rPr>
                  <m:sty m:val="p"/>
                </m:rPr>
                <w:rPr>
                  <w:rFonts w:ascii="Cambria Math" w:hAnsi="Cambria Math" w:cs="Times New Roman"/>
                  <w:lang w:val="fr-MA"/>
                </w:rPr>
                <m:t>max</m:t>
              </m:r>
            </m:sup>
          </m:sSup>
        </m:oMath>
      </m:oMathPara>
    </w:p>
    <w:p w14:paraId="4DBC7F56"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At customers and other non-charging nodes, the battery level is unchanged during service. Every vehicle must complete its route and return to the depot while satisfying all capacity, time-window, and battery conditions.</w:t>
      </w:r>
    </w:p>
    <w:p w14:paraId="21963E53" w14:textId="1D6738C3" w:rsidR="002F2F80" w:rsidRPr="00106DBD" w:rsidRDefault="002F2F80" w:rsidP="00106DBD">
      <w:pPr>
        <w:jc w:val="both"/>
        <w:rPr>
          <w:rFonts w:ascii="Times New Roman" w:hAnsi="Times New Roman" w:cs="Times New Roman"/>
          <w:lang w:val="en-US"/>
        </w:rPr>
      </w:pPr>
      <w:r w:rsidRPr="002F2F80">
        <w:rPr>
          <w:rFonts w:ascii="Times New Roman" w:hAnsi="Times New Roman" w:cs="Times New Roman"/>
          <w:lang w:val="en-US"/>
        </w:rPr>
        <w:t xml:space="preserve">Because routing and charging performance cannot be described by a single measure, several indicators are recorded for each complete solution. </w:t>
      </w:r>
      <w:r w:rsidRPr="00106DBD">
        <w:rPr>
          <w:rFonts w:ascii="Times New Roman" w:hAnsi="Times New Roman" w:cs="Times New Roman"/>
          <w:lang w:val="en-US"/>
        </w:rPr>
        <w:t>The first is fleet size</w:t>
      </w:r>
      <w:r w:rsidR="00106DBD" w:rsidRPr="00106DBD">
        <w:rPr>
          <w:rFonts w:ascii="Times New Roman" w:hAnsi="Times New Roman" w:cs="Times New Roman"/>
          <w:lang w:val="en-US"/>
        </w:rPr>
        <w:t xml:space="preserve"> </w:t>
      </w:r>
      <m:oMath>
        <m:r>
          <w:rPr>
            <w:rFonts w:ascii="Cambria Math" w:hAnsi="Cambria Math" w:cs="Times New Roman"/>
            <w:lang w:val="fr-MA"/>
          </w:rPr>
          <m:t>K</m:t>
        </m:r>
      </m:oMath>
      <w:r w:rsidR="00106DBD" w:rsidRPr="00106DBD">
        <w:rPr>
          <w:rFonts w:ascii="Times New Roman" w:hAnsi="Times New Roman" w:cs="Times New Roman"/>
          <w:lang w:val="en-US"/>
        </w:rPr>
        <w:t>,</w:t>
      </w:r>
      <w:r w:rsidR="00106DBD">
        <w:rPr>
          <w:rFonts w:ascii="Times New Roman" w:hAnsi="Times New Roman" w:cs="Times New Roman"/>
          <w:lang w:val="en-US"/>
        </w:rPr>
        <w:t xml:space="preserve"> </w:t>
      </w:r>
      <w:r w:rsidRPr="002F2F80">
        <w:rPr>
          <w:rFonts w:ascii="Times New Roman" w:hAnsi="Times New Roman" w:cs="Times New Roman"/>
          <w:lang w:val="en-US"/>
        </w:rPr>
        <w:t xml:space="preserve">which represents the number of vehicles used. </w:t>
      </w:r>
      <w:r w:rsidRPr="00CA7F21">
        <w:rPr>
          <w:rFonts w:ascii="Times New Roman" w:hAnsi="Times New Roman" w:cs="Times New Roman"/>
          <w:lang w:val="en-US"/>
        </w:rPr>
        <w:t>Total travel distance is</w:t>
      </w:r>
    </w:p>
    <w:p w14:paraId="1BE1B578" w14:textId="50E0CFB3" w:rsidR="002F2F80" w:rsidRPr="002F2F80" w:rsidRDefault="002F2F80" w:rsidP="002F2F80">
      <w:pPr>
        <w:jc w:val="both"/>
        <w:rPr>
          <w:rFonts w:ascii="Times New Roman" w:hAnsi="Times New Roman" w:cs="Times New Roman"/>
          <w:lang w:val="fr-MA"/>
        </w:rPr>
      </w:pPr>
      <m:oMathPara>
        <m:oMath>
          <m:r>
            <w:rPr>
              <w:rFonts w:ascii="Cambria Math" w:hAnsi="Cambria Math" w:cs="Times New Roman"/>
              <w:lang w:val="fr-MA"/>
            </w:rPr>
            <m:t>D=</m:t>
          </m:r>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R</m:t>
              </m:r>
            </m:sub>
            <m:sup/>
            <m:e>
              <m:nary>
                <m:naryPr>
                  <m:chr m:val="∑"/>
                  <m:limLoc m:val="undOvr"/>
                  <m:supHide m:val="1"/>
                  <m:ctrlPr>
                    <w:rPr>
                      <w:rFonts w:ascii="Cambria Math" w:hAnsi="Cambria Math" w:cs="Times New Roman"/>
                      <w:lang w:val="fr-MA"/>
                    </w:rPr>
                  </m:ctrlPr>
                </m:naryPr>
                <m:sub>
                  <m:d>
                    <m:dPr>
                      <m:sepChr m:val=","/>
                      <m:ctrlPr>
                        <w:rPr>
                          <w:rFonts w:ascii="Cambria Math" w:hAnsi="Cambria Math" w:cs="Times New Roman"/>
                          <w:lang w:val="fr-MA"/>
                        </w:rPr>
                      </m:ctrlPr>
                    </m:dPr>
                    <m:e>
                      <m:r>
                        <w:rPr>
                          <w:rFonts w:ascii="Cambria Math" w:hAnsi="Cambria Math" w:cs="Times New Roman"/>
                          <w:lang w:val="fr-MA"/>
                        </w:rPr>
                        <m:t>i</m:t>
                      </m:r>
                    </m:e>
                    <m:e>
                      <m:r>
                        <w:rPr>
                          <w:rFonts w:ascii="Cambria Math" w:hAnsi="Cambria Math" w:cs="Times New Roman"/>
                          <w:lang w:val="fr-MA"/>
                        </w:rPr>
                        <m:t>j</m:t>
                      </m:r>
                    </m:e>
                  </m:d>
                  <m:r>
                    <w:rPr>
                      <w:rFonts w:ascii="Cambria Math" w:hAnsi="Cambria Math" w:cs="Times New Roman"/>
                      <w:lang w:val="fr-MA"/>
                    </w:rPr>
                    <m:t>∈R</m:t>
                  </m:r>
                </m:sub>
                <m:sup/>
                <m:e>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ij</m:t>
                      </m:r>
                    </m:sub>
                  </m:sSub>
                </m:e>
              </m:nary>
            </m:e>
          </m:nary>
        </m:oMath>
      </m:oMathPara>
    </w:p>
    <w:p w14:paraId="3CFB82BA" w14:textId="1BF953FA"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Total route duration is denoted by </w:t>
      </w:r>
      <m:oMath>
        <m:r>
          <w:rPr>
            <w:rFonts w:ascii="Cambria Math" w:hAnsi="Cambria Math" w:cs="Times New Roman"/>
            <w:lang w:val="fr-MA"/>
          </w:rPr>
          <m:t>T</m:t>
        </m:r>
      </m:oMath>
      <w:r w:rsidR="00106DBD" w:rsidRPr="00106DBD">
        <w:rPr>
          <w:rFonts w:ascii="Times New Roman" w:eastAsiaTheme="minorEastAsia" w:hAnsi="Times New Roman" w:cs="Times New Roman"/>
          <w:lang w:val="en-US"/>
        </w:rPr>
        <w:t xml:space="preserve"> </w:t>
      </w:r>
      <w:r w:rsidRPr="002F2F80">
        <w:rPr>
          <w:rFonts w:ascii="Times New Roman" w:hAnsi="Times New Roman" w:cs="Times New Roman"/>
          <w:lang w:val="en-US"/>
        </w:rPr>
        <w:t>and includes travel, customer waiting, customer service, expected station waiting, and charging time.</w:t>
      </w:r>
    </w:p>
    <w:p w14:paraId="17D2F403"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The total number of charging visits is</w:t>
      </w:r>
    </w:p>
    <w:p w14:paraId="12E7D3C9" w14:textId="0169BF69"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N</m:t>
              </m:r>
            </m:e>
            <m:sub>
              <m:r>
                <w:rPr>
                  <w:rFonts w:ascii="Cambria Math" w:hAnsi="Cambria Math" w:cs="Times New Roman"/>
                  <w:lang w:val="fr-MA"/>
                </w:rPr>
                <m:t>ch</m:t>
              </m:r>
            </m:sub>
          </m:sSub>
          <m:r>
            <w:rPr>
              <w:rFonts w:ascii="Cambria Math" w:hAnsi="Cambria Math" w:cs="Times New Roman"/>
              <w:lang w:val="fr-MA"/>
            </w:rPr>
            <m:t>=</m:t>
          </m:r>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R</m:t>
              </m:r>
            </m:sub>
            <m:sup/>
            <m:e>
              <m:d>
                <m:dPr>
                  <m:begChr m:val="∣"/>
                  <m:endChr m:val="∣"/>
                  <m:ctrlPr>
                    <w:rPr>
                      <w:rFonts w:ascii="Cambria Math" w:hAnsi="Cambria Math" w:cs="Times New Roman"/>
                      <w:lang w:val="fr-MA"/>
                    </w:rPr>
                  </m:ctrlPr>
                </m:dPr>
                <m:e>
                  <m:d>
                    <m:dPr>
                      <m:begChr m:val="{"/>
                      <m:endChr m:val="}"/>
                      <m:ctrlPr>
                        <w:rPr>
                          <w:rFonts w:ascii="Cambria Math" w:hAnsi="Cambria Math" w:cs="Times New Roman"/>
                          <w:lang w:val="fr-MA"/>
                        </w:rPr>
                      </m:ctrlPr>
                    </m:dPr>
                    <m:e>
                      <m:r>
                        <w:rPr>
                          <w:rFonts w:ascii="Cambria Math" w:hAnsi="Cambria Math" w:cs="Times New Roman"/>
                          <w:lang w:val="fr-MA"/>
                        </w:rPr>
                        <m:t>s:s∈R∩S</m:t>
                      </m:r>
                    </m:e>
                  </m:d>
                </m:e>
              </m:d>
            </m:e>
          </m:nary>
        </m:oMath>
      </m:oMathPara>
    </w:p>
    <w:p w14:paraId="62B47E70" w14:textId="77777777" w:rsidR="002F2F80" w:rsidRPr="002F2F80" w:rsidRDefault="002F2F80" w:rsidP="002F2F80">
      <w:pPr>
        <w:jc w:val="both"/>
        <w:rPr>
          <w:rFonts w:ascii="Times New Roman" w:hAnsi="Times New Roman" w:cs="Times New Roman"/>
          <w:lang w:val="fr-MA"/>
        </w:rPr>
      </w:pPr>
      <w:r w:rsidRPr="002F2F80">
        <w:rPr>
          <w:rFonts w:ascii="Times New Roman" w:hAnsi="Times New Roman" w:cs="Times New Roman"/>
          <w:lang w:val="fr-MA"/>
        </w:rPr>
        <w:t xml:space="preserve">The total </w:t>
      </w:r>
      <w:proofErr w:type="spellStart"/>
      <w:r w:rsidRPr="002F2F80">
        <w:rPr>
          <w:rFonts w:ascii="Times New Roman" w:hAnsi="Times New Roman" w:cs="Times New Roman"/>
          <w:lang w:val="fr-MA"/>
        </w:rPr>
        <w:t>charged</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energy</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is</w:t>
      </w:r>
      <w:proofErr w:type="spellEnd"/>
    </w:p>
    <w:p w14:paraId="41638646" w14:textId="0DFEC21E"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ch</m:t>
              </m:r>
            </m:sub>
          </m:sSub>
          <m:r>
            <w:rPr>
              <w:rFonts w:ascii="Cambria Math" w:hAnsi="Cambria Math" w:cs="Times New Roman"/>
              <w:lang w:val="fr-MA"/>
            </w:rPr>
            <m:t>=</m:t>
          </m:r>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s∈</m:t>
              </m:r>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ch</m:t>
                  </m:r>
                </m:sub>
              </m:sSub>
            </m:sub>
            <m:sup/>
            <m:e>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e>
          </m:nary>
        </m:oMath>
      </m:oMathPara>
    </w:p>
    <w:p w14:paraId="22230160" w14:textId="64347009" w:rsidR="002F2F80" w:rsidRPr="00CA7F21"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where </w:t>
      </w:r>
      <m:oMath>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m:t>
            </m:r>
            <m:r>
              <w:rPr>
                <w:rFonts w:ascii="Cambria Math" w:hAnsi="Cambria Math" w:cs="Times New Roman"/>
                <w:lang w:val="en-US"/>
              </w:rPr>
              <m:t>h</m:t>
            </m:r>
          </m:sub>
        </m:sSub>
      </m:oMath>
      <w:r w:rsidRPr="002F2F80">
        <w:rPr>
          <w:rFonts w:ascii="Times New Roman" w:hAnsi="Times New Roman" w:cs="Times New Roman"/>
          <w:lang w:val="en-US"/>
        </w:rPr>
        <w:t xml:space="preserve">denotes all charging visits in the solution. </w:t>
      </w:r>
      <w:r w:rsidRPr="00CA7F21">
        <w:rPr>
          <w:rFonts w:ascii="Times New Roman" w:hAnsi="Times New Roman" w:cs="Times New Roman"/>
          <w:lang w:val="en-US"/>
        </w:rPr>
        <w:t>Total expected station waiting is</w:t>
      </w:r>
    </w:p>
    <w:p w14:paraId="33F88077" w14:textId="0B065BDC"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wait</m:t>
              </m:r>
            </m:sub>
          </m:sSub>
          <m:r>
            <w:rPr>
              <w:rFonts w:ascii="Cambria Math" w:hAnsi="Cambria Math" w:cs="Times New Roman"/>
              <w:lang w:val="fr-MA"/>
            </w:rPr>
            <m:t>=</m:t>
          </m:r>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s∈</m:t>
              </m:r>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ch</m:t>
                  </m:r>
                </m:sub>
              </m:sSub>
            </m:sub>
            <m:sup/>
            <m:e>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w:rPr>
                      <w:rFonts w:ascii="Cambria Math" w:hAnsi="Cambria Math" w:cs="Times New Roman"/>
                      <w:lang w:val="fr-MA"/>
                    </w:rPr>
                    <m:t>s</m:t>
                  </m:r>
                </m:sub>
              </m:sSub>
            </m:e>
          </m:nary>
        </m:oMath>
      </m:oMathPara>
    </w:p>
    <w:p w14:paraId="5F651EBC" w14:textId="77777777" w:rsidR="002F2F80" w:rsidRPr="00CA7F21" w:rsidRDefault="002F2F80" w:rsidP="002F2F80">
      <w:pPr>
        <w:jc w:val="both"/>
        <w:rPr>
          <w:rFonts w:ascii="Times New Roman" w:hAnsi="Times New Roman" w:cs="Times New Roman"/>
          <w:lang w:val="en-US"/>
        </w:rPr>
      </w:pPr>
      <w:r w:rsidRPr="00CA7F21">
        <w:rPr>
          <w:rFonts w:ascii="Times New Roman" w:hAnsi="Times New Roman" w:cs="Times New Roman"/>
          <w:lang w:val="en-US"/>
        </w:rPr>
        <w:t>while total charging time is</w:t>
      </w:r>
    </w:p>
    <w:p w14:paraId="4558F367" w14:textId="3F4667BC"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ch</m:t>
              </m:r>
            </m:sub>
          </m:sSub>
          <m:r>
            <w:rPr>
              <w:rFonts w:ascii="Cambria Math" w:hAnsi="Cambria Math" w:cs="Times New Roman"/>
              <w:lang w:val="fr-MA"/>
            </w:rPr>
            <m:t>=</m:t>
          </m:r>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s∈</m:t>
              </m:r>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ch</m:t>
                  </m:r>
                </m:sub>
              </m:sSub>
            </m:sub>
            <m:sup/>
            <m:e>
              <m:f>
                <m:fPr>
                  <m:ctrlPr>
                    <w:rPr>
                      <w:rFonts w:ascii="Cambria Math" w:hAnsi="Cambria Math" w:cs="Times New Roman"/>
                      <w:lang w:val="fr-MA"/>
                    </w:rPr>
                  </m:ctrlPr>
                </m:fPr>
                <m:num>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num>
                <m:den>
                  <m:sSub>
                    <m:sSubPr>
                      <m:ctrlPr>
                        <w:rPr>
                          <w:rFonts w:ascii="Cambria Math" w:hAnsi="Cambria Math" w:cs="Times New Roman"/>
                          <w:lang w:val="fr-MA"/>
                        </w:rPr>
                      </m:ctrlPr>
                    </m:sSubPr>
                    <m:e>
                      <m:r>
                        <w:rPr>
                          <w:rFonts w:ascii="Cambria Math" w:hAnsi="Cambria Math" w:cs="Times New Roman"/>
                          <w:lang w:val="fr-MA"/>
                        </w:rPr>
                        <m:t>r</m:t>
                      </m:r>
                    </m:e>
                    <m:sub>
                      <m:r>
                        <w:rPr>
                          <w:rFonts w:ascii="Cambria Math" w:hAnsi="Cambria Math" w:cs="Times New Roman"/>
                          <w:lang w:val="fr-MA"/>
                        </w:rPr>
                        <m:t>s</m:t>
                      </m:r>
                    </m:sub>
                  </m:sSub>
                </m:den>
              </m:f>
            </m:e>
          </m:nary>
        </m:oMath>
      </m:oMathPara>
    </w:p>
    <w:p w14:paraId="007E9FD9"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The total expected charging expense is</w:t>
      </w:r>
    </w:p>
    <w:p w14:paraId="14C6EAC0" w14:textId="7FD8E7ED"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C</m:t>
              </m:r>
            </m:e>
            <m:sub>
              <m:r>
                <w:rPr>
                  <w:rFonts w:ascii="Cambria Math" w:hAnsi="Cambria Math" w:cs="Times New Roman"/>
                  <w:lang w:val="fr-MA"/>
                </w:rPr>
                <m:t>ch</m:t>
              </m:r>
            </m:sub>
          </m:sSub>
          <m:r>
            <w:rPr>
              <w:rFonts w:ascii="Cambria Math" w:hAnsi="Cambria Math" w:cs="Times New Roman"/>
              <w:lang w:val="fr-MA"/>
            </w:rPr>
            <m:t>=</m:t>
          </m:r>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s∈</m:t>
              </m:r>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ch</m:t>
                  </m:r>
                </m:sub>
              </m:sSub>
            </m:sub>
            <m:sup/>
            <m:e>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e>
          </m:nary>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P</m:t>
                  </m:r>
                </m:e>
              </m:acc>
            </m:e>
            <m:sub>
              <m:r>
                <w:rPr>
                  <w:rFonts w:ascii="Cambria Math" w:hAnsi="Cambria Math" w:cs="Times New Roman"/>
                  <w:lang w:val="fr-MA"/>
                </w:rPr>
                <m:t>s</m:t>
              </m:r>
            </m:sub>
          </m:sSub>
        </m:oMath>
      </m:oMathPara>
    </w:p>
    <w:p w14:paraId="2E2893F4" w14:textId="77777777" w:rsidR="002F2F80" w:rsidRPr="00CA7F21"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Three derived measures are used to explain the source of changes in charging performance. </w:t>
      </w:r>
      <w:r w:rsidRPr="00CA7F21">
        <w:rPr>
          <w:rFonts w:ascii="Times New Roman" w:hAnsi="Times New Roman" w:cs="Times New Roman"/>
          <w:lang w:val="en-US"/>
        </w:rPr>
        <w:t>The effective charging expense per unit of energy is</w:t>
      </w:r>
    </w:p>
    <w:p w14:paraId="65C0D290" w14:textId="0FF9DE7C" w:rsidR="002F2F80" w:rsidRPr="002F2F80" w:rsidRDefault="00000000" w:rsidP="002F2F80">
      <w:pPr>
        <w:jc w:val="both"/>
        <w:rPr>
          <w:rFonts w:ascii="Times New Roman" w:hAnsi="Times New Roman" w:cs="Times New Roman"/>
          <w:lang w:val="fr-MA"/>
        </w:rPr>
      </w:pPr>
      <m:oMathPara>
        <m:oMath>
          <m:f>
            <m:fPr>
              <m:ctrlPr>
                <w:rPr>
                  <w:rFonts w:ascii="Cambria Math" w:hAnsi="Cambria Math" w:cs="Times New Roman"/>
                  <w:lang w:val="fr-MA"/>
                </w:rPr>
              </m:ctrlPr>
            </m:fPr>
            <m:num>
              <m:sSub>
                <m:sSubPr>
                  <m:ctrlPr>
                    <w:rPr>
                      <w:rFonts w:ascii="Cambria Math" w:hAnsi="Cambria Math" w:cs="Times New Roman"/>
                      <w:lang w:val="fr-MA"/>
                    </w:rPr>
                  </m:ctrlPr>
                </m:sSubPr>
                <m:e>
                  <m:r>
                    <w:rPr>
                      <w:rFonts w:ascii="Cambria Math" w:hAnsi="Cambria Math" w:cs="Times New Roman"/>
                      <w:lang w:val="fr-MA"/>
                    </w:rPr>
                    <m:t>C</m:t>
                  </m:r>
                </m:e>
                <m:sub>
                  <m:r>
                    <w:rPr>
                      <w:rFonts w:ascii="Cambria Math" w:hAnsi="Cambria Math" w:cs="Times New Roman"/>
                      <w:lang w:val="fr-MA"/>
                    </w:rPr>
                    <m:t>ch</m:t>
                  </m:r>
                </m:sub>
              </m:sSub>
            </m:num>
            <m:den>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ch</m:t>
                  </m:r>
                </m:sub>
              </m:sSub>
            </m:den>
          </m:f>
        </m:oMath>
      </m:oMathPara>
    </w:p>
    <w:p w14:paraId="315ADB7B"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the expected waiting time per charging visit is</w:t>
      </w:r>
    </w:p>
    <w:p w14:paraId="05A2D4E7" w14:textId="266BC88F" w:rsidR="002F2F80" w:rsidRPr="002F2F80" w:rsidRDefault="00000000" w:rsidP="002F2F80">
      <w:pPr>
        <w:jc w:val="both"/>
        <w:rPr>
          <w:rFonts w:ascii="Times New Roman" w:hAnsi="Times New Roman" w:cs="Times New Roman"/>
          <w:lang w:val="fr-MA"/>
        </w:rPr>
      </w:pPr>
      <m:oMathPara>
        <m:oMath>
          <m:f>
            <m:fPr>
              <m:ctrlPr>
                <w:rPr>
                  <w:rFonts w:ascii="Cambria Math" w:hAnsi="Cambria Math" w:cs="Times New Roman"/>
                  <w:lang w:val="fr-MA"/>
                </w:rPr>
              </m:ctrlPr>
            </m:fPr>
            <m:num>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wait</m:t>
                  </m:r>
                </m:sub>
              </m:sSub>
            </m:num>
            <m:den>
              <m:sSub>
                <m:sSubPr>
                  <m:ctrlPr>
                    <w:rPr>
                      <w:rFonts w:ascii="Cambria Math" w:hAnsi="Cambria Math" w:cs="Times New Roman"/>
                      <w:lang w:val="fr-MA"/>
                    </w:rPr>
                  </m:ctrlPr>
                </m:sSubPr>
                <m:e>
                  <m:r>
                    <w:rPr>
                      <w:rFonts w:ascii="Cambria Math" w:hAnsi="Cambria Math" w:cs="Times New Roman"/>
                      <w:lang w:val="fr-MA"/>
                    </w:rPr>
                    <m:t>N</m:t>
                  </m:r>
                </m:e>
                <m:sub>
                  <m:r>
                    <w:rPr>
                      <w:rFonts w:ascii="Cambria Math" w:hAnsi="Cambria Math" w:cs="Times New Roman"/>
                      <w:lang w:val="fr-MA"/>
                    </w:rPr>
                    <m:t>ch</m:t>
                  </m:r>
                </m:sub>
              </m:sSub>
            </m:den>
          </m:f>
        </m:oMath>
      </m:oMathPara>
    </w:p>
    <w:p w14:paraId="52CE65E1"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and the charging time per unit of energy is</w:t>
      </w:r>
    </w:p>
    <w:p w14:paraId="532738E9" w14:textId="0BAA7C36" w:rsidR="002F2F80" w:rsidRPr="002F2F80" w:rsidRDefault="00000000" w:rsidP="002F2F80">
      <w:pPr>
        <w:jc w:val="both"/>
        <w:rPr>
          <w:rFonts w:ascii="Times New Roman" w:hAnsi="Times New Roman" w:cs="Times New Roman"/>
          <w:lang w:val="fr-MA"/>
        </w:rPr>
      </w:pPr>
      <m:oMathPara>
        <m:oMath>
          <m:f>
            <m:fPr>
              <m:ctrlPr>
                <w:rPr>
                  <w:rFonts w:ascii="Cambria Math" w:hAnsi="Cambria Math" w:cs="Times New Roman"/>
                  <w:lang w:val="fr-MA"/>
                </w:rPr>
              </m:ctrlPr>
            </m:fPr>
            <m:num>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ch</m:t>
                  </m:r>
                </m:sub>
              </m:sSub>
            </m:num>
            <m:den>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ch</m:t>
                  </m:r>
                </m:sub>
              </m:sSub>
            </m:den>
          </m:f>
        </m:oMath>
      </m:oMathPara>
    </w:p>
    <w:p w14:paraId="22BF2A1F"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These indicators help distinguish between effects caused by charging less energy, using fewer station visits, paying </w:t>
      </w:r>
      <w:proofErr w:type="gramStart"/>
      <w:r w:rsidRPr="002F2F80">
        <w:rPr>
          <w:rFonts w:ascii="Times New Roman" w:hAnsi="Times New Roman" w:cs="Times New Roman"/>
          <w:lang w:val="en-US"/>
        </w:rPr>
        <w:t>a different</w:t>
      </w:r>
      <w:proofErr w:type="gramEnd"/>
      <w:r w:rsidRPr="002F2F80">
        <w:rPr>
          <w:rFonts w:ascii="Times New Roman" w:hAnsi="Times New Roman" w:cs="Times New Roman"/>
          <w:lang w:val="en-US"/>
        </w:rPr>
        <w:t xml:space="preserve"> effective electricity </w:t>
      </w:r>
      <w:proofErr w:type="gramStart"/>
      <w:r w:rsidRPr="002F2F80">
        <w:rPr>
          <w:rFonts w:ascii="Times New Roman" w:hAnsi="Times New Roman" w:cs="Times New Roman"/>
          <w:lang w:val="en-US"/>
        </w:rPr>
        <w:t>price</w:t>
      </w:r>
      <w:proofErr w:type="gramEnd"/>
      <w:r w:rsidRPr="002F2F80">
        <w:rPr>
          <w:rFonts w:ascii="Times New Roman" w:hAnsi="Times New Roman" w:cs="Times New Roman"/>
          <w:lang w:val="en-US"/>
        </w:rPr>
        <w:t>, or charging at different effective rates.</w:t>
      </w:r>
    </w:p>
    <w:p w14:paraId="1ABFBB2F" w14:textId="5D697616"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The corrected experiments also record the characteristics of the charging stations </w:t>
      </w:r>
      <w:proofErr w:type="gramStart"/>
      <w:r w:rsidRPr="002F2F80">
        <w:rPr>
          <w:rFonts w:ascii="Times New Roman" w:hAnsi="Times New Roman" w:cs="Times New Roman"/>
          <w:lang w:val="en-US"/>
        </w:rPr>
        <w:t>actually selected</w:t>
      </w:r>
      <w:proofErr w:type="gramEnd"/>
      <w:r w:rsidRPr="002F2F80">
        <w:rPr>
          <w:rFonts w:ascii="Times New Roman" w:hAnsi="Times New Roman" w:cs="Times New Roman"/>
          <w:lang w:val="en-US"/>
        </w:rPr>
        <w:t xml:space="preserve"> by each method. For </w:t>
      </w:r>
      <m:oMath>
        <m:sSub>
          <m:sSubPr>
            <m:ctrlPr>
              <w:rPr>
                <w:rFonts w:ascii="Cambria Math" w:hAnsi="Cambria Math" w:cs="Times New Roman"/>
                <w:lang w:val="fr-MA"/>
              </w:rPr>
            </m:ctrlPr>
          </m:sSubPr>
          <m:e>
            <m:r>
              <w:rPr>
                <w:rFonts w:ascii="Cambria Math" w:hAnsi="Cambria Math" w:cs="Times New Roman"/>
                <w:lang w:val="fr-MA"/>
              </w:rPr>
              <m:t>N</m:t>
            </m:r>
          </m:e>
          <m:sub>
            <m:r>
              <w:rPr>
                <w:rFonts w:ascii="Cambria Math" w:hAnsi="Cambria Math" w:cs="Times New Roman"/>
                <w:lang w:val="fr-MA"/>
              </w:rPr>
              <m:t>c</m:t>
            </m:r>
            <m:r>
              <w:rPr>
                <w:rFonts w:ascii="Cambria Math" w:hAnsi="Cambria Math" w:cs="Times New Roman"/>
                <w:lang w:val="en-US"/>
              </w:rPr>
              <m:t>h</m:t>
            </m:r>
          </m:sub>
        </m:sSub>
        <m:r>
          <w:rPr>
            <w:rFonts w:ascii="Cambria Math" w:hAnsi="Cambria Math" w:cs="Times New Roman"/>
            <w:lang w:val="en-US"/>
          </w:rPr>
          <m:t>&gt;0</m:t>
        </m:r>
      </m:oMath>
      <w:r w:rsidRPr="002F2F80">
        <w:rPr>
          <w:rFonts w:ascii="Times New Roman" w:hAnsi="Times New Roman" w:cs="Times New Roman"/>
          <w:lang w:val="en-US"/>
        </w:rPr>
        <w:t>, the mean expected price of the used stations is</w:t>
      </w:r>
    </w:p>
    <w:p w14:paraId="487CBE55" w14:textId="5F996D7C"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P</m:t>
                  </m:r>
                </m:e>
              </m:acc>
            </m:e>
            <m:sub>
              <m:r>
                <m:rPr>
                  <m:sty m:val="p"/>
                </m:rPr>
                <w:rPr>
                  <w:rFonts w:ascii="Cambria Math" w:hAnsi="Cambria Math" w:cs="Times New Roman"/>
                  <w:lang w:val="fr-MA"/>
                </w:rPr>
                <m:t>used</m:t>
              </m:r>
            </m:sub>
          </m:sSub>
          <m:r>
            <w:rPr>
              <w:rFonts w:ascii="Cambria Math" w:hAnsi="Cambria Math" w:cs="Times New Roman"/>
              <w:lang w:val="fr-MA"/>
            </w:rPr>
            <m:t>=</m:t>
          </m:r>
          <m:f>
            <m:fPr>
              <m:ctrlPr>
                <w:rPr>
                  <w:rFonts w:ascii="Cambria Math" w:hAnsi="Cambria Math" w:cs="Times New Roman"/>
                  <w:lang w:val="fr-MA"/>
                </w:rPr>
              </m:ctrlPr>
            </m:fPr>
            <m:num>
              <m:r>
                <w:rPr>
                  <w:rFonts w:ascii="Cambria Math" w:hAnsi="Cambria Math" w:cs="Times New Roman"/>
                  <w:lang w:val="fr-MA"/>
                </w:rPr>
                <m:t>1</m:t>
              </m:r>
            </m:num>
            <m:den>
              <m:sSub>
                <m:sSubPr>
                  <m:ctrlPr>
                    <w:rPr>
                      <w:rFonts w:ascii="Cambria Math" w:hAnsi="Cambria Math" w:cs="Times New Roman"/>
                      <w:lang w:val="fr-MA"/>
                    </w:rPr>
                  </m:ctrlPr>
                </m:sSubPr>
                <m:e>
                  <m:r>
                    <w:rPr>
                      <w:rFonts w:ascii="Cambria Math" w:hAnsi="Cambria Math" w:cs="Times New Roman"/>
                      <w:lang w:val="fr-MA"/>
                    </w:rPr>
                    <m:t>N</m:t>
                  </m:r>
                </m:e>
                <m:sub>
                  <m:r>
                    <w:rPr>
                      <w:rFonts w:ascii="Cambria Math" w:hAnsi="Cambria Math" w:cs="Times New Roman"/>
                      <w:lang w:val="fr-MA"/>
                    </w:rPr>
                    <m:t>ch</m:t>
                  </m:r>
                </m:sub>
              </m:sSub>
            </m:den>
          </m:f>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s∈</m:t>
              </m:r>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ch</m:t>
                  </m:r>
                </m:sub>
              </m:sSub>
            </m:sub>
            <m:sup/>
            <m:e>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P</m:t>
                      </m:r>
                    </m:e>
                  </m:acc>
                </m:e>
                <m:sub>
                  <m:r>
                    <w:rPr>
                      <w:rFonts w:ascii="Cambria Math" w:hAnsi="Cambria Math" w:cs="Times New Roman"/>
                      <w:lang w:val="fr-MA"/>
                    </w:rPr>
                    <m:t>s</m:t>
                  </m:r>
                </m:sub>
              </m:sSub>
            </m:e>
          </m:nary>
        </m:oMath>
      </m:oMathPara>
    </w:p>
    <w:p w14:paraId="749EAEEC" w14:textId="77777777" w:rsidR="002F2F80" w:rsidRPr="002F2F80" w:rsidRDefault="002F2F80" w:rsidP="002F2F80">
      <w:pPr>
        <w:jc w:val="both"/>
        <w:rPr>
          <w:rFonts w:ascii="Times New Roman" w:hAnsi="Times New Roman" w:cs="Times New Roman"/>
          <w:lang w:val="en-US"/>
        </w:rPr>
      </w:pPr>
      <w:proofErr w:type="gramStart"/>
      <w:r w:rsidRPr="002F2F80">
        <w:rPr>
          <w:rFonts w:ascii="Times New Roman" w:hAnsi="Times New Roman" w:cs="Times New Roman"/>
          <w:lang w:val="en-US"/>
        </w:rPr>
        <w:t>the</w:t>
      </w:r>
      <w:proofErr w:type="gramEnd"/>
      <w:r w:rsidRPr="002F2F80">
        <w:rPr>
          <w:rFonts w:ascii="Times New Roman" w:hAnsi="Times New Roman" w:cs="Times New Roman"/>
          <w:lang w:val="en-US"/>
        </w:rPr>
        <w:t xml:space="preserve"> mean expected waiting time is</w:t>
      </w:r>
    </w:p>
    <w:p w14:paraId="06A99118" w14:textId="1C0A11A1"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m:rPr>
                  <m:sty m:val="p"/>
                </m:rPr>
                <w:rPr>
                  <w:rFonts w:ascii="Cambria Math" w:hAnsi="Cambria Math" w:cs="Times New Roman"/>
                  <w:lang w:val="fr-MA"/>
                </w:rPr>
                <m:t>used</m:t>
              </m:r>
            </m:sub>
          </m:sSub>
          <m:r>
            <w:rPr>
              <w:rFonts w:ascii="Cambria Math" w:hAnsi="Cambria Math" w:cs="Times New Roman"/>
              <w:lang w:val="fr-MA"/>
            </w:rPr>
            <m:t>=</m:t>
          </m:r>
          <m:f>
            <m:fPr>
              <m:ctrlPr>
                <w:rPr>
                  <w:rFonts w:ascii="Cambria Math" w:hAnsi="Cambria Math" w:cs="Times New Roman"/>
                  <w:lang w:val="fr-MA"/>
                </w:rPr>
              </m:ctrlPr>
            </m:fPr>
            <m:num>
              <m:r>
                <w:rPr>
                  <w:rFonts w:ascii="Cambria Math" w:hAnsi="Cambria Math" w:cs="Times New Roman"/>
                  <w:lang w:val="fr-MA"/>
                </w:rPr>
                <m:t>1</m:t>
              </m:r>
            </m:num>
            <m:den>
              <m:sSub>
                <m:sSubPr>
                  <m:ctrlPr>
                    <w:rPr>
                      <w:rFonts w:ascii="Cambria Math" w:hAnsi="Cambria Math" w:cs="Times New Roman"/>
                      <w:lang w:val="fr-MA"/>
                    </w:rPr>
                  </m:ctrlPr>
                </m:sSubPr>
                <m:e>
                  <m:r>
                    <w:rPr>
                      <w:rFonts w:ascii="Cambria Math" w:hAnsi="Cambria Math" w:cs="Times New Roman"/>
                      <w:lang w:val="fr-MA"/>
                    </w:rPr>
                    <m:t>N</m:t>
                  </m:r>
                </m:e>
                <m:sub>
                  <m:r>
                    <w:rPr>
                      <w:rFonts w:ascii="Cambria Math" w:hAnsi="Cambria Math" w:cs="Times New Roman"/>
                      <w:lang w:val="fr-MA"/>
                    </w:rPr>
                    <m:t>ch</m:t>
                  </m:r>
                </m:sub>
              </m:sSub>
            </m:den>
          </m:f>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s∈</m:t>
              </m:r>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ch</m:t>
                  </m:r>
                </m:sub>
              </m:sSub>
            </m:sub>
            <m:sup/>
            <m:e>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w:rPr>
                      <w:rFonts w:ascii="Cambria Math" w:hAnsi="Cambria Math" w:cs="Times New Roman"/>
                      <w:lang w:val="fr-MA"/>
                    </w:rPr>
                    <m:t>s</m:t>
                  </m:r>
                </m:sub>
              </m:sSub>
            </m:e>
          </m:nary>
        </m:oMath>
      </m:oMathPara>
    </w:p>
    <w:p w14:paraId="322FF4DA"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and the mean charging rate is</w:t>
      </w:r>
    </w:p>
    <w:p w14:paraId="74D10C55" w14:textId="49531053"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r</m:t>
                  </m:r>
                </m:e>
              </m:acc>
            </m:e>
            <m:sub>
              <m:r>
                <m:rPr>
                  <m:sty m:val="p"/>
                </m:rPr>
                <w:rPr>
                  <w:rFonts w:ascii="Cambria Math" w:hAnsi="Cambria Math" w:cs="Times New Roman"/>
                  <w:lang w:val="fr-MA"/>
                </w:rPr>
                <m:t>used</m:t>
              </m:r>
            </m:sub>
          </m:sSub>
          <m:r>
            <w:rPr>
              <w:rFonts w:ascii="Cambria Math" w:hAnsi="Cambria Math" w:cs="Times New Roman"/>
              <w:lang w:val="fr-MA"/>
            </w:rPr>
            <m:t>=</m:t>
          </m:r>
          <m:f>
            <m:fPr>
              <m:ctrlPr>
                <w:rPr>
                  <w:rFonts w:ascii="Cambria Math" w:hAnsi="Cambria Math" w:cs="Times New Roman"/>
                  <w:lang w:val="fr-MA"/>
                </w:rPr>
              </m:ctrlPr>
            </m:fPr>
            <m:num>
              <m:r>
                <w:rPr>
                  <w:rFonts w:ascii="Cambria Math" w:hAnsi="Cambria Math" w:cs="Times New Roman"/>
                  <w:lang w:val="fr-MA"/>
                </w:rPr>
                <m:t>1</m:t>
              </m:r>
            </m:num>
            <m:den>
              <m:sSub>
                <m:sSubPr>
                  <m:ctrlPr>
                    <w:rPr>
                      <w:rFonts w:ascii="Cambria Math" w:hAnsi="Cambria Math" w:cs="Times New Roman"/>
                      <w:lang w:val="fr-MA"/>
                    </w:rPr>
                  </m:ctrlPr>
                </m:sSubPr>
                <m:e>
                  <m:r>
                    <w:rPr>
                      <w:rFonts w:ascii="Cambria Math" w:hAnsi="Cambria Math" w:cs="Times New Roman"/>
                      <w:lang w:val="fr-MA"/>
                    </w:rPr>
                    <m:t>N</m:t>
                  </m:r>
                </m:e>
                <m:sub>
                  <m:r>
                    <w:rPr>
                      <w:rFonts w:ascii="Cambria Math" w:hAnsi="Cambria Math" w:cs="Times New Roman"/>
                      <w:lang w:val="fr-MA"/>
                    </w:rPr>
                    <m:t>ch</m:t>
                  </m:r>
                </m:sub>
              </m:sSub>
            </m:den>
          </m:f>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s∈</m:t>
              </m:r>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ch</m:t>
                  </m:r>
                </m:sub>
              </m:sSub>
            </m:sub>
            <m:sup/>
            <m:e>
              <m:sSub>
                <m:sSubPr>
                  <m:ctrlPr>
                    <w:rPr>
                      <w:rFonts w:ascii="Cambria Math" w:hAnsi="Cambria Math" w:cs="Times New Roman"/>
                      <w:lang w:val="fr-MA"/>
                    </w:rPr>
                  </m:ctrlPr>
                </m:sSubPr>
                <m:e>
                  <m:r>
                    <w:rPr>
                      <w:rFonts w:ascii="Cambria Math" w:hAnsi="Cambria Math" w:cs="Times New Roman"/>
                      <w:lang w:val="fr-MA"/>
                    </w:rPr>
                    <m:t>r</m:t>
                  </m:r>
                </m:e>
                <m:sub>
                  <m:r>
                    <w:rPr>
                      <w:rFonts w:ascii="Cambria Math" w:hAnsi="Cambria Math" w:cs="Times New Roman"/>
                      <w:lang w:val="fr-MA"/>
                    </w:rPr>
                    <m:t>s</m:t>
                  </m:r>
                </m:sub>
              </m:sSub>
            </m:e>
          </m:nary>
        </m:oMath>
      </m:oMathPara>
    </w:p>
    <w:p w14:paraId="12D3217A"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These measures allow </w:t>
      </w:r>
      <w:proofErr w:type="gramStart"/>
      <w:r w:rsidRPr="002F2F80">
        <w:rPr>
          <w:rFonts w:ascii="Times New Roman" w:hAnsi="Times New Roman" w:cs="Times New Roman"/>
          <w:lang w:val="en-US"/>
        </w:rPr>
        <w:t>the computational</w:t>
      </w:r>
      <w:proofErr w:type="gramEnd"/>
      <w:r w:rsidRPr="002F2F80">
        <w:rPr>
          <w:rFonts w:ascii="Times New Roman" w:hAnsi="Times New Roman" w:cs="Times New Roman"/>
          <w:lang w:val="en-US"/>
        </w:rPr>
        <w:t xml:space="preserve"> study to determine directly whether heterogeneous charging information shifts charging toward stations with different </w:t>
      </w:r>
      <w:proofErr w:type="gramStart"/>
      <w:r w:rsidRPr="002F2F80">
        <w:rPr>
          <w:rFonts w:ascii="Times New Roman" w:hAnsi="Times New Roman" w:cs="Times New Roman"/>
          <w:lang w:val="en-US"/>
        </w:rPr>
        <w:t>price</w:t>
      </w:r>
      <w:proofErr w:type="gramEnd"/>
      <w:r w:rsidRPr="002F2F80">
        <w:rPr>
          <w:rFonts w:ascii="Times New Roman" w:hAnsi="Times New Roman" w:cs="Times New Roman"/>
          <w:lang w:val="en-US"/>
        </w:rPr>
        <w:t>, waiting, or charging-rate characteristics.</w:t>
      </w:r>
    </w:p>
    <w:p w14:paraId="48B7FDE4" w14:textId="54F3FC9F" w:rsid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A feasible solution must therefore serve every customer exactly once, respect vehicle capacity and customer time windows, maintain battery feasibility throughout every route, and return all </w:t>
      </w:r>
      <w:r w:rsidRPr="002F2F80">
        <w:rPr>
          <w:rFonts w:ascii="Times New Roman" w:hAnsi="Times New Roman" w:cs="Times New Roman"/>
          <w:lang w:val="en-US"/>
        </w:rPr>
        <w:lastRenderedPageBreak/>
        <w:t>vehicles to the depot. The measures defined above are used to evaluate routing and charging performance. They should not be interpreted as a single optimization objective</w:t>
      </w:r>
      <w:r w:rsidR="005F23FE">
        <w:rPr>
          <w:rFonts w:ascii="Times New Roman" w:hAnsi="Times New Roman" w:cs="Times New Roman"/>
          <w:lang w:val="en-US"/>
        </w:rPr>
        <w:t>,</w:t>
      </w:r>
      <w:r w:rsidRPr="002F2F80">
        <w:rPr>
          <w:rFonts w:ascii="Times New Roman" w:hAnsi="Times New Roman" w:cs="Times New Roman"/>
          <w:lang w:val="en-US"/>
        </w:rPr>
        <w:t xml:space="preserve"> the phase-specific rules used to rank and accept candidate solutions are defined in Section 4.</w:t>
      </w:r>
    </w:p>
    <w:p w14:paraId="3FB9AF5A" w14:textId="1B5BE8A5" w:rsidR="000C6AA8" w:rsidRPr="00106DBD" w:rsidRDefault="000C6AA8" w:rsidP="00106DBD">
      <w:pPr>
        <w:pStyle w:val="Paragraphedeliste"/>
        <w:numPr>
          <w:ilvl w:val="0"/>
          <w:numId w:val="25"/>
        </w:numPr>
        <w:jc w:val="both"/>
        <w:rPr>
          <w:rFonts w:ascii="Times New Roman" w:hAnsi="Times New Roman" w:cs="Times New Roman"/>
          <w:b/>
          <w:bCs/>
          <w:lang w:val="en-US"/>
        </w:rPr>
      </w:pPr>
      <w:r w:rsidRPr="00106DBD">
        <w:rPr>
          <w:rFonts w:ascii="Times New Roman" w:hAnsi="Times New Roman" w:cs="Times New Roman"/>
          <w:b/>
          <w:bCs/>
          <w:lang w:val="en-US"/>
        </w:rPr>
        <w:t>ALNS-HCO Methodology</w:t>
      </w:r>
    </w:p>
    <w:p w14:paraId="5188E6FC"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The proposed ALNS-HCO framework separates routing and charging improvement into two connected phases. Phase I </w:t>
      </w:r>
      <w:proofErr w:type="gramStart"/>
      <w:r w:rsidRPr="000C6AA8">
        <w:rPr>
          <w:rFonts w:ascii="Times New Roman" w:hAnsi="Times New Roman" w:cs="Times New Roman"/>
          <w:lang w:val="en-US"/>
        </w:rPr>
        <w:t>applies</w:t>
      </w:r>
      <w:proofErr w:type="gramEnd"/>
      <w:r w:rsidRPr="000C6AA8">
        <w:rPr>
          <w:rFonts w:ascii="Times New Roman" w:hAnsi="Times New Roman" w:cs="Times New Roman"/>
          <w:lang w:val="en-US"/>
        </w:rPr>
        <w:t xml:space="preserve"> Adaptive Large Neighborhood Search with partial recharging to obtain a strong feasible routing solution and determine the fleet size. Phase II fixes this fleet size and continues the search while using a Heterogeneous Charging Oracle (HCO) to evaluate charging decisions. This separation allows charging performance to be improved without increasing the number of vehicles established during the first phase.</w:t>
      </w:r>
    </w:p>
    <w:p w14:paraId="0C1242D8" w14:textId="2F2AFC1D" w:rsidR="000C6AA8" w:rsidRPr="00106DBD" w:rsidRDefault="000C6AA8"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Two-Phase Search</w:t>
      </w:r>
    </w:p>
    <w:p w14:paraId="339AFE29" w14:textId="1CB047AF"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Let </w:t>
      </w:r>
      <m:oMath>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fr-MA"/>
              </w:rPr>
              <m:t>PR</m:t>
            </m:r>
          </m:sup>
        </m:sSup>
      </m:oMath>
      <w:proofErr w:type="gramStart"/>
      <w:r w:rsidRPr="000C6AA8">
        <w:rPr>
          <w:rFonts w:ascii="Times New Roman" w:hAnsi="Times New Roman" w:cs="Times New Roman"/>
          <w:lang w:val="en-US"/>
        </w:rPr>
        <w:t>denote</w:t>
      </w:r>
      <w:proofErr w:type="gramEnd"/>
      <w:r w:rsidRPr="000C6AA8">
        <w:rPr>
          <w:rFonts w:ascii="Times New Roman" w:hAnsi="Times New Roman" w:cs="Times New Roman"/>
          <w:lang w:val="en-US"/>
        </w:rPr>
        <w:t xml:space="preserve"> the best solution obtained in Phase I. Its fleet size and travel distance are</w:t>
      </w:r>
    </w:p>
    <w:p w14:paraId="5C152C61" w14:textId="2A5BCFA3" w:rsidR="000C6AA8" w:rsidRPr="000C6AA8" w:rsidRDefault="00000000" w:rsidP="000C6AA8">
      <w:pPr>
        <w:jc w:val="both"/>
        <w:rPr>
          <w:rFonts w:ascii="Times New Roman" w:hAnsi="Times New Roman" w:cs="Times New Roman"/>
          <w:lang w:val="fr-MA"/>
        </w:rPr>
      </w:pPr>
      <m:oMathPara>
        <m:oMath>
          <m:sSup>
            <m:sSupPr>
              <m:ctrlPr>
                <w:rPr>
                  <w:rFonts w:ascii="Cambria Math" w:hAnsi="Cambria Math" w:cs="Times New Roman"/>
                  <w:lang w:val="fr-MA"/>
                </w:rPr>
              </m:ctrlPr>
            </m:sSupPr>
            <m:e>
              <m:r>
                <w:rPr>
                  <w:rFonts w:ascii="Cambria Math" w:hAnsi="Cambria Math" w:cs="Times New Roman"/>
                  <w:lang w:val="fr-MA"/>
                </w:rPr>
                <m:t>K</m:t>
              </m:r>
            </m:e>
            <m:sup>
              <m:r>
                <w:rPr>
                  <w:rFonts w:ascii="Cambria Math" w:hAnsi="Cambria Math" w:cs="Times New Roman"/>
                  <w:lang w:val="fr-MA"/>
                </w:rPr>
                <m:t>*</m:t>
              </m:r>
            </m:sup>
          </m:sSup>
          <m:r>
            <w:rPr>
              <w:rFonts w:ascii="Cambria Math" w:hAnsi="Cambria Math" w:cs="Times New Roman"/>
              <w:lang w:val="fr-MA"/>
            </w:rPr>
            <m:t>=K</m:t>
          </m:r>
          <m:d>
            <m:dPr>
              <m:ctrlPr>
                <w:rPr>
                  <w:rFonts w:ascii="Cambria Math" w:hAnsi="Cambria Math" w:cs="Times New Roman"/>
                  <w:lang w:val="fr-MA"/>
                </w:rPr>
              </m:ctrlPr>
            </m:dPr>
            <m:e>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fr-MA"/>
                    </w:rPr>
                    <m:t>PR</m:t>
                  </m:r>
                </m:sup>
              </m:sSup>
            </m:e>
          </m:d>
        </m:oMath>
      </m:oMathPara>
    </w:p>
    <w:p w14:paraId="33547C00" w14:textId="77777777" w:rsidR="000C6AA8" w:rsidRPr="000C6AA8" w:rsidRDefault="000C6AA8" w:rsidP="000C6AA8">
      <w:pPr>
        <w:jc w:val="both"/>
        <w:rPr>
          <w:rFonts w:ascii="Times New Roman" w:hAnsi="Times New Roman" w:cs="Times New Roman"/>
          <w:lang w:val="fr-MA"/>
        </w:rPr>
      </w:pPr>
      <w:proofErr w:type="gramStart"/>
      <w:r w:rsidRPr="000C6AA8">
        <w:rPr>
          <w:rFonts w:ascii="Times New Roman" w:hAnsi="Times New Roman" w:cs="Times New Roman"/>
          <w:lang w:val="fr-MA"/>
        </w:rPr>
        <w:t>and</w:t>
      </w:r>
      <w:proofErr w:type="gramEnd"/>
    </w:p>
    <w:p w14:paraId="4B25E204" w14:textId="3203D335" w:rsidR="000C6AA8" w:rsidRPr="000C6AA8" w:rsidRDefault="00000000" w:rsidP="000C6AA8">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PR</m:t>
              </m:r>
            </m:sub>
          </m:sSub>
          <m:r>
            <w:rPr>
              <w:rFonts w:ascii="Cambria Math" w:hAnsi="Cambria Math" w:cs="Times New Roman"/>
              <w:lang w:val="fr-MA"/>
            </w:rPr>
            <m:t>=D</m:t>
          </m:r>
          <m:d>
            <m:dPr>
              <m:ctrlPr>
                <w:rPr>
                  <w:rFonts w:ascii="Cambria Math" w:hAnsi="Cambria Math" w:cs="Times New Roman"/>
                  <w:lang w:val="fr-MA"/>
                </w:rPr>
              </m:ctrlPr>
            </m:dPr>
            <m:e>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fr-MA"/>
                    </w:rPr>
                    <m:t>PR</m:t>
                  </m:r>
                </m:sup>
              </m:sSup>
            </m:e>
          </m:d>
        </m:oMath>
      </m:oMathPara>
    </w:p>
    <w:p w14:paraId="04D5E25E" w14:textId="126DFDAA" w:rsidR="000C6AA8" w:rsidRPr="000C6AA8" w:rsidRDefault="000C6AA8" w:rsidP="005F23FE">
      <w:pPr>
        <w:jc w:val="both"/>
        <w:rPr>
          <w:rFonts w:ascii="Times New Roman" w:hAnsi="Times New Roman" w:cs="Times New Roman"/>
          <w:lang w:val="en-US"/>
        </w:rPr>
      </w:pPr>
      <w:r w:rsidRPr="000C6AA8">
        <w:rPr>
          <w:rFonts w:ascii="Times New Roman" w:hAnsi="Times New Roman" w:cs="Times New Roman"/>
          <w:lang w:val="en-US"/>
        </w:rPr>
        <w:t xml:space="preserve">Phase II starts from </w:t>
      </w:r>
      <m:oMath>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fr-MA"/>
              </w:rPr>
              <m:t>PR</m:t>
            </m:r>
          </m:sup>
        </m:sSup>
      </m:oMath>
      <w:r w:rsidR="005F23FE" w:rsidRPr="005F23FE">
        <w:rPr>
          <w:rFonts w:ascii="Times New Roman" w:eastAsiaTheme="minorEastAsia" w:hAnsi="Times New Roman" w:cs="Times New Roman"/>
          <w:lang w:val="en-US"/>
        </w:rPr>
        <w:t xml:space="preserve"> </w:t>
      </w:r>
      <w:r w:rsidRPr="000C6AA8">
        <w:rPr>
          <w:rFonts w:ascii="Times New Roman" w:hAnsi="Times New Roman" w:cs="Times New Roman"/>
          <w:lang w:val="en-US"/>
        </w:rPr>
        <w:t xml:space="preserve">and keeps the fleet size fixed at </w:t>
      </w:r>
      <m:oMath>
        <m:sSup>
          <m:sSupPr>
            <m:ctrlPr>
              <w:rPr>
                <w:rFonts w:ascii="Cambria Math" w:hAnsi="Cambria Math" w:cs="Times New Roman"/>
                <w:lang w:val="fr-MA"/>
              </w:rPr>
            </m:ctrlPr>
          </m:sSupPr>
          <m:e>
            <m:r>
              <w:rPr>
                <w:rFonts w:ascii="Cambria Math" w:hAnsi="Cambria Math" w:cs="Times New Roman"/>
                <w:lang w:val="fr-MA"/>
              </w:rPr>
              <m:t>K</m:t>
            </m:r>
          </m:e>
          <m:sup>
            <m:r>
              <w:rPr>
                <w:rFonts w:ascii="Cambria Math" w:hAnsi="Cambria Math" w:cs="Times New Roman"/>
                <w:lang w:val="en-US"/>
              </w:rPr>
              <m:t>*</m:t>
            </m:r>
          </m:sup>
        </m:sSup>
      </m:oMath>
      <w:r w:rsidRPr="000C6AA8">
        <w:rPr>
          <w:rFonts w:ascii="Times New Roman" w:hAnsi="Times New Roman" w:cs="Times New Roman"/>
          <w:lang w:val="en-US"/>
        </w:rPr>
        <w:t xml:space="preserve">, although customers may still be reassigned or reordered among the existing routes. To protect the routing quality obtained in Phase I, a Phase-II solution </w:t>
      </w:r>
      <m:oMath>
        <m:r>
          <w:rPr>
            <w:rFonts w:ascii="Cambria Math" w:hAnsi="Cambria Math" w:cs="Times New Roman"/>
            <w:lang w:val="fr-MA"/>
          </w:rPr>
          <m:t>X</m:t>
        </m:r>
      </m:oMath>
      <w:r w:rsidR="005F23FE" w:rsidRPr="005F23FE">
        <w:rPr>
          <w:rFonts w:ascii="Times New Roman" w:eastAsiaTheme="minorEastAsia" w:hAnsi="Times New Roman" w:cs="Times New Roman"/>
          <w:lang w:val="en-US"/>
        </w:rPr>
        <w:t xml:space="preserve"> </w:t>
      </w:r>
      <w:r w:rsidRPr="000C6AA8">
        <w:rPr>
          <w:rFonts w:ascii="Times New Roman" w:hAnsi="Times New Roman" w:cs="Times New Roman"/>
          <w:lang w:val="en-US"/>
        </w:rPr>
        <w:t>is admissible only if</w:t>
      </w:r>
      <w:r w:rsidR="005F23FE">
        <w:rPr>
          <w:rFonts w:ascii="Times New Roman" w:hAnsi="Times New Roman" w:cs="Times New Roman"/>
          <w:lang w:val="en-US"/>
        </w:rPr>
        <w:t xml:space="preserve"> </w:t>
      </w:r>
      <m:oMath>
        <m:r>
          <w:rPr>
            <w:rFonts w:ascii="Cambria Math" w:hAnsi="Cambria Math" w:cs="Times New Roman"/>
            <w:lang w:val="fr-MA"/>
          </w:rPr>
          <m:t>K</m:t>
        </m:r>
        <m:d>
          <m:dPr>
            <m:ctrlPr>
              <w:rPr>
                <w:rFonts w:ascii="Cambria Math" w:hAnsi="Cambria Math" w:cs="Times New Roman"/>
                <w:lang w:val="fr-MA"/>
              </w:rPr>
            </m:ctrlPr>
          </m:dPr>
          <m:e>
            <m:r>
              <w:rPr>
                <w:rFonts w:ascii="Cambria Math" w:hAnsi="Cambria Math" w:cs="Times New Roman"/>
                <w:lang w:val="fr-MA"/>
              </w:rPr>
              <m:t>X</m:t>
            </m:r>
          </m:e>
        </m:d>
        <m:r>
          <w:rPr>
            <w:rFonts w:ascii="Cambria Math" w:hAnsi="Cambria Math" w:cs="Times New Roman"/>
            <w:lang w:val="en-US"/>
          </w:rPr>
          <m:t>=</m:t>
        </m:r>
        <m:sSup>
          <m:sSupPr>
            <m:ctrlPr>
              <w:rPr>
                <w:rFonts w:ascii="Cambria Math" w:hAnsi="Cambria Math" w:cs="Times New Roman"/>
                <w:lang w:val="fr-MA"/>
              </w:rPr>
            </m:ctrlPr>
          </m:sSupPr>
          <m:e>
            <m:r>
              <w:rPr>
                <w:rFonts w:ascii="Cambria Math" w:hAnsi="Cambria Math" w:cs="Times New Roman"/>
                <w:lang w:val="fr-MA"/>
              </w:rPr>
              <m:t>K</m:t>
            </m:r>
          </m:e>
          <m:sup>
            <m:r>
              <w:rPr>
                <w:rFonts w:ascii="Cambria Math" w:hAnsi="Cambria Math" w:cs="Times New Roman"/>
                <w:lang w:val="en-US"/>
              </w:rPr>
              <m:t>*</m:t>
            </m:r>
          </m:sup>
        </m:sSup>
      </m:oMath>
      <w:r w:rsidR="005F23FE" w:rsidRPr="005F23FE">
        <w:rPr>
          <w:rFonts w:ascii="Times New Roman" w:hAnsi="Times New Roman" w:cs="Times New Roman"/>
          <w:lang w:val="en-US"/>
        </w:rPr>
        <w:t xml:space="preserve"> </w:t>
      </w:r>
      <w:r w:rsidRPr="005F23FE">
        <w:rPr>
          <w:rFonts w:ascii="Times New Roman" w:hAnsi="Times New Roman" w:cs="Times New Roman"/>
          <w:lang w:val="en-US"/>
        </w:rPr>
        <w:t>and</w:t>
      </w:r>
      <w:r w:rsidR="005F23FE">
        <w:rPr>
          <w:rFonts w:ascii="Times New Roman" w:hAnsi="Times New Roman" w:cs="Times New Roman"/>
          <w:lang w:val="en-US"/>
        </w:rPr>
        <w:t xml:space="preserve"> </w:t>
      </w:r>
      <m:oMath>
        <m:r>
          <w:rPr>
            <w:rFonts w:ascii="Cambria Math" w:hAnsi="Cambria Math" w:cs="Times New Roman"/>
            <w:lang w:val="fr-MA"/>
          </w:rPr>
          <m:t>D</m:t>
        </m:r>
        <m:d>
          <m:dPr>
            <m:ctrlPr>
              <w:rPr>
                <w:rFonts w:ascii="Cambria Math" w:hAnsi="Cambria Math" w:cs="Times New Roman"/>
                <w:lang w:val="fr-MA"/>
              </w:rPr>
            </m:ctrlPr>
          </m:dPr>
          <m:e>
            <m:r>
              <w:rPr>
                <w:rFonts w:ascii="Cambria Math" w:hAnsi="Cambria Math" w:cs="Times New Roman"/>
                <w:lang w:val="fr-MA"/>
              </w:rPr>
              <m:t>X</m:t>
            </m:r>
          </m:e>
        </m:d>
        <m:r>
          <w:rPr>
            <w:rFonts w:ascii="Cambria Math" w:hAnsi="Cambria Math" w:cs="Times New Roman"/>
            <w:lang w:val="en-US"/>
          </w:rPr>
          <m:t>≤</m:t>
        </m:r>
        <m:d>
          <m:dPr>
            <m:ctrlPr>
              <w:rPr>
                <w:rFonts w:ascii="Cambria Math" w:hAnsi="Cambria Math" w:cs="Times New Roman"/>
                <w:lang w:val="fr-MA"/>
              </w:rPr>
            </m:ctrlPr>
          </m:dPr>
          <m:e>
            <m:r>
              <w:rPr>
                <w:rFonts w:ascii="Cambria Math" w:hAnsi="Cambria Math" w:cs="Times New Roman"/>
                <w:lang w:val="en-US"/>
              </w:rPr>
              <m:t>1+</m:t>
            </m:r>
            <m:r>
              <w:rPr>
                <w:rFonts w:ascii="Cambria Math" w:hAnsi="Cambria Math" w:cs="Times New Roman"/>
                <w:lang w:val="fr-MA"/>
              </w:rPr>
              <m:t>ε</m:t>
            </m:r>
          </m:e>
        </m:d>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PR</m:t>
            </m:r>
          </m:sub>
        </m:sSub>
      </m:oMath>
      <w:r w:rsidR="005F23FE">
        <w:rPr>
          <w:rFonts w:ascii="Times New Roman" w:hAnsi="Times New Roman" w:cs="Times New Roman"/>
          <w:lang w:val="en-US"/>
        </w:rPr>
        <w:t xml:space="preserve">, </w:t>
      </w:r>
      <w:r w:rsidRPr="000C6AA8">
        <w:rPr>
          <w:rFonts w:ascii="Times New Roman" w:hAnsi="Times New Roman" w:cs="Times New Roman"/>
          <w:lang w:val="en-US"/>
        </w:rPr>
        <w:t xml:space="preserve">where </w:t>
      </w:r>
      <m:oMath>
        <m:r>
          <w:rPr>
            <w:rFonts w:ascii="Cambria Math" w:hAnsi="Cambria Math" w:cs="Times New Roman"/>
            <w:lang w:val="fr-MA"/>
          </w:rPr>
          <m:t>ε</m:t>
        </m:r>
      </m:oMath>
      <w:r w:rsidR="005F23FE" w:rsidRPr="005F23FE">
        <w:rPr>
          <w:rFonts w:ascii="Times New Roman" w:eastAsiaTheme="minorEastAsia" w:hAnsi="Times New Roman" w:cs="Times New Roman"/>
          <w:lang w:val="en-US"/>
        </w:rPr>
        <w:t xml:space="preserve"> </w:t>
      </w:r>
      <w:r w:rsidRPr="000C6AA8">
        <w:rPr>
          <w:rFonts w:ascii="Times New Roman" w:hAnsi="Times New Roman" w:cs="Times New Roman"/>
          <w:lang w:val="en-US"/>
        </w:rPr>
        <w:t>is a distance-tolerance parameter</w:t>
      </w:r>
      <w:r w:rsidR="005F23FE">
        <w:rPr>
          <w:rFonts w:ascii="Times New Roman" w:hAnsi="Times New Roman" w:cs="Times New Roman"/>
          <w:lang w:val="en-US"/>
        </w:rPr>
        <w:t>, a</w:t>
      </w:r>
      <w:r w:rsidRPr="000C6AA8">
        <w:rPr>
          <w:rFonts w:ascii="Times New Roman" w:hAnsi="Times New Roman" w:cs="Times New Roman"/>
          <w:lang w:val="en-US"/>
        </w:rPr>
        <w:t>mong admissible Phase-II solutions, charging performance is compared lexicographically using</w:t>
      </w:r>
    </w:p>
    <w:p w14:paraId="1C59EDF7" w14:textId="0D2BAD06" w:rsidR="000C6AA8" w:rsidRPr="000C6AA8" w:rsidRDefault="00000000" w:rsidP="000C6AA8">
      <w:pPr>
        <w:jc w:val="both"/>
        <w:rPr>
          <w:rFonts w:ascii="Times New Roman" w:hAnsi="Times New Roman" w:cs="Times New Roman"/>
          <w:lang w:val="fr-MA"/>
        </w:rPr>
      </w:pPr>
      <m:oMathPara>
        <m:oMath>
          <m:d>
            <m:dPr>
              <m:sepChr m:val=","/>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C</m:t>
                  </m:r>
                </m:e>
                <m:sub>
                  <m:r>
                    <w:rPr>
                      <w:rFonts w:ascii="Cambria Math" w:hAnsi="Cambria Math" w:cs="Times New Roman"/>
                      <w:lang w:val="fr-MA"/>
                    </w:rPr>
                    <m:t>ch</m:t>
                  </m:r>
                </m:sub>
              </m:sSub>
            </m:e>
            <m:e>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wait</m:t>
                  </m:r>
                </m:sub>
              </m:sSub>
            </m:e>
            <m:e>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ch</m:t>
                  </m:r>
                </m:sub>
              </m:sSub>
            </m:e>
            <m:e>
              <m:r>
                <w:rPr>
                  <w:rFonts w:ascii="Cambria Math" w:hAnsi="Cambria Math" w:cs="Times New Roman"/>
                  <w:lang w:val="fr-MA"/>
                </w:rPr>
                <m:t>D</m:t>
              </m:r>
            </m:e>
          </m:d>
        </m:oMath>
      </m:oMathPara>
    </w:p>
    <w:p w14:paraId="410AF0F3" w14:textId="77777777" w:rsid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Charging </w:t>
      </w:r>
      <w:proofErr w:type="gramStart"/>
      <w:r w:rsidRPr="000C6AA8">
        <w:rPr>
          <w:rFonts w:ascii="Times New Roman" w:hAnsi="Times New Roman" w:cs="Times New Roman"/>
          <w:lang w:val="en-US"/>
        </w:rPr>
        <w:t>expense</w:t>
      </w:r>
      <w:proofErr w:type="gramEnd"/>
      <w:r w:rsidRPr="000C6AA8">
        <w:rPr>
          <w:rFonts w:ascii="Times New Roman" w:hAnsi="Times New Roman" w:cs="Times New Roman"/>
          <w:lang w:val="en-US"/>
        </w:rPr>
        <w:t xml:space="preserve"> therefore has the </w:t>
      </w:r>
      <w:proofErr w:type="gramStart"/>
      <w:r w:rsidRPr="000C6AA8">
        <w:rPr>
          <w:rFonts w:ascii="Times New Roman" w:hAnsi="Times New Roman" w:cs="Times New Roman"/>
          <w:lang w:val="en-US"/>
        </w:rPr>
        <w:t>first priority</w:t>
      </w:r>
      <w:proofErr w:type="gramEnd"/>
      <w:r w:rsidRPr="000C6AA8">
        <w:rPr>
          <w:rFonts w:ascii="Times New Roman" w:hAnsi="Times New Roman" w:cs="Times New Roman"/>
          <w:lang w:val="en-US"/>
        </w:rPr>
        <w:t>, followed by expected station waiting, charging time, and travel distance. This avoids introducing an arbitrary weighted combination of monetary and time-based measures.</w:t>
      </w:r>
    </w:p>
    <w:p w14:paraId="15DC2157" w14:textId="1200F0EF" w:rsidR="00194E6D" w:rsidRPr="000C6AA8" w:rsidRDefault="00194E6D" w:rsidP="000C6AA8">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4927C0D0" wp14:editId="397D21F2">
            <wp:extent cx="5760720" cy="2062480"/>
            <wp:effectExtent l="0" t="0" r="0" b="0"/>
            <wp:docPr id="10473865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86534" name="Image 104738653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60720" cy="2062480"/>
                    </a:xfrm>
                    <a:prstGeom prst="rect">
                      <a:avLst/>
                    </a:prstGeom>
                  </pic:spPr>
                </pic:pic>
              </a:graphicData>
            </a:graphic>
          </wp:inline>
        </w:drawing>
      </w:r>
    </w:p>
    <w:p w14:paraId="081DDC3D" w14:textId="77777777" w:rsidR="00421A73" w:rsidRPr="00E9481D" w:rsidRDefault="00421A73" w:rsidP="00421A73">
      <w:pPr>
        <w:jc w:val="center"/>
        <w:rPr>
          <w:rFonts w:ascii="Times New Roman" w:hAnsi="Times New Roman" w:cs="Times New Roman"/>
          <w:i/>
          <w:iCs/>
          <w:lang w:val="en-US"/>
        </w:rPr>
      </w:pPr>
      <w:r w:rsidRPr="00E9481D">
        <w:rPr>
          <w:rFonts w:ascii="Times New Roman" w:hAnsi="Times New Roman" w:cs="Times New Roman"/>
          <w:i/>
          <w:iCs/>
          <w:lang w:val="en-US"/>
        </w:rPr>
        <w:t>Figure 1: Two-phase structure of the proposed ALNS-HCO method</w:t>
      </w:r>
    </w:p>
    <w:p w14:paraId="01C6E9B6" w14:textId="3229DFAE"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lastRenderedPageBreak/>
        <w:t xml:space="preserve">Figure 1 summarizes the complete search structure. Phase I establishes </w:t>
      </w:r>
      <m:oMath>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fr-MA"/>
              </w:rPr>
              <m:t>PR</m:t>
            </m:r>
          </m:sup>
        </m:sSup>
      </m:oMath>
      <w:r w:rsidRPr="000C6AA8">
        <w:rPr>
          <w:rFonts w:ascii="Times New Roman" w:hAnsi="Times New Roman" w:cs="Times New Roman"/>
          <w:lang w:val="en-US"/>
        </w:rPr>
        <w:t xml:space="preserve">, </w:t>
      </w:r>
      <m:oMath>
        <m:sSup>
          <m:sSupPr>
            <m:ctrlPr>
              <w:rPr>
                <w:rFonts w:ascii="Cambria Math" w:hAnsi="Cambria Math" w:cs="Times New Roman"/>
                <w:lang w:val="fr-MA"/>
              </w:rPr>
            </m:ctrlPr>
          </m:sSupPr>
          <m:e>
            <m:r>
              <w:rPr>
                <w:rFonts w:ascii="Cambria Math" w:hAnsi="Cambria Math" w:cs="Times New Roman"/>
                <w:lang w:val="fr-MA"/>
              </w:rPr>
              <m:t>K</m:t>
            </m:r>
          </m:e>
          <m:sup>
            <m:r>
              <w:rPr>
                <w:rFonts w:ascii="Cambria Math" w:hAnsi="Cambria Math" w:cs="Times New Roman"/>
                <w:lang w:val="en-US"/>
              </w:rPr>
              <m:t>*</m:t>
            </m:r>
          </m:sup>
        </m:sSup>
      </m:oMath>
      <w:r w:rsidRPr="000C6AA8">
        <w:rPr>
          <w:rFonts w:ascii="Times New Roman" w:hAnsi="Times New Roman" w:cs="Times New Roman"/>
          <w:lang w:val="en-US"/>
        </w:rPr>
        <w:t xml:space="preserve">, and </w:t>
      </w:r>
      <m:oMath>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PR</m:t>
            </m:r>
          </m:sub>
        </m:sSub>
      </m:oMath>
      <w:r w:rsidRPr="000C6AA8">
        <w:rPr>
          <w:rFonts w:ascii="Times New Roman" w:hAnsi="Times New Roman" w:cs="Times New Roman"/>
          <w:lang w:val="en-US"/>
        </w:rPr>
        <w:t xml:space="preserve">, while Phase II performs fixed-fleet charging-aware improvement through repeated </w:t>
      </w:r>
      <w:proofErr w:type="gramStart"/>
      <w:r w:rsidRPr="000C6AA8">
        <w:rPr>
          <w:rFonts w:ascii="Times New Roman" w:hAnsi="Times New Roman" w:cs="Times New Roman"/>
          <w:lang w:val="en-US"/>
        </w:rPr>
        <w:t>destroy</w:t>
      </w:r>
      <w:proofErr w:type="gramEnd"/>
      <w:r w:rsidRPr="000C6AA8">
        <w:rPr>
          <w:rFonts w:ascii="Times New Roman" w:hAnsi="Times New Roman" w:cs="Times New Roman"/>
          <w:lang w:val="en-US"/>
        </w:rPr>
        <w:t>, repair, HCO evaluation, and candidate acceptance.</w:t>
      </w:r>
    </w:p>
    <w:p w14:paraId="1360BE7D" w14:textId="77777777" w:rsidR="000C6AA8" w:rsidRPr="00437899" w:rsidRDefault="000C6AA8" w:rsidP="000C6AA8">
      <w:pPr>
        <w:jc w:val="center"/>
        <w:rPr>
          <w:rFonts w:ascii="Times New Roman" w:hAnsi="Times New Roman" w:cs="Times New Roman"/>
          <w:i/>
          <w:iCs/>
          <w:lang w:val="en-US"/>
        </w:rPr>
      </w:pPr>
      <w:r w:rsidRPr="00437899">
        <w:rPr>
          <w:rFonts w:ascii="Times New Roman" w:hAnsi="Times New Roman" w:cs="Times New Roman"/>
          <w:i/>
          <w:iCs/>
          <w:lang w:val="en-US"/>
        </w:rPr>
        <w:t>Algorithm 1: ALNS-HCO main procedure</w:t>
      </w:r>
    </w:p>
    <w:tbl>
      <w:tblPr>
        <w:tblStyle w:val="Grilledutableau"/>
        <w:tblW w:w="0" w:type="auto"/>
        <w:jc w:val="center"/>
        <w:tblLook w:val="04A0" w:firstRow="1" w:lastRow="0" w:firstColumn="1" w:lastColumn="0" w:noHBand="0" w:noVBand="1"/>
      </w:tblPr>
      <w:tblGrid>
        <w:gridCol w:w="466"/>
        <w:gridCol w:w="4859"/>
      </w:tblGrid>
      <w:tr w:rsidR="000C6AA8" w14:paraId="086A94A3" w14:textId="77777777" w:rsidTr="00E872A7">
        <w:trPr>
          <w:trHeight w:val="261"/>
          <w:jc w:val="center"/>
        </w:trPr>
        <w:tc>
          <w:tcPr>
            <w:tcW w:w="5325" w:type="dxa"/>
            <w:gridSpan w:val="2"/>
            <w:tcBorders>
              <w:left w:val="nil"/>
              <w:bottom w:val="nil"/>
              <w:right w:val="nil"/>
            </w:tcBorders>
          </w:tcPr>
          <w:p w14:paraId="01788A9F" w14:textId="77777777" w:rsidR="000C6AA8" w:rsidRPr="00E254B6" w:rsidRDefault="000C6AA8" w:rsidP="00E872A7">
            <w:pPr>
              <w:rPr>
                <w:rFonts w:ascii="Times New Roman" w:hAnsi="Times New Roman" w:cs="Times New Roman"/>
                <w:b/>
                <w:bCs/>
                <w:sz w:val="20"/>
                <w:szCs w:val="20"/>
              </w:rPr>
            </w:pPr>
            <w:proofErr w:type="gramStart"/>
            <w:r w:rsidRPr="001652A7">
              <w:rPr>
                <w:rFonts w:ascii="Times New Roman" w:hAnsi="Times New Roman" w:cs="Times New Roman"/>
                <w:b/>
                <w:bCs/>
                <w:sz w:val="20"/>
                <w:szCs w:val="20"/>
              </w:rPr>
              <w:t>Input:</w:t>
            </w:r>
            <w:proofErr w:type="gramEnd"/>
            <w:r w:rsidRPr="001652A7">
              <w:rPr>
                <w:rFonts w:ascii="Times New Roman" w:hAnsi="Times New Roman" w:cs="Times New Roman"/>
                <w:sz w:val="20"/>
                <w:szCs w:val="20"/>
              </w:rPr>
              <w:t xml:space="preserve"> EVRPTW instance </w:t>
            </w:r>
            <m:oMath>
              <m:r>
                <w:rPr>
                  <w:rFonts w:ascii="Cambria Math" w:hAnsi="Cambria Math" w:cs="Times New Roman"/>
                  <w:sz w:val="20"/>
                  <w:szCs w:val="20"/>
                </w:rPr>
                <m:t>I</m:t>
              </m:r>
            </m:oMath>
          </w:p>
        </w:tc>
      </w:tr>
      <w:tr w:rsidR="000C6AA8" w14:paraId="3064C257" w14:textId="77777777" w:rsidTr="00E872A7">
        <w:trPr>
          <w:trHeight w:val="251"/>
          <w:jc w:val="center"/>
        </w:trPr>
        <w:tc>
          <w:tcPr>
            <w:tcW w:w="5325" w:type="dxa"/>
            <w:gridSpan w:val="2"/>
            <w:tcBorders>
              <w:top w:val="nil"/>
              <w:left w:val="nil"/>
              <w:bottom w:val="single" w:sz="4" w:space="0" w:color="auto"/>
              <w:right w:val="nil"/>
            </w:tcBorders>
          </w:tcPr>
          <w:p w14:paraId="7BD4DE65" w14:textId="77777777" w:rsidR="000C6AA8" w:rsidRPr="00E254B6" w:rsidRDefault="000C6AA8" w:rsidP="00E872A7">
            <w:pPr>
              <w:rPr>
                <w:rFonts w:ascii="Times New Roman" w:hAnsi="Times New Roman" w:cs="Times New Roman"/>
                <w:b/>
                <w:bCs/>
                <w:sz w:val="20"/>
                <w:szCs w:val="20"/>
              </w:rPr>
            </w:pPr>
            <w:proofErr w:type="gramStart"/>
            <w:r w:rsidRPr="00E254B6">
              <w:rPr>
                <w:rStyle w:val="lev"/>
                <w:rFonts w:ascii="Times New Roman" w:hAnsi="Times New Roman" w:cs="Times New Roman"/>
                <w:sz w:val="20"/>
                <w:szCs w:val="20"/>
              </w:rPr>
              <w:t>Output:</w:t>
            </w:r>
            <w:proofErr w:type="gramEnd"/>
            <w:r w:rsidRPr="00E254B6">
              <w:rPr>
                <w:rFonts w:ascii="Times New Roman" w:hAnsi="Times New Roman" w:cs="Times New Roman"/>
                <w:sz w:val="20"/>
                <w:szCs w:val="20"/>
              </w:rPr>
              <w:t xml:space="preserve"> </w:t>
            </w:r>
            <w:r w:rsidRPr="001652A7">
              <w:rPr>
                <w:rFonts w:ascii="Times New Roman" w:hAnsi="Times New Roman" w:cs="Times New Roman"/>
                <w:sz w:val="20"/>
                <w:szCs w:val="20"/>
              </w:rPr>
              <w:t xml:space="preserve">Final solution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rPr>
                    <m:t>*</m:t>
                  </m:r>
                </m:sup>
              </m:sSup>
            </m:oMath>
          </w:p>
        </w:tc>
      </w:tr>
      <w:tr w:rsidR="000C6AA8" w:rsidRPr="000C6AA8" w14:paraId="2C64DB47" w14:textId="77777777" w:rsidTr="00E872A7">
        <w:trPr>
          <w:trHeight w:val="261"/>
          <w:jc w:val="center"/>
        </w:trPr>
        <w:tc>
          <w:tcPr>
            <w:tcW w:w="466" w:type="dxa"/>
            <w:tcBorders>
              <w:top w:val="single" w:sz="4" w:space="0" w:color="auto"/>
              <w:left w:val="nil"/>
              <w:bottom w:val="nil"/>
              <w:right w:val="nil"/>
            </w:tcBorders>
          </w:tcPr>
          <w:p w14:paraId="24804638" w14:textId="77777777" w:rsidR="000C6AA8" w:rsidRPr="00E254B6" w:rsidRDefault="000C6AA8" w:rsidP="00E872A7">
            <w:pPr>
              <w:rPr>
                <w:rFonts w:ascii="Times New Roman" w:hAnsi="Times New Roman" w:cs="Times New Roman"/>
                <w:sz w:val="20"/>
                <w:szCs w:val="20"/>
              </w:rPr>
            </w:pPr>
            <w:r>
              <w:rPr>
                <w:rFonts w:ascii="Times New Roman" w:hAnsi="Times New Roman" w:cs="Times New Roman"/>
                <w:sz w:val="20"/>
                <w:szCs w:val="20"/>
              </w:rPr>
              <w:t>1.</w:t>
            </w:r>
          </w:p>
        </w:tc>
        <w:tc>
          <w:tcPr>
            <w:tcW w:w="4859" w:type="dxa"/>
            <w:tcBorders>
              <w:top w:val="single" w:sz="4" w:space="0" w:color="auto"/>
              <w:left w:val="nil"/>
              <w:bottom w:val="nil"/>
              <w:right w:val="nil"/>
            </w:tcBorders>
          </w:tcPr>
          <w:p w14:paraId="6812982D" w14:textId="19FF90E7" w:rsidR="000C6AA8" w:rsidRPr="00D86340" w:rsidRDefault="00000000" w:rsidP="00E872A7">
            <w:pPr>
              <w:rPr>
                <w:rFonts w:ascii="Times New Roman" w:eastAsia="Aptos" w:hAnsi="Times New Roman" w:cs="Times New Roman"/>
                <w:sz w:val="20"/>
                <w:szCs w:val="20"/>
                <w:lang w:val="fr-MA"/>
              </w:rPr>
            </w:pPr>
            <m:oMathPara>
              <m:oMathParaPr>
                <m:jc m:val="left"/>
              </m:oMathParaP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r>
                  <m:rPr>
                    <m:sty m:val="p"/>
                  </m:rPr>
                  <w:rPr>
                    <w:rFonts w:ascii="Cambria Math" w:hAnsi="Cambria Math" w:cs="Times New Roman"/>
                    <w:sz w:val="20"/>
                    <w:szCs w:val="20"/>
                    <w:lang w:val="fr-MA"/>
                  </w:rPr>
                  <m:t>←</m:t>
                </m:r>
                <m:r>
                  <m:rPr>
                    <m:nor/>
                  </m:rPr>
                  <w:rPr>
                    <w:rFonts w:ascii="Times New Roman" w:hAnsi="Times New Roman" w:cs="Times New Roman"/>
                    <w:sz w:val="20"/>
                    <w:szCs w:val="20"/>
                    <w:lang w:val="fr-MA"/>
                  </w:rPr>
                  <m:t>ALNS-PR</m:t>
                </m:r>
                <m:d>
                  <m:dPr>
                    <m:ctrlPr>
                      <w:rPr>
                        <w:rFonts w:ascii="Cambria Math" w:hAnsi="Cambria Math" w:cs="Times New Roman"/>
                        <w:sz w:val="20"/>
                        <w:szCs w:val="20"/>
                      </w:rPr>
                    </m:ctrlPr>
                  </m:dPr>
                  <m:e>
                    <m:r>
                      <w:rPr>
                        <w:rFonts w:ascii="Cambria Math" w:hAnsi="Cambria Math" w:cs="Times New Roman"/>
                        <w:sz w:val="20"/>
                        <w:szCs w:val="20"/>
                      </w:rPr>
                      <m:t>I</m:t>
                    </m:r>
                  </m:e>
                </m:d>
              </m:oMath>
            </m:oMathPara>
          </w:p>
        </w:tc>
      </w:tr>
      <w:tr w:rsidR="000C6AA8" w14:paraId="36792A8C" w14:textId="77777777" w:rsidTr="00E872A7">
        <w:trPr>
          <w:trHeight w:val="261"/>
          <w:jc w:val="center"/>
        </w:trPr>
        <w:tc>
          <w:tcPr>
            <w:tcW w:w="466" w:type="dxa"/>
            <w:tcBorders>
              <w:top w:val="nil"/>
              <w:left w:val="nil"/>
              <w:bottom w:val="nil"/>
              <w:right w:val="nil"/>
            </w:tcBorders>
          </w:tcPr>
          <w:p w14:paraId="343CFFF8"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2.</w:t>
            </w:r>
          </w:p>
        </w:tc>
        <w:tc>
          <w:tcPr>
            <w:tcW w:w="4859" w:type="dxa"/>
            <w:tcBorders>
              <w:top w:val="nil"/>
              <w:left w:val="nil"/>
              <w:bottom w:val="nil"/>
              <w:right w:val="nil"/>
            </w:tcBorders>
          </w:tcPr>
          <w:p w14:paraId="2334AA62" w14:textId="77777777" w:rsidR="000C6AA8" w:rsidRPr="00456921" w:rsidRDefault="00000000" w:rsidP="00E872A7">
            <w:pPr>
              <w:rPr>
                <w:rFonts w:ascii="Times New Roman" w:eastAsia="Aptos" w:hAnsi="Times New Roman" w:cs="Times New Roman"/>
                <w:sz w:val="20"/>
                <w:szCs w:val="20"/>
              </w:rPr>
            </w:pPr>
            <m:oMathPara>
              <m:oMathParaPr>
                <m:jc m:val="left"/>
              </m:oMathParaPr>
              <m:oMath>
                <m:sSup>
                  <m:sSupPr>
                    <m:ctrlPr>
                      <w:rPr>
                        <w:rFonts w:ascii="Cambria Math" w:hAnsi="Cambria Math" w:cs="Times New Roman"/>
                        <w:sz w:val="20"/>
                        <w:szCs w:val="20"/>
                      </w:rPr>
                    </m:ctrlPr>
                  </m:sSupPr>
                  <m:e>
                    <m:r>
                      <w:rPr>
                        <w:rFonts w:ascii="Cambria Math" w:hAnsi="Cambria Math" w:cs="Times New Roman"/>
                        <w:sz w:val="20"/>
                        <w:szCs w:val="20"/>
                      </w:rPr>
                      <m:t>K</m:t>
                    </m:r>
                  </m:e>
                  <m:sup>
                    <m:r>
                      <m:rPr>
                        <m:sty m:val="p"/>
                      </m:rPr>
                      <w:rPr>
                        <w:rFonts w:ascii="Cambria Math" w:hAnsi="Cambria Math" w:cs="Times New Roman"/>
                        <w:sz w:val="20"/>
                        <w:szCs w:val="20"/>
                      </w:rPr>
                      <m:t>*</m:t>
                    </m:r>
                  </m:sup>
                </m:sSup>
                <m:r>
                  <m:rPr>
                    <m:sty m:val="p"/>
                  </m:rPr>
                  <w:rPr>
                    <w:rFonts w:ascii="Cambria Math" w:hAnsi="Cambria Math" w:cs="Times New Roman"/>
                    <w:sz w:val="20"/>
                    <w:szCs w:val="20"/>
                  </w:rPr>
                  <m:t>←</m:t>
                </m:r>
                <m:r>
                  <w:rPr>
                    <w:rFonts w:ascii="Cambria Math" w:hAnsi="Cambria Math" w:cs="Times New Roman"/>
                    <w:sz w:val="20"/>
                    <w:szCs w:val="20"/>
                  </w:rPr>
                  <m:t>K</m:t>
                </m:r>
                <m:d>
                  <m:dPr>
                    <m:ctrlPr>
                      <w:rPr>
                        <w:rFonts w:ascii="Cambria Math" w:hAnsi="Cambria Math" w:cs="Times New Roman"/>
                        <w:sz w:val="20"/>
                        <w:szCs w:val="20"/>
                      </w:rPr>
                    </m:ctrlPr>
                  </m:dPr>
                  <m:e>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e>
                </m:d>
              </m:oMath>
            </m:oMathPara>
          </w:p>
        </w:tc>
      </w:tr>
      <w:tr w:rsidR="000C6AA8" w14:paraId="778ADE22" w14:textId="77777777" w:rsidTr="00E872A7">
        <w:trPr>
          <w:trHeight w:val="261"/>
          <w:jc w:val="center"/>
        </w:trPr>
        <w:tc>
          <w:tcPr>
            <w:tcW w:w="466" w:type="dxa"/>
            <w:tcBorders>
              <w:top w:val="nil"/>
              <w:left w:val="nil"/>
              <w:bottom w:val="nil"/>
              <w:right w:val="nil"/>
            </w:tcBorders>
          </w:tcPr>
          <w:p w14:paraId="6DE54973" w14:textId="23BD44B6" w:rsidR="000C6AA8" w:rsidRDefault="000C6AA8" w:rsidP="00E872A7">
            <w:pPr>
              <w:rPr>
                <w:rFonts w:ascii="Times New Roman" w:hAnsi="Times New Roman" w:cs="Times New Roman"/>
                <w:sz w:val="20"/>
                <w:szCs w:val="20"/>
              </w:rPr>
            </w:pPr>
            <w:r>
              <w:rPr>
                <w:rFonts w:ascii="Times New Roman" w:hAnsi="Times New Roman" w:cs="Times New Roman"/>
                <w:sz w:val="20"/>
                <w:szCs w:val="20"/>
              </w:rPr>
              <w:t>3.</w:t>
            </w:r>
          </w:p>
        </w:tc>
        <w:tc>
          <w:tcPr>
            <w:tcW w:w="4859" w:type="dxa"/>
            <w:tcBorders>
              <w:top w:val="nil"/>
              <w:left w:val="nil"/>
              <w:bottom w:val="nil"/>
              <w:right w:val="nil"/>
            </w:tcBorders>
          </w:tcPr>
          <w:p w14:paraId="103FB837" w14:textId="708E7F81" w:rsidR="000C6AA8" w:rsidRPr="000C6AA8" w:rsidRDefault="00000000" w:rsidP="000C6AA8">
            <w:pPr>
              <w:jc w:val="center"/>
              <w:rPr>
                <w:rFonts w:ascii="Times New Roman" w:eastAsia="Aptos" w:hAnsi="Times New Roman" w:cs="Times New Roman"/>
                <w:sz w:val="20"/>
                <w:szCs w:val="20"/>
              </w:rPr>
            </w:pPr>
            <m:oMathPara>
              <m:oMathParaPr>
                <m:jc m:val="left"/>
              </m:oMathParaPr>
              <m:oMath>
                <m:sSub>
                  <m:sSubPr>
                    <m:ctrlPr>
                      <w:rPr>
                        <w:rFonts w:ascii="Cambria Math" w:eastAsia="Aptos" w:hAnsi="Cambria Math" w:cs="Times New Roman"/>
                        <w:i/>
                        <w:sz w:val="20"/>
                        <w:szCs w:val="20"/>
                      </w:rPr>
                    </m:ctrlPr>
                  </m:sSubPr>
                  <m:e>
                    <m:r>
                      <w:rPr>
                        <w:rFonts w:ascii="Cambria Math" w:eastAsia="Aptos" w:hAnsi="Cambria Math" w:cs="Times New Roman"/>
                        <w:sz w:val="20"/>
                        <w:szCs w:val="20"/>
                      </w:rPr>
                      <m:t>D</m:t>
                    </m:r>
                  </m:e>
                  <m:sub>
                    <m:r>
                      <w:rPr>
                        <w:rFonts w:ascii="Cambria Math" w:eastAsia="Aptos" w:hAnsi="Cambria Math" w:cs="Times New Roman"/>
                        <w:sz w:val="20"/>
                        <w:szCs w:val="20"/>
                      </w:rPr>
                      <m:t>PR</m:t>
                    </m:r>
                  </m:sub>
                </m:sSub>
                <m:r>
                  <w:rPr>
                    <w:rFonts w:ascii="Cambria Math" w:eastAsia="Aptos" w:hAnsi="Cambria Math" w:cs="Times New Roman"/>
                    <w:sz w:val="20"/>
                    <w:szCs w:val="20"/>
                  </w:rPr>
                  <m:t>←D</m:t>
                </m:r>
                <m:d>
                  <m:dPr>
                    <m:ctrlPr>
                      <w:rPr>
                        <w:rFonts w:ascii="Cambria Math" w:eastAsia="Aptos" w:hAnsi="Cambria Math" w:cs="Times New Roman"/>
                        <w:i/>
                        <w:sz w:val="20"/>
                        <w:szCs w:val="20"/>
                      </w:rPr>
                    </m:ctrlPr>
                  </m:dPr>
                  <m:e>
                    <m:sSup>
                      <m:sSupPr>
                        <m:ctrlPr>
                          <w:rPr>
                            <w:rFonts w:ascii="Cambria Math" w:eastAsia="Aptos" w:hAnsi="Cambria Math" w:cs="Times New Roman"/>
                            <w:i/>
                            <w:sz w:val="20"/>
                            <w:szCs w:val="20"/>
                          </w:rPr>
                        </m:ctrlPr>
                      </m:sSupPr>
                      <m:e>
                        <m:r>
                          <w:rPr>
                            <w:rFonts w:ascii="Cambria Math" w:eastAsia="Aptos" w:hAnsi="Cambria Math" w:cs="Times New Roman"/>
                            <w:sz w:val="20"/>
                            <w:szCs w:val="20"/>
                          </w:rPr>
                          <m:t>X</m:t>
                        </m:r>
                      </m:e>
                      <m:sup>
                        <m:r>
                          <w:rPr>
                            <w:rFonts w:ascii="Cambria Math" w:eastAsia="Aptos" w:hAnsi="Cambria Math" w:cs="Times New Roman"/>
                            <w:sz w:val="20"/>
                            <w:szCs w:val="20"/>
                          </w:rPr>
                          <m:t>PR</m:t>
                        </m:r>
                      </m:sup>
                    </m:sSup>
                  </m:e>
                </m:d>
              </m:oMath>
            </m:oMathPara>
          </w:p>
        </w:tc>
      </w:tr>
      <w:tr w:rsidR="000C6AA8" w:rsidRPr="00EB0B7A" w14:paraId="7BC173CA" w14:textId="77777777" w:rsidTr="00E872A7">
        <w:trPr>
          <w:trHeight w:val="261"/>
          <w:jc w:val="center"/>
        </w:trPr>
        <w:tc>
          <w:tcPr>
            <w:tcW w:w="466" w:type="dxa"/>
            <w:tcBorders>
              <w:top w:val="nil"/>
              <w:left w:val="nil"/>
              <w:bottom w:val="nil"/>
              <w:right w:val="nil"/>
            </w:tcBorders>
          </w:tcPr>
          <w:p w14:paraId="6162187F"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3.</w:t>
            </w:r>
          </w:p>
        </w:tc>
        <w:tc>
          <w:tcPr>
            <w:tcW w:w="4859" w:type="dxa"/>
            <w:tcBorders>
              <w:top w:val="nil"/>
              <w:left w:val="nil"/>
              <w:bottom w:val="nil"/>
              <w:right w:val="nil"/>
            </w:tcBorders>
          </w:tcPr>
          <w:p w14:paraId="0B529F99" w14:textId="2968D48D" w:rsidR="000C6AA8" w:rsidRPr="00E9481D" w:rsidRDefault="000C6AA8" w:rsidP="00E872A7">
            <w:pPr>
              <w:rPr>
                <w:rFonts w:ascii="Times New Roman" w:eastAsia="Aptos" w:hAnsi="Times New Roman" w:cs="Times New Roman"/>
                <w:sz w:val="20"/>
                <w:szCs w:val="20"/>
                <w:lang w:val="en-US"/>
              </w:rPr>
            </w:pPr>
            <w:r w:rsidRPr="00E9481D">
              <w:rPr>
                <w:rFonts w:ascii="Times New Roman" w:hAnsi="Times New Roman" w:cs="Times New Roman"/>
                <w:sz w:val="20"/>
                <w:szCs w:val="20"/>
                <w:lang w:val="en-US"/>
              </w:rPr>
              <w:t xml:space="preserve">Fix the fleet size at </w:t>
            </w:r>
            <m:oMath>
              <m:r>
                <w:rPr>
                  <w:rFonts w:ascii="Cambria Math" w:hAnsi="Cambria Math" w:cs="Times New Roman"/>
                  <w:sz w:val="20"/>
                  <w:szCs w:val="20"/>
                </w:rPr>
                <m:t>K</m:t>
              </m:r>
              <m:r>
                <m:rPr>
                  <m:sty m:val="p"/>
                </m:rPr>
                <w:rPr>
                  <w:rFonts w:ascii="Cambria Math" w:hAnsi="Cambria Math" w:cs="Times New Roman"/>
                  <w:sz w:val="20"/>
                  <w:szCs w:val="20"/>
                  <w:lang w:val="en-US"/>
                </w:rPr>
                <m:t>=</m:t>
              </m:r>
              <m:sSup>
                <m:sSupPr>
                  <m:ctrlPr>
                    <w:rPr>
                      <w:rFonts w:ascii="Cambria Math" w:hAnsi="Cambria Math" w:cs="Times New Roman"/>
                      <w:sz w:val="20"/>
                      <w:szCs w:val="20"/>
                    </w:rPr>
                  </m:ctrlPr>
                </m:sSupPr>
                <m:e>
                  <m:r>
                    <w:rPr>
                      <w:rFonts w:ascii="Cambria Math" w:hAnsi="Cambria Math" w:cs="Times New Roman"/>
                      <w:sz w:val="20"/>
                      <w:szCs w:val="20"/>
                    </w:rPr>
                    <m:t>K</m:t>
                  </m:r>
                </m:e>
                <m:sup>
                  <m:r>
                    <m:rPr>
                      <m:sty m:val="p"/>
                    </m:rPr>
                    <w:rPr>
                      <w:rFonts w:ascii="Cambria Math" w:hAnsi="Cambria Math" w:cs="Times New Roman"/>
                      <w:sz w:val="20"/>
                      <w:szCs w:val="20"/>
                      <w:lang w:val="en-US"/>
                    </w:rPr>
                    <m:t>*</m:t>
                  </m:r>
                </m:sup>
              </m:sSup>
            </m:oMath>
            <w:r w:rsidR="005F23FE" w:rsidRPr="005F23FE">
              <w:rPr>
                <w:rFonts w:ascii="Times New Roman" w:eastAsiaTheme="minorEastAsia" w:hAnsi="Times New Roman" w:cs="Times New Roman"/>
                <w:sz w:val="20"/>
                <w:szCs w:val="20"/>
                <w:lang w:val="en-US"/>
              </w:rPr>
              <w:t xml:space="preserve"> </w:t>
            </w:r>
            <w:r w:rsidRPr="00E9481D">
              <w:rPr>
                <w:rFonts w:ascii="Times New Roman" w:hAnsi="Times New Roman" w:cs="Times New Roman"/>
                <w:sz w:val="20"/>
                <w:szCs w:val="20"/>
                <w:lang w:val="en-US"/>
              </w:rPr>
              <w:t>for Phase II</w:t>
            </w:r>
          </w:p>
        </w:tc>
      </w:tr>
      <w:tr w:rsidR="000C6AA8" w:rsidRPr="00EB0B7A" w14:paraId="3816B27A" w14:textId="77777777" w:rsidTr="00E872A7">
        <w:trPr>
          <w:trHeight w:val="261"/>
          <w:jc w:val="center"/>
        </w:trPr>
        <w:tc>
          <w:tcPr>
            <w:tcW w:w="466" w:type="dxa"/>
            <w:tcBorders>
              <w:top w:val="nil"/>
              <w:left w:val="nil"/>
              <w:bottom w:val="nil"/>
              <w:right w:val="nil"/>
            </w:tcBorders>
          </w:tcPr>
          <w:p w14:paraId="478409F6"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4.</w:t>
            </w:r>
          </w:p>
        </w:tc>
        <w:tc>
          <w:tcPr>
            <w:tcW w:w="4859" w:type="dxa"/>
            <w:tcBorders>
              <w:top w:val="nil"/>
              <w:left w:val="nil"/>
              <w:bottom w:val="nil"/>
              <w:right w:val="nil"/>
            </w:tcBorders>
          </w:tcPr>
          <w:p w14:paraId="2F7F0CB1" w14:textId="340DCABF" w:rsidR="000C6AA8" w:rsidRPr="00E9481D" w:rsidRDefault="00000000" w:rsidP="00E872A7">
            <w:pPr>
              <w:rPr>
                <w:rFonts w:ascii="Times New Roman" w:eastAsia="Aptos" w:hAnsi="Times New Roman" w:cs="Times New Roman"/>
                <w:sz w:val="20"/>
                <w:szCs w:val="20"/>
                <w:lang w:val="en-US"/>
              </w:rPr>
            </w:pPr>
            <m:oMathPara>
              <m:oMathParaPr>
                <m:jc m:val="left"/>
              </m:oMathParaP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r>
                  <m:rPr>
                    <m:sty m:val="p"/>
                  </m:rPr>
                  <w:rPr>
                    <w:rFonts w:ascii="Cambria Math" w:hAnsi="Cambria Math" w:cs="Times New Roman"/>
                    <w:sz w:val="20"/>
                    <w:szCs w:val="20"/>
                    <w:lang w:val="en-US"/>
                  </w:rPr>
                  <m:t>←</m:t>
                </m:r>
                <m:r>
                  <m:rPr>
                    <m:nor/>
                  </m:rPr>
                  <w:rPr>
                    <w:rFonts w:ascii="Times New Roman" w:hAnsi="Times New Roman" w:cs="Times New Roman"/>
                    <w:sz w:val="20"/>
                    <w:szCs w:val="20"/>
                    <w:lang w:val="en-US"/>
                  </w:rPr>
                  <m:t>FixedFleet-ALNS-HCO</m:t>
                </m:r>
                <m:d>
                  <m:dPr>
                    <m:sepChr m:val=","/>
                    <m:ctrlPr>
                      <w:rPr>
                        <w:rFonts w:ascii="Cambria Math" w:hAnsi="Cambria Math" w:cs="Times New Roman"/>
                        <w:sz w:val="20"/>
                        <w:szCs w:val="20"/>
                      </w:rPr>
                    </m:ctrlPr>
                  </m:dPr>
                  <m:e>
                    <m:r>
                      <w:rPr>
                        <w:rFonts w:ascii="Cambria Math" w:hAnsi="Cambria Math" w:cs="Times New Roman"/>
                        <w:sz w:val="20"/>
                        <w:szCs w:val="20"/>
                      </w:rPr>
                      <m:t>I</m:t>
                    </m:r>
                  </m:e>
                  <m:e>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e>
                  <m:e>
                    <m:sSup>
                      <m:sSupPr>
                        <m:ctrlPr>
                          <w:rPr>
                            <w:rFonts w:ascii="Cambria Math" w:hAnsi="Cambria Math" w:cs="Times New Roman"/>
                            <w:sz w:val="20"/>
                            <w:szCs w:val="20"/>
                          </w:rPr>
                        </m:ctrlPr>
                      </m:sSupPr>
                      <m:e>
                        <m:r>
                          <w:rPr>
                            <w:rFonts w:ascii="Cambria Math" w:hAnsi="Cambria Math" w:cs="Times New Roman"/>
                            <w:sz w:val="20"/>
                            <w:szCs w:val="20"/>
                          </w:rPr>
                          <m:t>K</m:t>
                        </m:r>
                      </m:e>
                      <m:sup>
                        <m:r>
                          <m:rPr>
                            <m:sty m:val="p"/>
                          </m:rPr>
                          <w:rPr>
                            <w:rFonts w:ascii="Cambria Math" w:hAnsi="Cambria Math" w:cs="Times New Roman"/>
                            <w:sz w:val="20"/>
                            <w:szCs w:val="20"/>
                            <w:lang w:val="en-US"/>
                          </w:rPr>
                          <m:t>*</m:t>
                        </m:r>
                      </m:sup>
                    </m:sSup>
                    <m:r>
                      <w:rPr>
                        <w:rFonts w:ascii="Cambria Math" w:hAnsi="Cambria Math" w:cs="Times New Roman"/>
                        <w:sz w:val="20"/>
                        <w:szCs w:val="20"/>
                        <w:lang w:val="en-US"/>
                      </w:rPr>
                      <m:t>,</m:t>
                    </m:r>
                    <m:sSub>
                      <m:sSubPr>
                        <m:ctrlPr>
                          <w:rPr>
                            <w:rFonts w:ascii="Cambria Math" w:eastAsia="Aptos" w:hAnsi="Cambria Math" w:cs="Times New Roman"/>
                            <w:i/>
                            <w:sz w:val="20"/>
                            <w:szCs w:val="20"/>
                          </w:rPr>
                        </m:ctrlPr>
                      </m:sSubPr>
                      <m:e>
                        <m:r>
                          <w:rPr>
                            <w:rFonts w:ascii="Cambria Math" w:eastAsia="Aptos" w:hAnsi="Cambria Math" w:cs="Times New Roman"/>
                            <w:sz w:val="20"/>
                            <w:szCs w:val="20"/>
                          </w:rPr>
                          <m:t>D</m:t>
                        </m:r>
                      </m:e>
                      <m:sub>
                        <m:r>
                          <w:rPr>
                            <w:rFonts w:ascii="Cambria Math" w:eastAsia="Aptos" w:hAnsi="Cambria Math" w:cs="Times New Roman"/>
                            <w:sz w:val="20"/>
                            <w:szCs w:val="20"/>
                          </w:rPr>
                          <m:t>PR</m:t>
                        </m:r>
                      </m:sub>
                    </m:sSub>
                  </m:e>
                </m:d>
              </m:oMath>
            </m:oMathPara>
          </w:p>
        </w:tc>
      </w:tr>
      <w:tr w:rsidR="000C6AA8" w:rsidRPr="00EB0B7A" w14:paraId="49D29E25" w14:textId="77777777" w:rsidTr="00E872A7">
        <w:trPr>
          <w:trHeight w:val="261"/>
          <w:jc w:val="center"/>
        </w:trPr>
        <w:tc>
          <w:tcPr>
            <w:tcW w:w="466" w:type="dxa"/>
            <w:tcBorders>
              <w:top w:val="nil"/>
              <w:left w:val="nil"/>
              <w:bottom w:val="nil"/>
              <w:right w:val="nil"/>
            </w:tcBorders>
          </w:tcPr>
          <w:p w14:paraId="59C9B36F"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5.</w:t>
            </w:r>
          </w:p>
        </w:tc>
        <w:tc>
          <w:tcPr>
            <w:tcW w:w="4859" w:type="dxa"/>
            <w:tcBorders>
              <w:top w:val="nil"/>
              <w:left w:val="nil"/>
              <w:bottom w:val="nil"/>
              <w:right w:val="nil"/>
            </w:tcBorders>
          </w:tcPr>
          <w:p w14:paraId="29F57D3F" w14:textId="06CB7342" w:rsidR="000C6AA8" w:rsidRPr="00E9481D" w:rsidRDefault="00437899" w:rsidP="00E872A7">
            <w:pPr>
              <w:rPr>
                <w:rFonts w:ascii="Times New Roman" w:eastAsia="Aptos" w:hAnsi="Times New Roman" w:cs="Times New Roman"/>
                <w:sz w:val="20"/>
                <w:szCs w:val="20"/>
                <w:lang w:val="en-US"/>
              </w:rPr>
            </w:pPr>
            <w:r w:rsidRPr="000C6AA8">
              <w:rPr>
                <w:rFonts w:ascii="Times New Roman" w:hAnsi="Times New Roman" w:cs="Times New Roman"/>
                <w:sz w:val="18"/>
                <w:szCs w:val="18"/>
                <w:lang w:val="en-US"/>
              </w:rPr>
              <w:t>Apply final HCO refinement to</w:t>
            </w:r>
            <w:r w:rsidR="000C6AA8" w:rsidRPr="00E9481D">
              <w:rPr>
                <w:rFonts w:ascii="Times New Roman" w:hAnsi="Times New Roman" w:cs="Times New Roman"/>
                <w:sz w:val="20"/>
                <w:szCs w:val="20"/>
                <w:lang w:val="en-US"/>
              </w:rPr>
              <w:t xml:space="preserve">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oMath>
          </w:p>
        </w:tc>
      </w:tr>
      <w:tr w:rsidR="000C6AA8" w:rsidRPr="000C6AA8" w14:paraId="0827D3D7" w14:textId="77777777" w:rsidTr="00E872A7">
        <w:trPr>
          <w:trHeight w:val="261"/>
          <w:jc w:val="center"/>
        </w:trPr>
        <w:tc>
          <w:tcPr>
            <w:tcW w:w="466" w:type="dxa"/>
            <w:tcBorders>
              <w:top w:val="nil"/>
              <w:left w:val="nil"/>
              <w:bottom w:val="nil"/>
              <w:right w:val="nil"/>
            </w:tcBorders>
          </w:tcPr>
          <w:p w14:paraId="3009DD7D"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6.</w:t>
            </w:r>
          </w:p>
        </w:tc>
        <w:tc>
          <w:tcPr>
            <w:tcW w:w="4859" w:type="dxa"/>
            <w:tcBorders>
              <w:top w:val="nil"/>
              <w:left w:val="nil"/>
              <w:bottom w:val="nil"/>
              <w:right w:val="nil"/>
            </w:tcBorders>
          </w:tcPr>
          <w:p w14:paraId="0582DB68" w14:textId="45D0CD90" w:rsidR="000C6AA8" w:rsidRPr="00E9481D" w:rsidRDefault="000C6AA8" w:rsidP="00E872A7">
            <w:pPr>
              <w:rPr>
                <w:rFonts w:ascii="Times New Roman" w:eastAsia="Aptos" w:hAnsi="Times New Roman" w:cs="Times New Roman"/>
                <w:sz w:val="20"/>
                <w:szCs w:val="20"/>
                <w:lang w:val="en-US"/>
              </w:rPr>
            </w:pPr>
            <w:r w:rsidRPr="00E9481D">
              <w:rPr>
                <w:rFonts w:ascii="Times New Roman" w:hAnsi="Times New Roman" w:cs="Times New Roman"/>
                <w:sz w:val="20"/>
                <w:szCs w:val="20"/>
                <w:lang w:val="en-US"/>
              </w:rPr>
              <w:t xml:space="preserve">Replay and validate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oMath>
          </w:p>
        </w:tc>
      </w:tr>
      <w:tr w:rsidR="000C6AA8" w:rsidRPr="00EB0B7A" w14:paraId="33B78914" w14:textId="77777777" w:rsidTr="00E872A7">
        <w:trPr>
          <w:trHeight w:val="261"/>
          <w:jc w:val="center"/>
        </w:trPr>
        <w:tc>
          <w:tcPr>
            <w:tcW w:w="466" w:type="dxa"/>
            <w:tcBorders>
              <w:top w:val="nil"/>
              <w:left w:val="nil"/>
              <w:bottom w:val="nil"/>
              <w:right w:val="nil"/>
            </w:tcBorders>
          </w:tcPr>
          <w:p w14:paraId="7AF69546"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7.</w:t>
            </w:r>
          </w:p>
        </w:tc>
        <w:tc>
          <w:tcPr>
            <w:tcW w:w="4859" w:type="dxa"/>
            <w:tcBorders>
              <w:top w:val="nil"/>
              <w:left w:val="nil"/>
              <w:bottom w:val="nil"/>
              <w:right w:val="nil"/>
            </w:tcBorders>
          </w:tcPr>
          <w:p w14:paraId="60C9AB25" w14:textId="77777777" w:rsidR="000C6AA8" w:rsidRPr="00E9481D" w:rsidRDefault="000C6AA8" w:rsidP="00E872A7">
            <w:pPr>
              <w:rPr>
                <w:rFonts w:ascii="Times New Roman" w:eastAsia="Aptos" w:hAnsi="Times New Roman" w:cs="Times New Roman"/>
                <w:sz w:val="20"/>
                <w:szCs w:val="20"/>
                <w:lang w:val="en-US"/>
              </w:rPr>
            </w:pPr>
            <w:r w:rsidRPr="00E9481D">
              <w:rPr>
                <w:rFonts w:ascii="Times New Roman" w:hAnsi="Times New Roman" w:cs="Times New Roman"/>
                <w:b/>
                <w:bCs/>
                <w:i/>
                <w:iCs/>
                <w:sz w:val="20"/>
                <w:szCs w:val="20"/>
                <w:lang w:val="en-US"/>
              </w:rPr>
              <w:t>If</w:t>
            </w:r>
            <w:r w:rsidRPr="00E9481D">
              <w:rPr>
                <w:rFonts w:ascii="Times New Roman" w:hAnsi="Times New Roman" w:cs="Times New Roman"/>
                <w:sz w:val="20"/>
                <w:szCs w:val="20"/>
                <w:lang w:val="en-US"/>
              </w:rPr>
              <w:t xml:space="preserve">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oMath>
            <w:r w:rsidRPr="00E9481D">
              <w:rPr>
                <w:rFonts w:ascii="Times New Roman" w:eastAsiaTheme="minorEastAsia" w:hAnsi="Times New Roman" w:cs="Times New Roman"/>
                <w:sz w:val="20"/>
                <w:szCs w:val="20"/>
                <w:lang w:val="en-US"/>
              </w:rPr>
              <w:t xml:space="preserve"> </w:t>
            </w:r>
            <w:r w:rsidRPr="00E9481D">
              <w:rPr>
                <w:rFonts w:ascii="Times New Roman" w:hAnsi="Times New Roman" w:cs="Times New Roman"/>
                <w:sz w:val="20"/>
                <w:szCs w:val="20"/>
                <w:lang w:val="en-US"/>
              </w:rPr>
              <w:t xml:space="preserve">is infeasible or </w:t>
            </w:r>
            <m:oMath>
              <m:r>
                <w:rPr>
                  <w:rFonts w:ascii="Cambria Math" w:hAnsi="Cambria Math" w:cs="Times New Roman"/>
                  <w:sz w:val="20"/>
                  <w:szCs w:val="20"/>
                </w:rPr>
                <m:t>K</m:t>
              </m:r>
              <m:d>
                <m:dPr>
                  <m:ctrlPr>
                    <w:rPr>
                      <w:rFonts w:ascii="Cambria Math" w:hAnsi="Cambria Math" w:cs="Times New Roman"/>
                      <w:sz w:val="20"/>
                      <w:szCs w:val="20"/>
                    </w:rPr>
                  </m:ctrlPr>
                </m:dPr>
                <m:e>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e>
              </m:d>
              <m:r>
                <m:rPr>
                  <m:sty m:val="p"/>
                </m:rPr>
                <w:rPr>
                  <w:rFonts w:ascii="Cambria Math" w:hAnsi="Cambria Math" w:cs="Times New Roman"/>
                  <w:sz w:val="20"/>
                  <w:szCs w:val="20"/>
                  <w:lang w:val="en-US"/>
                </w:rPr>
                <m:t>≠</m:t>
              </m:r>
              <m:sSup>
                <m:sSupPr>
                  <m:ctrlPr>
                    <w:rPr>
                      <w:rFonts w:ascii="Cambria Math" w:hAnsi="Cambria Math" w:cs="Times New Roman"/>
                      <w:sz w:val="20"/>
                      <w:szCs w:val="20"/>
                    </w:rPr>
                  </m:ctrlPr>
                </m:sSupPr>
                <m:e>
                  <m:r>
                    <w:rPr>
                      <w:rFonts w:ascii="Cambria Math" w:hAnsi="Cambria Math" w:cs="Times New Roman"/>
                      <w:sz w:val="20"/>
                      <w:szCs w:val="20"/>
                    </w:rPr>
                    <m:t>K</m:t>
                  </m:r>
                </m:e>
                <m:sup>
                  <m:r>
                    <m:rPr>
                      <m:sty m:val="p"/>
                    </m:rPr>
                    <w:rPr>
                      <w:rFonts w:ascii="Cambria Math" w:hAnsi="Cambria Math" w:cs="Times New Roman"/>
                      <w:sz w:val="20"/>
                      <w:szCs w:val="20"/>
                      <w:lang w:val="en-US"/>
                    </w:rPr>
                    <m:t>*</m:t>
                  </m:r>
                </m:sup>
              </m:sSup>
            </m:oMath>
            <w:r w:rsidRPr="00E9481D">
              <w:rPr>
                <w:rFonts w:ascii="Times New Roman" w:eastAsiaTheme="minorEastAsia" w:hAnsi="Times New Roman" w:cs="Times New Roman"/>
                <w:sz w:val="20"/>
                <w:szCs w:val="20"/>
                <w:lang w:val="en-US"/>
              </w:rPr>
              <w:t xml:space="preserve"> </w:t>
            </w:r>
            <w:r w:rsidRPr="00E9481D">
              <w:rPr>
                <w:rFonts w:ascii="Times New Roman" w:hAnsi="Times New Roman" w:cs="Times New Roman"/>
                <w:b/>
                <w:bCs/>
                <w:i/>
                <w:iCs/>
                <w:sz w:val="20"/>
                <w:szCs w:val="20"/>
                <w:lang w:val="en-US"/>
              </w:rPr>
              <w:t>then</w:t>
            </w:r>
          </w:p>
        </w:tc>
      </w:tr>
      <w:tr w:rsidR="000C6AA8" w14:paraId="72871DFB" w14:textId="77777777" w:rsidTr="00E872A7">
        <w:trPr>
          <w:trHeight w:val="261"/>
          <w:jc w:val="center"/>
        </w:trPr>
        <w:tc>
          <w:tcPr>
            <w:tcW w:w="466" w:type="dxa"/>
            <w:tcBorders>
              <w:top w:val="nil"/>
              <w:left w:val="nil"/>
              <w:bottom w:val="nil"/>
              <w:right w:val="nil"/>
            </w:tcBorders>
          </w:tcPr>
          <w:p w14:paraId="2312878E"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8.</w:t>
            </w:r>
          </w:p>
        </w:tc>
        <w:tc>
          <w:tcPr>
            <w:tcW w:w="4859" w:type="dxa"/>
            <w:tcBorders>
              <w:top w:val="nil"/>
              <w:left w:val="nil"/>
              <w:bottom w:val="nil"/>
              <w:right w:val="nil"/>
            </w:tcBorders>
          </w:tcPr>
          <w:p w14:paraId="18E70A69" w14:textId="77777777" w:rsidR="000C6AA8" w:rsidRPr="00456921" w:rsidRDefault="000C6AA8" w:rsidP="00E872A7">
            <w:pPr>
              <w:rPr>
                <w:rFonts w:ascii="Times New Roman" w:eastAsia="Aptos" w:hAnsi="Times New Roman" w:cs="Times New Roman"/>
                <w:sz w:val="20"/>
                <w:szCs w:val="20"/>
              </w:rPr>
            </w:pPr>
            <w:r>
              <w:rPr>
                <w:rFonts w:ascii="Times New Roman" w:eastAsiaTheme="minorEastAsia" w:hAnsi="Times New Roman" w:cs="Times New Roman"/>
                <w:sz w:val="20"/>
                <w:szCs w:val="20"/>
              </w:rPr>
              <w:t xml:space="preserve">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rPr>
                    <m:t>*</m:t>
                  </m:r>
                </m:sup>
              </m:sSup>
              <m:r>
                <m:rPr>
                  <m:sty m:val="p"/>
                </m:rPr>
                <w:rPr>
                  <w:rFonts w:ascii="Cambria Math" w:hAnsi="Cambria Math" w:cs="Times New Roman"/>
                  <w:sz w:val="20"/>
                  <w:szCs w:val="20"/>
                </w:rPr>
                <m:t>←</m:t>
              </m:r>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oMath>
          </w:p>
        </w:tc>
      </w:tr>
      <w:tr w:rsidR="000C6AA8" w14:paraId="32D45D09" w14:textId="77777777" w:rsidTr="00E872A7">
        <w:trPr>
          <w:trHeight w:val="261"/>
          <w:jc w:val="center"/>
        </w:trPr>
        <w:tc>
          <w:tcPr>
            <w:tcW w:w="466" w:type="dxa"/>
            <w:tcBorders>
              <w:top w:val="nil"/>
              <w:left w:val="nil"/>
              <w:bottom w:val="nil"/>
              <w:right w:val="nil"/>
            </w:tcBorders>
          </w:tcPr>
          <w:p w14:paraId="44961D18"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9.</w:t>
            </w:r>
          </w:p>
        </w:tc>
        <w:tc>
          <w:tcPr>
            <w:tcW w:w="4859" w:type="dxa"/>
            <w:tcBorders>
              <w:top w:val="nil"/>
              <w:left w:val="nil"/>
              <w:bottom w:val="nil"/>
              <w:right w:val="nil"/>
            </w:tcBorders>
          </w:tcPr>
          <w:p w14:paraId="4DE705BF" w14:textId="77777777" w:rsidR="000C6AA8" w:rsidRPr="0068586B" w:rsidRDefault="000C6AA8" w:rsidP="00E872A7">
            <w:pPr>
              <w:rPr>
                <w:rFonts w:ascii="Times New Roman" w:eastAsia="Aptos" w:hAnsi="Times New Roman" w:cs="Times New Roman"/>
                <w:b/>
                <w:bCs/>
                <w:i/>
                <w:iCs/>
                <w:sz w:val="20"/>
                <w:szCs w:val="20"/>
              </w:rPr>
            </w:pPr>
            <w:r>
              <w:rPr>
                <w:rFonts w:ascii="Times New Roman" w:hAnsi="Times New Roman" w:cs="Times New Roman"/>
                <w:b/>
                <w:bCs/>
                <w:i/>
                <w:iCs/>
                <w:sz w:val="20"/>
                <w:szCs w:val="20"/>
              </w:rPr>
              <w:t>E</w:t>
            </w:r>
            <w:r w:rsidRPr="0068586B">
              <w:rPr>
                <w:rFonts w:ascii="Times New Roman" w:hAnsi="Times New Roman" w:cs="Times New Roman"/>
                <w:b/>
                <w:bCs/>
                <w:i/>
                <w:iCs/>
                <w:sz w:val="20"/>
                <w:szCs w:val="20"/>
              </w:rPr>
              <w:t>nd if</w:t>
            </w:r>
          </w:p>
        </w:tc>
      </w:tr>
      <w:tr w:rsidR="000C6AA8" w14:paraId="4FF0A1A0" w14:textId="77777777" w:rsidTr="00E872A7">
        <w:trPr>
          <w:trHeight w:val="261"/>
          <w:jc w:val="center"/>
        </w:trPr>
        <w:tc>
          <w:tcPr>
            <w:tcW w:w="466" w:type="dxa"/>
            <w:tcBorders>
              <w:top w:val="nil"/>
              <w:left w:val="nil"/>
              <w:bottom w:val="single" w:sz="4" w:space="0" w:color="auto"/>
              <w:right w:val="nil"/>
            </w:tcBorders>
          </w:tcPr>
          <w:p w14:paraId="1801E449"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10.</w:t>
            </w:r>
          </w:p>
        </w:tc>
        <w:tc>
          <w:tcPr>
            <w:tcW w:w="4859" w:type="dxa"/>
            <w:tcBorders>
              <w:top w:val="nil"/>
              <w:left w:val="nil"/>
              <w:bottom w:val="single" w:sz="4" w:space="0" w:color="auto"/>
              <w:right w:val="nil"/>
            </w:tcBorders>
          </w:tcPr>
          <w:p w14:paraId="1B9F78F9" w14:textId="77777777" w:rsidR="000C6AA8" w:rsidRDefault="000C6AA8" w:rsidP="00E872A7">
            <w:pPr>
              <w:rPr>
                <w:rFonts w:ascii="Times New Roman" w:eastAsia="Aptos" w:hAnsi="Times New Roman" w:cs="Times New Roman"/>
                <w:sz w:val="20"/>
                <w:szCs w:val="20"/>
              </w:rPr>
            </w:pPr>
            <w:r w:rsidRPr="00185089">
              <w:rPr>
                <w:rFonts w:ascii="Times New Roman" w:hAnsi="Times New Roman" w:cs="Times New Roman"/>
                <w:sz w:val="20"/>
                <w:szCs w:val="20"/>
              </w:rPr>
              <w:t xml:space="preserve">Return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rPr>
                    <m:t>*</m:t>
                  </m:r>
                </m:sup>
              </m:sSup>
            </m:oMath>
          </w:p>
        </w:tc>
      </w:tr>
    </w:tbl>
    <w:p w14:paraId="797C20FF" w14:textId="77777777" w:rsidR="000C6AA8" w:rsidRPr="000C6AA8" w:rsidRDefault="000C6AA8" w:rsidP="000C6AA8">
      <w:pPr>
        <w:jc w:val="both"/>
        <w:rPr>
          <w:rFonts w:ascii="Times New Roman" w:hAnsi="Times New Roman" w:cs="Times New Roman"/>
          <w:lang w:val="en-US"/>
        </w:rPr>
      </w:pPr>
    </w:p>
    <w:p w14:paraId="7D9D4138" w14:textId="6B79E316" w:rsidR="000C6AA8" w:rsidRPr="00106DBD" w:rsidRDefault="00106DBD" w:rsidP="00106DBD">
      <w:pPr>
        <w:pStyle w:val="Paragraphedeliste"/>
        <w:numPr>
          <w:ilvl w:val="1"/>
          <w:numId w:val="25"/>
        </w:numPr>
        <w:jc w:val="both"/>
        <w:rPr>
          <w:rFonts w:ascii="Times New Roman" w:hAnsi="Times New Roman" w:cs="Times New Roman"/>
          <w:b/>
          <w:bCs/>
          <w:i/>
          <w:iCs/>
          <w:lang w:val="en-US"/>
        </w:rPr>
      </w:pPr>
      <w:r>
        <w:rPr>
          <w:rFonts w:ascii="Times New Roman" w:hAnsi="Times New Roman" w:cs="Times New Roman"/>
          <w:b/>
          <w:bCs/>
          <w:i/>
          <w:iCs/>
          <w:lang w:val="en-US"/>
        </w:rPr>
        <w:t xml:space="preserve"> </w:t>
      </w:r>
      <w:r w:rsidR="000C6AA8" w:rsidRPr="00106DBD">
        <w:rPr>
          <w:rFonts w:ascii="Times New Roman" w:hAnsi="Times New Roman" w:cs="Times New Roman"/>
          <w:b/>
          <w:bCs/>
          <w:i/>
          <w:iCs/>
          <w:lang w:val="en-US"/>
        </w:rPr>
        <w:t>Phase I: ALNS with Partial Recharging</w:t>
      </w:r>
    </w:p>
    <w:p w14:paraId="14DBEF31" w14:textId="2710CE9C"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Phase I </w:t>
      </w:r>
      <w:proofErr w:type="gramStart"/>
      <w:r w:rsidRPr="000C6AA8">
        <w:rPr>
          <w:rFonts w:ascii="Times New Roman" w:hAnsi="Times New Roman" w:cs="Times New Roman"/>
          <w:lang w:val="en-US"/>
        </w:rPr>
        <w:t>begins</w:t>
      </w:r>
      <w:proofErr w:type="gramEnd"/>
      <w:r w:rsidRPr="000C6AA8">
        <w:rPr>
          <w:rFonts w:ascii="Times New Roman" w:hAnsi="Times New Roman" w:cs="Times New Roman"/>
          <w:lang w:val="en-US"/>
        </w:rPr>
        <w:t xml:space="preserve"> with a feasible insertion-based solution and </w:t>
      </w:r>
      <w:proofErr w:type="gramStart"/>
      <w:r w:rsidRPr="000C6AA8">
        <w:rPr>
          <w:rFonts w:ascii="Times New Roman" w:hAnsi="Times New Roman" w:cs="Times New Roman"/>
          <w:lang w:val="en-US"/>
        </w:rPr>
        <w:t>improves</w:t>
      </w:r>
      <w:proofErr w:type="gramEnd"/>
      <w:r w:rsidRPr="000C6AA8">
        <w:rPr>
          <w:rFonts w:ascii="Times New Roman" w:hAnsi="Times New Roman" w:cs="Times New Roman"/>
          <w:lang w:val="en-US"/>
        </w:rPr>
        <w:t xml:space="preserve"> it through ALNS destroy-and-repair iterations. Four removal operators are used</w:t>
      </w:r>
      <w:r w:rsidR="00CA7F21">
        <w:rPr>
          <w:rFonts w:ascii="Times New Roman" w:hAnsi="Times New Roman" w:cs="Times New Roman"/>
          <w:lang w:val="en-US"/>
        </w:rPr>
        <w:t>,</w:t>
      </w:r>
      <w:r w:rsidRPr="000C6AA8">
        <w:rPr>
          <w:rFonts w:ascii="Times New Roman" w:hAnsi="Times New Roman" w:cs="Times New Roman"/>
          <w:lang w:val="en-US"/>
        </w:rPr>
        <w:t xml:space="preserve"> random removal, worst-detour removal, related removal, and short-route removal. These operators explore different customer assignments and route structures.</w:t>
      </w:r>
    </w:p>
    <w:p w14:paraId="5473E95D" w14:textId="1B2DC5CB" w:rsidR="000C6AA8" w:rsidRPr="000C6AA8" w:rsidRDefault="000C6AA8" w:rsidP="000C6AA8">
      <w:pPr>
        <w:jc w:val="both"/>
        <w:rPr>
          <w:rFonts w:ascii="Times New Roman" w:hAnsi="Times New Roman" w:cs="Times New Roman"/>
          <w:lang w:val="en-US"/>
        </w:rPr>
      </w:pPr>
      <w:proofErr w:type="gramStart"/>
      <w:r w:rsidRPr="000C6AA8">
        <w:rPr>
          <w:rFonts w:ascii="Times New Roman" w:hAnsi="Times New Roman" w:cs="Times New Roman"/>
          <w:lang w:val="en-US"/>
        </w:rPr>
        <w:t>Removed</w:t>
      </w:r>
      <w:proofErr w:type="gramEnd"/>
      <w:r w:rsidRPr="000C6AA8">
        <w:rPr>
          <w:rFonts w:ascii="Times New Roman" w:hAnsi="Times New Roman" w:cs="Times New Roman"/>
          <w:lang w:val="en-US"/>
        </w:rPr>
        <w:t xml:space="preserve"> customers are reinserted into promising feasible positions while capacity, time-window, and battery constraints are checked through route replay. When charging is necessary, the method permits partial recharging instead of requiring a full battery at every station. The charging policy is just-enough oriented</w:t>
      </w:r>
      <w:r w:rsidR="00CA7F21">
        <w:rPr>
          <w:rFonts w:ascii="Times New Roman" w:hAnsi="Times New Roman" w:cs="Times New Roman"/>
          <w:lang w:val="en-US"/>
        </w:rPr>
        <w:t>,</w:t>
      </w:r>
      <w:r w:rsidRPr="000C6AA8">
        <w:rPr>
          <w:rFonts w:ascii="Times New Roman" w:hAnsi="Times New Roman" w:cs="Times New Roman"/>
          <w:lang w:val="en-US"/>
        </w:rPr>
        <w:t xml:space="preserve"> the method first attempts to take only the energy needed to continue the route, while larger charging quantities may be used when required for feasibility.</w:t>
      </w:r>
    </w:p>
    <w:p w14:paraId="7DCC8852" w14:textId="12F77FC3"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Phase-I solutions are ranked first by fleet size and then by travel distance. For two feasible solutions </w:t>
      </w:r>
      <m:oMath>
        <m:sSub>
          <m:sSubPr>
            <m:ctrlPr>
              <w:rPr>
                <w:rFonts w:ascii="Cambria Math" w:hAnsi="Cambria Math" w:cs="Times New Roman"/>
                <w:lang w:val="fr-MA"/>
              </w:rPr>
            </m:ctrlPr>
          </m:sSubPr>
          <m:e>
            <m:r>
              <w:rPr>
                <w:rFonts w:ascii="Cambria Math" w:hAnsi="Cambria Math" w:cs="Times New Roman"/>
                <w:lang w:val="fr-MA"/>
              </w:rPr>
              <m:t>X</m:t>
            </m:r>
          </m:e>
          <m:sub>
            <m:r>
              <w:rPr>
                <w:rFonts w:ascii="Cambria Math" w:hAnsi="Cambria Math" w:cs="Times New Roman"/>
                <w:lang w:val="fr-MA"/>
              </w:rPr>
              <m:t>a</m:t>
            </m:r>
          </m:sub>
        </m:sSub>
      </m:oMath>
      <w:r w:rsidR="005F23FE" w:rsidRPr="005F23FE">
        <w:rPr>
          <w:rFonts w:ascii="Times New Roman" w:eastAsiaTheme="minorEastAsia" w:hAnsi="Times New Roman" w:cs="Times New Roman"/>
          <w:lang w:val="en-US"/>
        </w:rPr>
        <w:t xml:space="preserve"> </w:t>
      </w:r>
      <w:r w:rsidRPr="000C6AA8">
        <w:rPr>
          <w:rFonts w:ascii="Times New Roman" w:hAnsi="Times New Roman" w:cs="Times New Roman"/>
          <w:lang w:val="en-US"/>
        </w:rPr>
        <w:t xml:space="preserve">and </w:t>
      </w:r>
      <m:oMath>
        <m:sSub>
          <m:sSubPr>
            <m:ctrlPr>
              <w:rPr>
                <w:rFonts w:ascii="Cambria Math" w:hAnsi="Cambria Math" w:cs="Times New Roman"/>
                <w:lang w:val="fr-MA"/>
              </w:rPr>
            </m:ctrlPr>
          </m:sSubPr>
          <m:e>
            <m:r>
              <w:rPr>
                <w:rFonts w:ascii="Cambria Math" w:hAnsi="Cambria Math" w:cs="Times New Roman"/>
                <w:lang w:val="fr-MA"/>
              </w:rPr>
              <m:t>X</m:t>
            </m:r>
          </m:e>
          <m:sub>
            <m:r>
              <w:rPr>
                <w:rFonts w:ascii="Cambria Math" w:hAnsi="Cambria Math" w:cs="Times New Roman"/>
                <w:lang w:val="fr-MA"/>
              </w:rPr>
              <m:t>b</m:t>
            </m:r>
          </m:sub>
        </m:sSub>
      </m:oMath>
      <w:r w:rsidRPr="000C6AA8">
        <w:rPr>
          <w:rFonts w:ascii="Times New Roman" w:hAnsi="Times New Roman" w:cs="Times New Roman"/>
          <w:lang w:val="en-US"/>
        </w:rPr>
        <w:t xml:space="preserve">, </w:t>
      </w:r>
      <m:oMath>
        <m:sSub>
          <m:sSubPr>
            <m:ctrlPr>
              <w:rPr>
                <w:rFonts w:ascii="Cambria Math" w:hAnsi="Cambria Math" w:cs="Times New Roman"/>
                <w:lang w:val="fr-MA"/>
              </w:rPr>
            </m:ctrlPr>
          </m:sSubPr>
          <m:e>
            <m:r>
              <w:rPr>
                <w:rFonts w:ascii="Cambria Math" w:hAnsi="Cambria Math" w:cs="Times New Roman"/>
                <w:lang w:val="fr-MA"/>
              </w:rPr>
              <m:t>X</m:t>
            </m:r>
          </m:e>
          <m:sub>
            <m:r>
              <w:rPr>
                <w:rFonts w:ascii="Cambria Math" w:hAnsi="Cambria Math" w:cs="Times New Roman"/>
                <w:lang w:val="fr-MA"/>
              </w:rPr>
              <m:t>a</m:t>
            </m:r>
          </m:sub>
        </m:sSub>
      </m:oMath>
      <w:r w:rsidR="005F23FE" w:rsidRPr="005F23FE">
        <w:rPr>
          <w:rFonts w:ascii="Times New Roman" w:eastAsiaTheme="minorEastAsia" w:hAnsi="Times New Roman" w:cs="Times New Roman"/>
          <w:lang w:val="en-US"/>
        </w:rPr>
        <w:t xml:space="preserve"> </w:t>
      </w:r>
      <w:r w:rsidRPr="000C6AA8">
        <w:rPr>
          <w:rFonts w:ascii="Times New Roman" w:hAnsi="Times New Roman" w:cs="Times New Roman"/>
          <w:lang w:val="en-US"/>
        </w:rPr>
        <w:t>is preferred if</w:t>
      </w:r>
    </w:p>
    <w:p w14:paraId="2A96B571" w14:textId="227307ED" w:rsidR="000C6AA8" w:rsidRPr="000C6AA8" w:rsidRDefault="000C6AA8" w:rsidP="000C6AA8">
      <w:pPr>
        <w:jc w:val="both"/>
        <w:rPr>
          <w:rFonts w:ascii="Times New Roman" w:hAnsi="Times New Roman" w:cs="Times New Roman"/>
          <w:lang w:val="fr-MA"/>
        </w:rPr>
      </w:pPr>
      <m:oMathPara>
        <m:oMath>
          <m:r>
            <w:rPr>
              <w:rFonts w:ascii="Cambria Math" w:hAnsi="Cambria Math" w:cs="Times New Roman"/>
              <w:lang w:val="fr-MA"/>
            </w:rPr>
            <m:t>K</m:t>
          </m:r>
          <m:d>
            <m:dPr>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X</m:t>
                  </m:r>
                </m:e>
                <m:sub>
                  <m:r>
                    <w:rPr>
                      <w:rFonts w:ascii="Cambria Math" w:hAnsi="Cambria Math" w:cs="Times New Roman"/>
                      <w:lang w:val="fr-MA"/>
                    </w:rPr>
                    <m:t>a</m:t>
                  </m:r>
                </m:sub>
              </m:sSub>
            </m:e>
          </m:d>
          <m:r>
            <w:rPr>
              <w:rFonts w:ascii="Cambria Math" w:hAnsi="Cambria Math" w:cs="Times New Roman"/>
              <w:lang w:val="fr-MA"/>
            </w:rPr>
            <m:t>&lt;K</m:t>
          </m:r>
          <m:d>
            <m:dPr>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X</m:t>
                  </m:r>
                </m:e>
                <m:sub>
                  <m:r>
                    <w:rPr>
                      <w:rFonts w:ascii="Cambria Math" w:hAnsi="Cambria Math" w:cs="Times New Roman"/>
                      <w:lang w:val="fr-MA"/>
                    </w:rPr>
                    <m:t>b</m:t>
                  </m:r>
                </m:sub>
              </m:sSub>
            </m:e>
          </m:d>
        </m:oMath>
      </m:oMathPara>
    </w:p>
    <w:p w14:paraId="72BB6912"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or, when the fleet sizes are equal, if</w:t>
      </w:r>
    </w:p>
    <w:p w14:paraId="1ABABA26" w14:textId="1141C018" w:rsidR="000C6AA8" w:rsidRPr="000C6AA8" w:rsidRDefault="000C6AA8" w:rsidP="000C6AA8">
      <w:pPr>
        <w:jc w:val="both"/>
        <w:rPr>
          <w:rFonts w:ascii="Times New Roman" w:hAnsi="Times New Roman" w:cs="Times New Roman"/>
          <w:lang w:val="fr-MA"/>
        </w:rPr>
      </w:pPr>
      <m:oMathPara>
        <m:oMath>
          <m:r>
            <w:rPr>
              <w:rFonts w:ascii="Cambria Math" w:hAnsi="Cambria Math" w:cs="Times New Roman"/>
              <w:lang w:val="fr-MA"/>
            </w:rPr>
            <m:t>D</m:t>
          </m:r>
          <m:d>
            <m:dPr>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X</m:t>
                  </m:r>
                </m:e>
                <m:sub>
                  <m:r>
                    <w:rPr>
                      <w:rFonts w:ascii="Cambria Math" w:hAnsi="Cambria Math" w:cs="Times New Roman"/>
                      <w:lang w:val="fr-MA"/>
                    </w:rPr>
                    <m:t>a</m:t>
                  </m:r>
                </m:sub>
              </m:sSub>
            </m:e>
          </m:d>
          <m:r>
            <w:rPr>
              <w:rFonts w:ascii="Cambria Math" w:hAnsi="Cambria Math" w:cs="Times New Roman"/>
              <w:lang w:val="fr-MA"/>
            </w:rPr>
            <m:t>&lt;D</m:t>
          </m:r>
          <m:d>
            <m:dPr>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X</m:t>
                  </m:r>
                </m:e>
                <m:sub>
                  <m:r>
                    <w:rPr>
                      <w:rFonts w:ascii="Cambria Math" w:hAnsi="Cambria Math" w:cs="Times New Roman"/>
                      <w:lang w:val="fr-MA"/>
                    </w:rPr>
                    <m:t>b</m:t>
                  </m:r>
                </m:sub>
              </m:sSub>
            </m:e>
          </m:d>
        </m:oMath>
      </m:oMathPara>
    </w:p>
    <w:p w14:paraId="0883F8C8"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This priority is important because the best Phase-I fleet size becomes fixed in Phase II.</w:t>
      </w:r>
    </w:p>
    <w:p w14:paraId="49EBD43E" w14:textId="3FB0F0AE"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Destroy operators are selected adaptively according to their recent performance. Simulated annealing is also used to accept some non-improving distance moves when the fleet size is not worsened. This provides diversification while maintaining the main fleet-size objective [20,28]. At the end of the search, the best solution becomes </w:t>
      </w:r>
      <m:oMath>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fr-MA"/>
              </w:rPr>
              <m:t>PR</m:t>
            </m:r>
          </m:sup>
        </m:sSup>
      </m:oMath>
      <w:r w:rsidRPr="000C6AA8">
        <w:rPr>
          <w:rFonts w:ascii="Times New Roman" w:hAnsi="Times New Roman" w:cs="Times New Roman"/>
          <w:lang w:val="en-US"/>
        </w:rPr>
        <w:t>.</w:t>
      </w:r>
    </w:p>
    <w:p w14:paraId="5AD45EF7" w14:textId="77777777" w:rsidR="00D86340" w:rsidRPr="00E9481D" w:rsidRDefault="00D86340" w:rsidP="00D86340">
      <w:pPr>
        <w:jc w:val="center"/>
        <w:rPr>
          <w:rFonts w:ascii="Times New Roman" w:hAnsi="Times New Roman" w:cs="Times New Roman"/>
          <w:i/>
          <w:iCs/>
          <w:lang w:val="en-US"/>
        </w:rPr>
      </w:pPr>
      <w:r w:rsidRPr="00E9481D">
        <w:rPr>
          <w:rFonts w:ascii="Times New Roman" w:hAnsi="Times New Roman" w:cs="Times New Roman"/>
          <w:i/>
          <w:iCs/>
          <w:lang w:val="en-US"/>
        </w:rPr>
        <w:t>Algorithm 2: Phase I ALNS with partial recharging</w:t>
      </w:r>
    </w:p>
    <w:tbl>
      <w:tblPr>
        <w:tblStyle w:val="Grilledutableau"/>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466"/>
        <w:gridCol w:w="6581"/>
      </w:tblGrid>
      <w:tr w:rsidR="00D86340" w:rsidRPr="00DA731A" w14:paraId="235C39BC" w14:textId="77777777" w:rsidTr="00056290">
        <w:trPr>
          <w:trHeight w:val="238"/>
          <w:jc w:val="center"/>
        </w:trPr>
        <w:tc>
          <w:tcPr>
            <w:tcW w:w="7047" w:type="dxa"/>
            <w:gridSpan w:val="2"/>
            <w:tcBorders>
              <w:top w:val="single" w:sz="4" w:space="0" w:color="auto"/>
              <w:bottom w:val="nil"/>
            </w:tcBorders>
          </w:tcPr>
          <w:p w14:paraId="204C1F5F" w14:textId="77777777" w:rsidR="00D86340" w:rsidRPr="00DA731A" w:rsidRDefault="00D86340" w:rsidP="00056290">
            <w:pPr>
              <w:rPr>
                <w:rFonts w:ascii="Times New Roman" w:hAnsi="Times New Roman" w:cs="Times New Roman"/>
                <w:sz w:val="20"/>
                <w:szCs w:val="20"/>
              </w:rPr>
            </w:pPr>
            <w:proofErr w:type="gramStart"/>
            <w:r w:rsidRPr="00DA731A">
              <w:rPr>
                <w:rFonts w:ascii="Times New Roman" w:hAnsi="Times New Roman" w:cs="Times New Roman"/>
                <w:b/>
                <w:bCs/>
                <w:sz w:val="20"/>
                <w:szCs w:val="20"/>
              </w:rPr>
              <w:lastRenderedPageBreak/>
              <w:t>Input:</w:t>
            </w:r>
            <w:proofErr w:type="gramEnd"/>
            <w:r w:rsidRPr="00DA731A">
              <w:rPr>
                <w:rFonts w:ascii="Times New Roman" w:hAnsi="Times New Roman" w:cs="Times New Roman"/>
                <w:sz w:val="20"/>
                <w:szCs w:val="20"/>
              </w:rPr>
              <w:t xml:space="preserve"> </w:t>
            </w:r>
            <w:r w:rsidRPr="00D862B5">
              <w:rPr>
                <w:rFonts w:ascii="Times New Roman" w:hAnsi="Times New Roman" w:cs="Times New Roman"/>
                <w:sz w:val="20"/>
                <w:szCs w:val="20"/>
              </w:rPr>
              <w:t>EVRPTW instance I</w:t>
            </w:r>
          </w:p>
        </w:tc>
      </w:tr>
      <w:tr w:rsidR="00D86340" w:rsidRPr="00EB0B7A" w14:paraId="6B6198AD" w14:textId="77777777" w:rsidTr="00056290">
        <w:trPr>
          <w:trHeight w:val="231"/>
          <w:jc w:val="center"/>
        </w:trPr>
        <w:tc>
          <w:tcPr>
            <w:tcW w:w="7047" w:type="dxa"/>
            <w:gridSpan w:val="2"/>
            <w:tcBorders>
              <w:top w:val="nil"/>
              <w:bottom w:val="single" w:sz="4" w:space="0" w:color="auto"/>
            </w:tcBorders>
          </w:tcPr>
          <w:p w14:paraId="241F99F2" w14:textId="77777777"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b/>
                <w:bCs/>
                <w:sz w:val="20"/>
                <w:szCs w:val="20"/>
                <w:lang w:val="en-US"/>
              </w:rPr>
              <w:t xml:space="preserve">Output: </w:t>
            </w:r>
            <w:r w:rsidRPr="00E9481D">
              <w:rPr>
                <w:rFonts w:ascii="Times New Roman" w:hAnsi="Times New Roman" w:cs="Times New Roman"/>
                <w:sz w:val="20"/>
                <w:szCs w:val="20"/>
                <w:lang w:val="en-US"/>
              </w:rPr>
              <w:t xml:space="preserve">Best Phase-I solution </w:t>
            </w: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oMath>
          </w:p>
        </w:tc>
      </w:tr>
      <w:tr w:rsidR="00D86340" w:rsidRPr="00EB0B7A" w14:paraId="28183A8D" w14:textId="77777777" w:rsidTr="00056290">
        <w:trPr>
          <w:trHeight w:val="238"/>
          <w:jc w:val="center"/>
        </w:trPr>
        <w:tc>
          <w:tcPr>
            <w:tcW w:w="466" w:type="dxa"/>
            <w:tcBorders>
              <w:top w:val="single" w:sz="4" w:space="0" w:color="auto"/>
              <w:bottom w:val="nil"/>
            </w:tcBorders>
          </w:tcPr>
          <w:p w14:paraId="1A2B14CB"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1.</w:t>
            </w:r>
          </w:p>
        </w:tc>
        <w:tc>
          <w:tcPr>
            <w:tcW w:w="6581" w:type="dxa"/>
            <w:tcBorders>
              <w:top w:val="single" w:sz="4" w:space="0" w:color="auto"/>
              <w:bottom w:val="nil"/>
            </w:tcBorders>
          </w:tcPr>
          <w:p w14:paraId="01C9719D" w14:textId="77777777"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Construct an initial feasible solution X</w:t>
            </w:r>
          </w:p>
        </w:tc>
      </w:tr>
      <w:tr w:rsidR="00D86340" w:rsidRPr="00EB0B7A" w14:paraId="745E3E60" w14:textId="77777777" w:rsidTr="00056290">
        <w:trPr>
          <w:trHeight w:val="231"/>
          <w:jc w:val="center"/>
        </w:trPr>
        <w:tc>
          <w:tcPr>
            <w:tcW w:w="466" w:type="dxa"/>
            <w:tcBorders>
              <w:top w:val="nil"/>
              <w:bottom w:val="nil"/>
            </w:tcBorders>
          </w:tcPr>
          <w:p w14:paraId="448AF4A3"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2.</w:t>
            </w:r>
          </w:p>
        </w:tc>
        <w:tc>
          <w:tcPr>
            <w:tcW w:w="6581" w:type="dxa"/>
            <w:tcBorders>
              <w:top w:val="nil"/>
              <w:bottom w:val="nil"/>
            </w:tcBorders>
          </w:tcPr>
          <w:p w14:paraId="21D7F1A6" w14:textId="2DA145F3" w:rsidR="00D86340" w:rsidRPr="00E9481D" w:rsidRDefault="00D86340" w:rsidP="00056290">
            <w:pPr>
              <w:rPr>
                <w:rFonts w:ascii="Times New Roman" w:hAnsi="Times New Roman" w:cs="Times New Roman"/>
                <w:lang w:val="en-US"/>
              </w:rPr>
            </w:pPr>
            <w:r w:rsidRPr="00E9481D">
              <w:rPr>
                <w:rFonts w:ascii="Times New Roman" w:hAnsi="Times New Roman" w:cs="Times New Roman"/>
                <w:sz w:val="20"/>
                <w:szCs w:val="20"/>
                <w:lang w:val="en-US"/>
              </w:rPr>
              <w:t xml:space="preserve">Set </w:t>
            </w: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r>
                <m:rPr>
                  <m:sty m:val="p"/>
                </m:rPr>
                <w:rPr>
                  <w:rFonts w:ascii="Cambria Math" w:hAnsi="Cambria Math" w:cs="Times New Roman"/>
                  <w:sz w:val="20"/>
                  <w:szCs w:val="20"/>
                  <w:lang w:val="en-US"/>
                </w:rPr>
                <m:t>←</m:t>
              </m:r>
              <m:r>
                <w:rPr>
                  <w:rFonts w:ascii="Cambria Math" w:hAnsi="Cambria Math" w:cs="Times New Roman"/>
                  <w:sz w:val="20"/>
                  <w:szCs w:val="20"/>
                </w:rPr>
                <m:t>X</m:t>
              </m:r>
            </m:oMath>
            <w:r w:rsidRPr="00E9481D">
              <w:rPr>
                <w:rFonts w:ascii="Times New Roman" w:eastAsiaTheme="minorEastAsia" w:hAnsi="Times New Roman" w:cs="Times New Roman"/>
                <w:iCs/>
                <w:sz w:val="20"/>
                <w:szCs w:val="20"/>
                <w:lang w:val="en-US"/>
              </w:rPr>
              <w:t xml:space="preserve"> </w:t>
            </w:r>
            <w:r w:rsidRPr="00E9481D">
              <w:rPr>
                <w:rFonts w:ascii="Times New Roman" w:hAnsi="Times New Roman" w:cs="Times New Roman"/>
                <w:sz w:val="20"/>
                <w:szCs w:val="20"/>
                <w:lang w:val="en-US"/>
              </w:rPr>
              <w:t>and initialize ALNS parameters</w:t>
            </w:r>
            <w:r w:rsidRPr="00E9481D">
              <w:rPr>
                <w:rFonts w:ascii="Times New Roman" w:hAnsi="Times New Roman" w:cs="Times New Roman"/>
                <w:lang w:val="en-US"/>
              </w:rPr>
              <w:t xml:space="preserve"> </w:t>
            </w:r>
          </w:p>
        </w:tc>
      </w:tr>
      <w:tr w:rsidR="00D86340" w:rsidRPr="00EB0B7A" w14:paraId="213ABF79" w14:textId="77777777" w:rsidTr="00056290">
        <w:trPr>
          <w:trHeight w:val="238"/>
          <w:jc w:val="center"/>
        </w:trPr>
        <w:tc>
          <w:tcPr>
            <w:tcW w:w="466" w:type="dxa"/>
            <w:tcBorders>
              <w:top w:val="nil"/>
              <w:bottom w:val="nil"/>
            </w:tcBorders>
          </w:tcPr>
          <w:p w14:paraId="5E8BD73E"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3.</w:t>
            </w:r>
          </w:p>
        </w:tc>
        <w:tc>
          <w:tcPr>
            <w:tcW w:w="6581" w:type="dxa"/>
            <w:tcBorders>
              <w:top w:val="nil"/>
              <w:bottom w:val="nil"/>
            </w:tcBorders>
          </w:tcPr>
          <w:p w14:paraId="35CD54CB" w14:textId="77777777"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b/>
                <w:bCs/>
                <w:i/>
                <w:iCs/>
                <w:sz w:val="20"/>
                <w:szCs w:val="20"/>
                <w:lang w:val="en-US"/>
              </w:rPr>
              <w:t>While</w:t>
            </w:r>
            <w:r w:rsidRPr="00E9481D">
              <w:rPr>
                <w:rFonts w:ascii="Times New Roman" w:hAnsi="Times New Roman" w:cs="Times New Roman"/>
                <w:sz w:val="20"/>
                <w:szCs w:val="20"/>
                <w:lang w:val="en-US"/>
              </w:rPr>
              <w:t xml:space="preserve"> the stopping condition is not met </w:t>
            </w:r>
            <w:r w:rsidRPr="00E9481D">
              <w:rPr>
                <w:rFonts w:ascii="Times New Roman" w:hAnsi="Times New Roman" w:cs="Times New Roman"/>
                <w:b/>
                <w:bCs/>
                <w:i/>
                <w:iCs/>
                <w:sz w:val="20"/>
                <w:szCs w:val="20"/>
                <w:lang w:val="en-US"/>
              </w:rPr>
              <w:t>do</w:t>
            </w:r>
          </w:p>
        </w:tc>
      </w:tr>
      <w:tr w:rsidR="00D86340" w:rsidRPr="00EB0B7A" w14:paraId="5B341028" w14:textId="77777777" w:rsidTr="00056290">
        <w:trPr>
          <w:trHeight w:val="231"/>
          <w:jc w:val="center"/>
        </w:trPr>
        <w:tc>
          <w:tcPr>
            <w:tcW w:w="466" w:type="dxa"/>
            <w:tcBorders>
              <w:top w:val="nil"/>
              <w:bottom w:val="nil"/>
            </w:tcBorders>
          </w:tcPr>
          <w:p w14:paraId="65D0429F"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4.</w:t>
            </w:r>
          </w:p>
        </w:tc>
        <w:tc>
          <w:tcPr>
            <w:tcW w:w="6581" w:type="dxa"/>
            <w:tcBorders>
              <w:top w:val="nil"/>
              <w:bottom w:val="nil"/>
            </w:tcBorders>
          </w:tcPr>
          <w:p w14:paraId="0198BA69" w14:textId="3F8DB6AB"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Pr="00D86340">
              <w:rPr>
                <w:rFonts w:ascii="Times New Roman" w:hAnsi="Times New Roman" w:cs="Times New Roman"/>
                <w:sz w:val="20"/>
                <w:szCs w:val="20"/>
                <w:lang w:val="en-US"/>
              </w:rPr>
              <w:t>Destroy part of X</w:t>
            </w:r>
            <w:r>
              <w:rPr>
                <w:rFonts w:ascii="Times New Roman" w:hAnsi="Times New Roman" w:cs="Times New Roman"/>
                <w:sz w:val="20"/>
                <w:szCs w:val="20"/>
                <w:lang w:val="en-US"/>
              </w:rPr>
              <w:t xml:space="preserve"> </w:t>
            </w:r>
            <w:r w:rsidRPr="00D86340">
              <w:rPr>
                <w:rFonts w:ascii="Times New Roman" w:hAnsi="Times New Roman" w:cs="Times New Roman"/>
                <w:sz w:val="20"/>
                <w:szCs w:val="20"/>
                <w:lang w:val="en-US"/>
              </w:rPr>
              <w:t>and repair using partial recharging</w:t>
            </w:r>
          </w:p>
        </w:tc>
      </w:tr>
      <w:tr w:rsidR="00D86340" w:rsidRPr="00EB0B7A" w14:paraId="1CADB632" w14:textId="77777777" w:rsidTr="00056290">
        <w:trPr>
          <w:trHeight w:val="231"/>
          <w:jc w:val="center"/>
        </w:trPr>
        <w:tc>
          <w:tcPr>
            <w:tcW w:w="466" w:type="dxa"/>
            <w:tcBorders>
              <w:top w:val="nil"/>
              <w:bottom w:val="nil"/>
            </w:tcBorders>
          </w:tcPr>
          <w:p w14:paraId="5BC9195D"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6.</w:t>
            </w:r>
          </w:p>
        </w:tc>
        <w:tc>
          <w:tcPr>
            <w:tcW w:w="6581" w:type="dxa"/>
            <w:tcBorders>
              <w:top w:val="nil"/>
              <w:bottom w:val="nil"/>
            </w:tcBorders>
          </w:tcPr>
          <w:p w14:paraId="4CDEDC13" w14:textId="77777777"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Replay and validate the candidate solution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oMath>
          </w:p>
        </w:tc>
      </w:tr>
      <w:tr w:rsidR="00D86340" w:rsidRPr="00EB0B7A" w14:paraId="507DD4C7" w14:textId="77777777" w:rsidTr="00056290">
        <w:trPr>
          <w:trHeight w:val="238"/>
          <w:jc w:val="center"/>
        </w:trPr>
        <w:tc>
          <w:tcPr>
            <w:tcW w:w="466" w:type="dxa"/>
            <w:tcBorders>
              <w:top w:val="nil"/>
              <w:bottom w:val="nil"/>
            </w:tcBorders>
          </w:tcPr>
          <w:p w14:paraId="4F336837"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7.</w:t>
            </w:r>
          </w:p>
        </w:tc>
        <w:tc>
          <w:tcPr>
            <w:tcW w:w="6581" w:type="dxa"/>
            <w:tcBorders>
              <w:top w:val="nil"/>
              <w:bottom w:val="nil"/>
            </w:tcBorders>
          </w:tcPr>
          <w:p w14:paraId="0231EDD6" w14:textId="77777777"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Pr="00E9481D">
              <w:rPr>
                <w:rFonts w:ascii="Times New Roman" w:hAnsi="Times New Roman" w:cs="Times New Roman"/>
                <w:b/>
                <w:bCs/>
                <w:i/>
                <w:iCs/>
                <w:sz w:val="20"/>
                <w:szCs w:val="20"/>
                <w:lang w:val="en-US"/>
              </w:rPr>
              <w:t xml:space="preserve"> If</w:t>
            </w:r>
            <w:r w:rsidRPr="00E9481D">
              <w:rPr>
                <w:rFonts w:ascii="Times New Roman" w:hAnsi="Times New Roman" w:cs="Times New Roman"/>
                <w:sz w:val="20"/>
                <w:szCs w:val="20"/>
                <w:lang w:val="en-US"/>
              </w:rPr>
              <w:t xml:space="preserve">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oMath>
            <w:r w:rsidRPr="00E9481D">
              <w:rPr>
                <w:rFonts w:ascii="Times New Roman" w:hAnsi="Times New Roman" w:cs="Times New Roman"/>
                <w:sz w:val="20"/>
                <w:szCs w:val="20"/>
                <w:lang w:val="en-US"/>
              </w:rPr>
              <w:t xml:space="preserve">is </w:t>
            </w:r>
            <w:proofErr w:type="gramStart"/>
            <w:r w:rsidRPr="00E9481D">
              <w:rPr>
                <w:rFonts w:ascii="Times New Roman" w:hAnsi="Times New Roman" w:cs="Times New Roman"/>
                <w:sz w:val="20"/>
                <w:szCs w:val="20"/>
                <w:lang w:val="en-US"/>
              </w:rPr>
              <w:t>accepted</w:t>
            </w:r>
            <w:proofErr w:type="gramEnd"/>
            <w:r w:rsidRPr="00E9481D">
              <w:rPr>
                <w:rFonts w:ascii="Times New Roman" w:hAnsi="Times New Roman" w:cs="Times New Roman"/>
                <w:sz w:val="20"/>
                <w:szCs w:val="20"/>
                <w:lang w:val="en-US"/>
              </w:rPr>
              <w:t xml:space="preserve"> </w:t>
            </w:r>
            <w:r w:rsidRPr="00E9481D">
              <w:rPr>
                <w:rFonts w:ascii="Times New Roman" w:hAnsi="Times New Roman" w:cs="Times New Roman"/>
                <w:b/>
                <w:bCs/>
                <w:i/>
                <w:iCs/>
                <w:sz w:val="20"/>
                <w:szCs w:val="20"/>
                <w:lang w:val="en-US"/>
              </w:rPr>
              <w:t>then</w:t>
            </w:r>
            <w:r w:rsidRPr="00E9481D">
              <w:rPr>
                <w:rFonts w:ascii="Times New Roman" w:hAnsi="Times New Roman" w:cs="Times New Roman"/>
                <w:sz w:val="20"/>
                <w:szCs w:val="20"/>
                <w:lang w:val="en-US"/>
              </w:rPr>
              <w:t xml:space="preserve"> </w:t>
            </w:r>
            <m:oMath>
              <m:r>
                <w:rPr>
                  <w:rFonts w:ascii="Cambria Math" w:hAnsi="Cambria Math" w:cs="Times New Roman"/>
                  <w:sz w:val="20"/>
                  <w:szCs w:val="20"/>
                </w:rPr>
                <m:t>X</m:t>
              </m:r>
              <m:r>
                <m:rPr>
                  <m:sty m:val="p"/>
                </m:rPr>
                <w:rPr>
                  <w:rFonts w:ascii="Cambria Math" w:hAnsi="Cambria Math" w:cs="Times New Roman"/>
                  <w:sz w:val="20"/>
                  <w:szCs w:val="20"/>
                  <w:lang w:val="en-US"/>
                </w:rPr>
                <m:t>←</m:t>
              </m:r>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oMath>
          </w:p>
        </w:tc>
      </w:tr>
      <w:tr w:rsidR="00D86340" w:rsidRPr="00EB0B7A" w14:paraId="6A495171" w14:textId="77777777" w:rsidTr="00056290">
        <w:trPr>
          <w:trHeight w:val="238"/>
          <w:jc w:val="center"/>
        </w:trPr>
        <w:tc>
          <w:tcPr>
            <w:tcW w:w="466" w:type="dxa"/>
            <w:tcBorders>
              <w:top w:val="nil"/>
              <w:bottom w:val="nil"/>
            </w:tcBorders>
          </w:tcPr>
          <w:p w14:paraId="0658AC51"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8.</w:t>
            </w:r>
          </w:p>
        </w:tc>
        <w:tc>
          <w:tcPr>
            <w:tcW w:w="6581" w:type="dxa"/>
            <w:tcBorders>
              <w:top w:val="nil"/>
              <w:bottom w:val="nil"/>
            </w:tcBorders>
          </w:tcPr>
          <w:p w14:paraId="12D757A0" w14:textId="77777777"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b/>
                <w:bCs/>
                <w:i/>
                <w:iCs/>
                <w:sz w:val="20"/>
                <w:szCs w:val="20"/>
                <w:lang w:val="en-US"/>
              </w:rPr>
              <w:t xml:space="preserve">   If</w:t>
            </w:r>
            <w:r w:rsidRPr="00E9481D">
              <w:rPr>
                <w:rFonts w:ascii="Times New Roman" w:hAnsi="Times New Roman" w:cs="Times New Roman"/>
                <w:sz w:val="20"/>
                <w:szCs w:val="20"/>
                <w:lang w:val="en-US"/>
              </w:rPr>
              <w:t xml:space="preserve"> </w:t>
            </w:r>
            <m:oMath>
              <m:r>
                <w:rPr>
                  <w:rFonts w:ascii="Cambria Math" w:hAnsi="Cambria Math" w:cs="Times New Roman"/>
                  <w:sz w:val="20"/>
                  <w:szCs w:val="20"/>
                </w:rPr>
                <m:t>X</m:t>
              </m:r>
            </m:oMath>
            <w:r w:rsidRPr="00E9481D">
              <w:rPr>
                <w:rFonts w:ascii="Times New Roman" w:hAnsi="Times New Roman" w:cs="Times New Roman"/>
                <w:sz w:val="20"/>
                <w:szCs w:val="20"/>
                <w:lang w:val="en-US"/>
              </w:rPr>
              <w:t xml:space="preserve"> improves the best Phase-I </w:t>
            </w:r>
            <w:proofErr w:type="gramStart"/>
            <w:r w:rsidRPr="00E9481D">
              <w:rPr>
                <w:rFonts w:ascii="Times New Roman" w:hAnsi="Times New Roman" w:cs="Times New Roman"/>
                <w:sz w:val="20"/>
                <w:szCs w:val="20"/>
                <w:lang w:val="en-US"/>
              </w:rPr>
              <w:t>solution</w:t>
            </w:r>
            <w:proofErr w:type="gramEnd"/>
            <w:r w:rsidRPr="00E9481D">
              <w:rPr>
                <w:rFonts w:ascii="Times New Roman" w:hAnsi="Times New Roman" w:cs="Times New Roman"/>
                <w:sz w:val="20"/>
                <w:szCs w:val="20"/>
                <w:lang w:val="en-US"/>
              </w:rPr>
              <w:t xml:space="preserve"> </w:t>
            </w:r>
            <w:r w:rsidRPr="00E9481D">
              <w:rPr>
                <w:rFonts w:ascii="Times New Roman" w:hAnsi="Times New Roman" w:cs="Times New Roman"/>
                <w:b/>
                <w:bCs/>
                <w:i/>
                <w:iCs/>
                <w:sz w:val="20"/>
                <w:szCs w:val="20"/>
                <w:lang w:val="en-US"/>
              </w:rPr>
              <w:t>then</w:t>
            </w:r>
            <w:r w:rsidRPr="00E9481D">
              <w:rPr>
                <w:rFonts w:ascii="Times New Roman" w:hAnsi="Times New Roman" w:cs="Times New Roman"/>
                <w:sz w:val="20"/>
                <w:szCs w:val="20"/>
                <w:lang w:val="en-US"/>
              </w:rPr>
              <w:t xml:space="preserve"> </w:t>
            </w: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r>
                <m:rPr>
                  <m:sty m:val="p"/>
                </m:rPr>
                <w:rPr>
                  <w:rFonts w:ascii="Cambria Math" w:hAnsi="Cambria Math" w:cs="Times New Roman"/>
                  <w:sz w:val="20"/>
                  <w:szCs w:val="20"/>
                  <w:lang w:val="en-US"/>
                </w:rPr>
                <m:t>←</m:t>
              </m:r>
              <m:r>
                <w:rPr>
                  <w:rFonts w:ascii="Cambria Math" w:hAnsi="Cambria Math" w:cs="Times New Roman"/>
                  <w:sz w:val="20"/>
                  <w:szCs w:val="20"/>
                </w:rPr>
                <m:t>X</m:t>
              </m:r>
            </m:oMath>
          </w:p>
        </w:tc>
      </w:tr>
      <w:tr w:rsidR="00D86340" w:rsidRPr="00EB0B7A" w14:paraId="3E6EEE89" w14:textId="77777777" w:rsidTr="00056290">
        <w:trPr>
          <w:trHeight w:val="268"/>
          <w:jc w:val="center"/>
        </w:trPr>
        <w:tc>
          <w:tcPr>
            <w:tcW w:w="466" w:type="dxa"/>
            <w:tcBorders>
              <w:top w:val="nil"/>
              <w:bottom w:val="nil"/>
            </w:tcBorders>
          </w:tcPr>
          <w:p w14:paraId="19C63E5C"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9.</w:t>
            </w:r>
          </w:p>
        </w:tc>
        <w:tc>
          <w:tcPr>
            <w:tcW w:w="6581" w:type="dxa"/>
            <w:tcBorders>
              <w:top w:val="nil"/>
              <w:bottom w:val="nil"/>
            </w:tcBorders>
          </w:tcPr>
          <w:p w14:paraId="65530EE2" w14:textId="6A057422"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Pr="00D86340">
              <w:rPr>
                <w:rFonts w:ascii="Times New Roman" w:hAnsi="Times New Roman" w:cs="Times New Roman"/>
                <w:sz w:val="20"/>
                <w:szCs w:val="20"/>
                <w:lang w:val="en-US"/>
              </w:rPr>
              <w:t>Update operator weights and annealing parameters</w:t>
            </w:r>
          </w:p>
        </w:tc>
      </w:tr>
      <w:tr w:rsidR="00D86340" w:rsidRPr="00DA731A" w14:paraId="438AD183" w14:textId="77777777" w:rsidTr="00056290">
        <w:trPr>
          <w:trHeight w:val="268"/>
          <w:jc w:val="center"/>
        </w:trPr>
        <w:tc>
          <w:tcPr>
            <w:tcW w:w="466" w:type="dxa"/>
            <w:tcBorders>
              <w:top w:val="nil"/>
              <w:bottom w:val="nil"/>
            </w:tcBorders>
          </w:tcPr>
          <w:p w14:paraId="40C1CFF7" w14:textId="77777777" w:rsidR="00D86340" w:rsidRPr="00DA731A" w:rsidRDefault="00D86340" w:rsidP="00056290">
            <w:pPr>
              <w:rPr>
                <w:rFonts w:ascii="Times New Roman" w:hAnsi="Times New Roman" w:cs="Times New Roman"/>
                <w:sz w:val="20"/>
                <w:szCs w:val="20"/>
              </w:rPr>
            </w:pPr>
            <w:r>
              <w:rPr>
                <w:rFonts w:ascii="Times New Roman" w:hAnsi="Times New Roman" w:cs="Times New Roman"/>
                <w:sz w:val="20"/>
                <w:szCs w:val="20"/>
              </w:rPr>
              <w:t>10.</w:t>
            </w:r>
          </w:p>
        </w:tc>
        <w:tc>
          <w:tcPr>
            <w:tcW w:w="6581" w:type="dxa"/>
            <w:tcBorders>
              <w:top w:val="nil"/>
              <w:bottom w:val="nil"/>
            </w:tcBorders>
          </w:tcPr>
          <w:p w14:paraId="66541A88" w14:textId="77777777" w:rsidR="00D86340" w:rsidRPr="00D13164" w:rsidRDefault="00D86340" w:rsidP="00056290">
            <w:pPr>
              <w:rPr>
                <w:rFonts w:ascii="Times New Roman" w:hAnsi="Times New Roman" w:cs="Times New Roman"/>
                <w:b/>
                <w:bCs/>
                <w:i/>
                <w:iCs/>
                <w:sz w:val="20"/>
                <w:szCs w:val="20"/>
              </w:rPr>
            </w:pPr>
            <w:r>
              <w:rPr>
                <w:rFonts w:ascii="Times New Roman" w:hAnsi="Times New Roman" w:cs="Times New Roman"/>
                <w:b/>
                <w:bCs/>
                <w:i/>
                <w:iCs/>
                <w:sz w:val="20"/>
                <w:szCs w:val="20"/>
              </w:rPr>
              <w:t>E</w:t>
            </w:r>
            <w:r w:rsidRPr="00D13164">
              <w:rPr>
                <w:rFonts w:ascii="Times New Roman" w:hAnsi="Times New Roman" w:cs="Times New Roman"/>
                <w:b/>
                <w:bCs/>
                <w:i/>
                <w:iCs/>
                <w:sz w:val="20"/>
                <w:szCs w:val="20"/>
              </w:rPr>
              <w:t xml:space="preserve">nd </w:t>
            </w:r>
            <w:proofErr w:type="spellStart"/>
            <w:r w:rsidRPr="00D13164">
              <w:rPr>
                <w:rFonts w:ascii="Times New Roman" w:hAnsi="Times New Roman" w:cs="Times New Roman"/>
                <w:b/>
                <w:bCs/>
                <w:i/>
                <w:iCs/>
                <w:sz w:val="20"/>
                <w:szCs w:val="20"/>
              </w:rPr>
              <w:t>while</w:t>
            </w:r>
            <w:proofErr w:type="spellEnd"/>
          </w:p>
        </w:tc>
      </w:tr>
      <w:tr w:rsidR="00D86340" w:rsidRPr="00DA731A" w14:paraId="7A7077F7" w14:textId="77777777" w:rsidTr="00056290">
        <w:trPr>
          <w:trHeight w:val="268"/>
          <w:jc w:val="center"/>
        </w:trPr>
        <w:tc>
          <w:tcPr>
            <w:tcW w:w="466" w:type="dxa"/>
            <w:tcBorders>
              <w:top w:val="nil"/>
              <w:bottom w:val="single" w:sz="4" w:space="0" w:color="auto"/>
            </w:tcBorders>
          </w:tcPr>
          <w:p w14:paraId="3F945CF7" w14:textId="77777777" w:rsidR="00D86340" w:rsidRDefault="00D86340" w:rsidP="00056290">
            <w:pPr>
              <w:rPr>
                <w:rFonts w:ascii="Times New Roman" w:hAnsi="Times New Roman" w:cs="Times New Roman"/>
                <w:sz w:val="20"/>
                <w:szCs w:val="20"/>
              </w:rPr>
            </w:pPr>
            <w:r>
              <w:rPr>
                <w:rFonts w:ascii="Times New Roman" w:hAnsi="Times New Roman" w:cs="Times New Roman"/>
                <w:sz w:val="20"/>
                <w:szCs w:val="20"/>
              </w:rPr>
              <w:t>11.</w:t>
            </w:r>
          </w:p>
        </w:tc>
        <w:tc>
          <w:tcPr>
            <w:tcW w:w="6581" w:type="dxa"/>
            <w:tcBorders>
              <w:top w:val="nil"/>
              <w:bottom w:val="single" w:sz="4" w:space="0" w:color="auto"/>
            </w:tcBorders>
          </w:tcPr>
          <w:p w14:paraId="39BF496C" w14:textId="77777777" w:rsidR="00D86340" w:rsidRPr="00D13164" w:rsidRDefault="00D86340" w:rsidP="00056290">
            <w:pPr>
              <w:rPr>
                <w:rFonts w:ascii="Times New Roman" w:hAnsi="Times New Roman" w:cs="Times New Roman"/>
                <w:b/>
                <w:bCs/>
                <w:i/>
                <w:iCs/>
                <w:sz w:val="20"/>
                <w:szCs w:val="20"/>
              </w:rPr>
            </w:pPr>
            <w:r w:rsidRPr="00D13164">
              <w:rPr>
                <w:rFonts w:ascii="Times New Roman" w:hAnsi="Times New Roman" w:cs="Times New Roman"/>
                <w:sz w:val="20"/>
                <w:szCs w:val="20"/>
              </w:rPr>
              <w:t>Return</w:t>
            </w:r>
            <w:r>
              <w:rPr>
                <w:rFonts w:ascii="Times New Roman" w:hAnsi="Times New Roman" w:cs="Times New Roman"/>
                <w:b/>
                <w:bCs/>
                <w:i/>
                <w:iCs/>
                <w:sz w:val="20"/>
                <w:szCs w:val="20"/>
              </w:rPr>
              <w:t xml:space="preserve"> </w:t>
            </w: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oMath>
          </w:p>
        </w:tc>
      </w:tr>
    </w:tbl>
    <w:p w14:paraId="47B746BA" w14:textId="77777777" w:rsidR="00D86340" w:rsidRPr="001F3D74" w:rsidRDefault="00D86340" w:rsidP="00D86340">
      <w:pPr>
        <w:jc w:val="both"/>
        <w:rPr>
          <w:rFonts w:ascii="Times New Roman" w:hAnsi="Times New Roman" w:cs="Times New Roman"/>
        </w:rPr>
      </w:pPr>
    </w:p>
    <w:p w14:paraId="0C3F9411" w14:textId="11500E9C" w:rsidR="000C6AA8" w:rsidRPr="00106DBD" w:rsidRDefault="000C6AA8"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Heterogeneous Charging Oracle</w:t>
      </w:r>
    </w:p>
    <w:p w14:paraId="7E1FFBDB"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HCO is a deterministic route-level heuristic that constructs or improves the charging plan of a given customer sequence. It determines which charging stations should be visited and how much energy should be obtained at each visit. HCO is used repeatedly during Phase II and is therefore designed to evaluate a restricted set of promising stations rather than all stations in the network.</w:t>
      </w:r>
    </w:p>
    <w:p w14:paraId="4F51F084" w14:textId="60ECA907" w:rsidR="000C6AA8" w:rsidRPr="00AA766C" w:rsidRDefault="00AA766C" w:rsidP="00AA766C">
      <w:pPr>
        <w:jc w:val="both"/>
        <w:rPr>
          <w:rFonts w:ascii="Times New Roman" w:hAnsi="Times New Roman" w:cs="Times New Roman"/>
          <w:lang w:val="en-US"/>
        </w:rPr>
      </w:pPr>
      <w:r w:rsidRPr="00AA766C">
        <w:rPr>
          <w:rFonts w:ascii="Times New Roman" w:hAnsi="Times New Roman" w:cs="Times New Roman"/>
          <w:lang w:val="en-US"/>
        </w:rPr>
        <w:t xml:space="preserve">When a route becomes battery-infeasible, HCO identifies the first infeasible route segment and constructs four separate candidate-station rankings based on travel detour, expected electricity price, expected waiting time, and charging rate. Stations are ranked in ascending order of detour, expected price, and expected waiting time, and in descending order of charging rate. </w:t>
      </w:r>
      <w:r w:rsidR="000C6AA8" w:rsidRPr="00AA766C">
        <w:rPr>
          <w:rFonts w:ascii="Times New Roman" w:hAnsi="Times New Roman" w:cs="Times New Roman"/>
          <w:lang w:val="en-US"/>
        </w:rPr>
        <w:t xml:space="preserve">The first </w:t>
      </w:r>
      <m:oMath>
        <m:r>
          <w:rPr>
            <w:rFonts w:ascii="Cambria Math" w:hAnsi="Cambria Math" w:cs="Times New Roman"/>
            <w:lang w:val="en-US"/>
          </w:rPr>
          <m:t>k</m:t>
        </m:r>
      </m:oMath>
      <w:r w:rsidR="005C5FDD">
        <w:rPr>
          <w:rFonts w:ascii="Times New Roman" w:eastAsiaTheme="minorEastAsia" w:hAnsi="Times New Roman" w:cs="Times New Roman"/>
          <w:iCs/>
          <w:lang w:val="en-US"/>
        </w:rPr>
        <w:t xml:space="preserve"> </w:t>
      </w:r>
      <w:r w:rsidR="000C6AA8" w:rsidRPr="00AA766C">
        <w:rPr>
          <w:rFonts w:ascii="Times New Roman" w:hAnsi="Times New Roman" w:cs="Times New Roman"/>
          <w:lang w:val="en-US"/>
        </w:rPr>
        <w:t xml:space="preserve">stations from each ranking are combined, duplicate candidates are removed, and dominated candidates are discarded. In the final implementation </w:t>
      </w:r>
      <m:oMath>
        <m:r>
          <w:rPr>
            <w:rFonts w:ascii="Cambria Math" w:hAnsi="Cambria Math" w:cs="Times New Roman"/>
            <w:lang w:val="en-US"/>
          </w:rPr>
          <m:t>k</m:t>
        </m:r>
        <m:r>
          <m:rPr>
            <m:sty m:val="p"/>
          </m:rPr>
          <w:rPr>
            <w:rFonts w:ascii="Cambria Math" w:hAnsi="Cambria Math" w:cs="Times New Roman"/>
            <w:lang w:val="en-US"/>
          </w:rPr>
          <m:t>=5</m:t>
        </m:r>
      </m:oMath>
      <w:r w:rsidR="000C6AA8" w:rsidRPr="00AA766C">
        <w:rPr>
          <w:rFonts w:ascii="Times New Roman" w:hAnsi="Times New Roman" w:cs="Times New Roman"/>
          <w:lang w:val="en-US"/>
        </w:rPr>
        <w:t>.</w:t>
      </w:r>
    </w:p>
    <w:p w14:paraId="233D6CBF" w14:textId="166AC6CC" w:rsidR="000C6AA8" w:rsidRPr="005F23FE" w:rsidRDefault="000C6AA8" w:rsidP="005F23FE">
      <w:pPr>
        <w:jc w:val="both"/>
        <w:rPr>
          <w:rFonts w:ascii="Times New Roman" w:hAnsi="Times New Roman" w:cs="Times New Roman"/>
          <w:lang w:val="en-US"/>
        </w:rPr>
      </w:pPr>
      <w:r w:rsidRPr="000C6AA8">
        <w:rPr>
          <w:rFonts w:ascii="Times New Roman" w:hAnsi="Times New Roman" w:cs="Times New Roman"/>
          <w:lang w:val="en-US"/>
        </w:rPr>
        <w:t xml:space="preserve">For every retained station, HCO determines an explicit partial charging quantity and performs a complete route replay. Battery levels are propagated sequentially through all previous charging events, so every charging stop has an explicit energy decision </w:t>
      </w:r>
      <m:oMath>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oMath>
      <w:r w:rsidRPr="000C6AA8">
        <w:rPr>
          <w:rFonts w:ascii="Times New Roman" w:hAnsi="Times New Roman" w:cs="Times New Roman"/>
          <w:lang w:val="en-US"/>
        </w:rPr>
        <w:t xml:space="preserve">. </w:t>
      </w:r>
      <w:r w:rsidRPr="005F23FE">
        <w:rPr>
          <w:rFonts w:ascii="Times New Roman" w:hAnsi="Times New Roman" w:cs="Times New Roman"/>
          <w:lang w:val="en-US"/>
        </w:rPr>
        <w:t>Feasible charging alternatives are compared using</w:t>
      </w:r>
      <w:r w:rsidR="005F23FE" w:rsidRPr="005F23FE">
        <w:rPr>
          <w:rFonts w:ascii="Times New Roman" w:hAnsi="Times New Roman" w:cs="Times New Roman"/>
          <w:lang w:val="en-US"/>
        </w:rPr>
        <w:t xml:space="preserve"> </w:t>
      </w:r>
      <m:oMath>
        <m:d>
          <m:dPr>
            <m:sepChr m:val=","/>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C</m:t>
                </m:r>
              </m:e>
              <m:sub>
                <m:r>
                  <w:rPr>
                    <w:rFonts w:ascii="Cambria Math" w:hAnsi="Cambria Math" w:cs="Times New Roman"/>
                    <w:lang w:val="fr-MA"/>
                  </w:rPr>
                  <m:t>c</m:t>
                </m:r>
                <m:r>
                  <w:rPr>
                    <w:rFonts w:ascii="Cambria Math" w:hAnsi="Cambria Math" w:cs="Times New Roman"/>
                    <w:lang w:val="en-US"/>
                  </w:rPr>
                  <m:t>h</m:t>
                </m:r>
              </m:sub>
            </m:sSub>
          </m:e>
          <m:e>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wait</m:t>
                </m:r>
              </m:sub>
            </m:sSub>
          </m:e>
          <m:e>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c</m:t>
                </m:r>
                <m:r>
                  <w:rPr>
                    <w:rFonts w:ascii="Cambria Math" w:hAnsi="Cambria Math" w:cs="Times New Roman"/>
                    <w:lang w:val="en-US"/>
                  </w:rPr>
                  <m:t>h</m:t>
                </m:r>
              </m:sub>
            </m:sSub>
          </m:e>
          <m:e>
            <m:r>
              <w:rPr>
                <w:rFonts w:ascii="Cambria Math" w:hAnsi="Cambria Math" w:cs="Times New Roman"/>
                <w:lang w:val="fr-MA"/>
              </w:rPr>
              <m:t>D</m:t>
            </m:r>
          </m:e>
        </m:d>
      </m:oMath>
      <w:r w:rsidR="005F23FE" w:rsidRPr="005F23FE">
        <w:rPr>
          <w:rFonts w:ascii="Times New Roman" w:eastAsiaTheme="minorEastAsia" w:hAnsi="Times New Roman" w:cs="Times New Roman"/>
          <w:lang w:val="en-US"/>
        </w:rPr>
        <w:t>.</w:t>
      </w:r>
    </w:p>
    <w:p w14:paraId="0681B23C"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After a feasible charging plan is constructed, the oracle may test station removal or replacement. A modified plan is retained only when feasibility is </w:t>
      </w:r>
      <w:proofErr w:type="gramStart"/>
      <w:r w:rsidRPr="000C6AA8">
        <w:rPr>
          <w:rFonts w:ascii="Times New Roman" w:hAnsi="Times New Roman" w:cs="Times New Roman"/>
          <w:lang w:val="en-US"/>
        </w:rPr>
        <w:t>preserved</w:t>
      </w:r>
      <w:proofErr w:type="gramEnd"/>
      <w:r w:rsidRPr="000C6AA8">
        <w:rPr>
          <w:rFonts w:ascii="Times New Roman" w:hAnsi="Times New Roman" w:cs="Times New Roman"/>
          <w:lang w:val="en-US"/>
        </w:rPr>
        <w:t xml:space="preserve"> and the resulting charging plan is better under the same lexicographic criterion. Consequently, HCO is non-worsening with respect to the charging plan supplied as input.</w:t>
      </w:r>
    </w:p>
    <w:p w14:paraId="389F48EA"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Previously evaluated route structures </w:t>
      </w:r>
      <w:proofErr w:type="gramStart"/>
      <w:r w:rsidRPr="000C6AA8">
        <w:rPr>
          <w:rFonts w:ascii="Times New Roman" w:hAnsi="Times New Roman" w:cs="Times New Roman"/>
          <w:lang w:val="en-US"/>
        </w:rPr>
        <w:t>are</w:t>
      </w:r>
      <w:proofErr w:type="gramEnd"/>
      <w:r w:rsidRPr="000C6AA8">
        <w:rPr>
          <w:rFonts w:ascii="Times New Roman" w:hAnsi="Times New Roman" w:cs="Times New Roman"/>
          <w:lang w:val="en-US"/>
        </w:rPr>
        <w:t xml:space="preserve"> cached to reduce repeated charging evaluations during ALNS.</w:t>
      </w:r>
    </w:p>
    <w:p w14:paraId="51BD1DC9" w14:textId="77777777" w:rsid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For experimental analysis, a detour-only version of HCO is also considered. This control selects charging stations using only travel detour and a deterministic station-identifier tie-break. Expected price, expected waiting, and charging rate do not influence its station-selection decisions. This allows the effect of heterogeneous station information to be studied separately in Section 5.</w:t>
      </w:r>
    </w:p>
    <w:p w14:paraId="49A658F4" w14:textId="77777777" w:rsidR="00BA06C9" w:rsidRPr="00BA06C9" w:rsidRDefault="00BA06C9" w:rsidP="008B5CB5">
      <w:pPr>
        <w:pStyle w:val="Paragraphedeliste"/>
        <w:jc w:val="center"/>
        <w:rPr>
          <w:rFonts w:ascii="Times New Roman" w:hAnsi="Times New Roman" w:cs="Times New Roman"/>
          <w:i/>
          <w:iCs/>
        </w:rPr>
      </w:pPr>
      <w:proofErr w:type="spellStart"/>
      <w:r w:rsidRPr="00BA06C9">
        <w:rPr>
          <w:rFonts w:ascii="Times New Roman" w:hAnsi="Times New Roman" w:cs="Times New Roman"/>
          <w:i/>
          <w:iCs/>
        </w:rPr>
        <w:t>Algorithm</w:t>
      </w:r>
      <w:proofErr w:type="spellEnd"/>
      <w:r w:rsidRPr="00BA06C9">
        <w:rPr>
          <w:rFonts w:ascii="Times New Roman" w:hAnsi="Times New Roman" w:cs="Times New Roman"/>
          <w:i/>
          <w:iCs/>
        </w:rPr>
        <w:t xml:space="preserve"> </w:t>
      </w:r>
      <w:proofErr w:type="gramStart"/>
      <w:r w:rsidRPr="00BA06C9">
        <w:rPr>
          <w:rFonts w:ascii="Times New Roman" w:hAnsi="Times New Roman" w:cs="Times New Roman"/>
          <w:i/>
          <w:iCs/>
        </w:rPr>
        <w:t>3:</w:t>
      </w:r>
      <w:proofErr w:type="gramEnd"/>
      <w:r w:rsidRPr="00BA06C9">
        <w:rPr>
          <w:rFonts w:ascii="Times New Roman" w:hAnsi="Times New Roman" w:cs="Times New Roman"/>
          <w:i/>
          <w:iCs/>
        </w:rPr>
        <w:t xml:space="preserve"> </w:t>
      </w:r>
      <w:proofErr w:type="spellStart"/>
      <w:r w:rsidRPr="00BA06C9">
        <w:rPr>
          <w:rFonts w:ascii="Times New Roman" w:hAnsi="Times New Roman" w:cs="Times New Roman"/>
          <w:i/>
          <w:iCs/>
        </w:rPr>
        <w:t>Heterogeneous</w:t>
      </w:r>
      <w:proofErr w:type="spellEnd"/>
      <w:r w:rsidRPr="00BA06C9">
        <w:rPr>
          <w:rFonts w:ascii="Times New Roman" w:hAnsi="Times New Roman" w:cs="Times New Roman"/>
          <w:i/>
          <w:iCs/>
        </w:rPr>
        <w:t xml:space="preserve"> Charging Oracle</w:t>
      </w:r>
    </w:p>
    <w:tbl>
      <w:tblPr>
        <w:tblStyle w:val="Grilledutableau"/>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6"/>
        <w:gridCol w:w="5908"/>
      </w:tblGrid>
      <w:tr w:rsidR="00BA06C9" w:rsidRPr="00EB0B7A" w14:paraId="1D506FA0" w14:textId="77777777" w:rsidTr="00056290">
        <w:trPr>
          <w:trHeight w:val="262"/>
          <w:jc w:val="center"/>
        </w:trPr>
        <w:tc>
          <w:tcPr>
            <w:tcW w:w="6340" w:type="dxa"/>
            <w:gridSpan w:val="2"/>
            <w:tcBorders>
              <w:top w:val="single" w:sz="4" w:space="0" w:color="auto"/>
              <w:bottom w:val="nil"/>
            </w:tcBorders>
          </w:tcPr>
          <w:p w14:paraId="0DAF68B4" w14:textId="77777777"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b/>
                <w:bCs/>
                <w:sz w:val="20"/>
                <w:szCs w:val="20"/>
                <w:lang w:val="en-US"/>
              </w:rPr>
              <w:t>Input:</w:t>
            </w:r>
            <w:r w:rsidRPr="00E9481D">
              <w:rPr>
                <w:rFonts w:ascii="Times New Roman" w:hAnsi="Times New Roman" w:cs="Times New Roman"/>
                <w:sz w:val="20"/>
                <w:szCs w:val="20"/>
                <w:lang w:val="en-US"/>
              </w:rPr>
              <w:t xml:space="preserve"> Customer route </w:t>
            </w:r>
            <m:oMath>
              <m:sSup>
                <m:sSupPr>
                  <m:ctrlPr>
                    <w:rPr>
                      <w:rFonts w:ascii="Cambria Math" w:hAnsi="Cambria Math" w:cs="Times New Roman"/>
                      <w:sz w:val="20"/>
                      <w:szCs w:val="20"/>
                    </w:rPr>
                  </m:ctrlPr>
                </m:sSupPr>
                <m:e>
                  <m:r>
                    <w:rPr>
                      <w:rFonts w:ascii="Cambria Math" w:hAnsi="Cambria Math" w:cs="Times New Roman"/>
                      <w:sz w:val="20"/>
                      <w:szCs w:val="20"/>
                    </w:rPr>
                    <m:t>R</m:t>
                  </m:r>
                </m:e>
                <m:sup>
                  <m:r>
                    <w:rPr>
                      <w:rFonts w:ascii="Cambria Math" w:hAnsi="Cambria Math" w:cs="Times New Roman"/>
                      <w:sz w:val="20"/>
                      <w:szCs w:val="20"/>
                    </w:rPr>
                    <m:t>C</m:t>
                  </m:r>
                </m:sup>
              </m:sSup>
            </m:oMath>
            <w:r w:rsidRPr="00E9481D">
              <w:rPr>
                <w:rFonts w:ascii="Times New Roman" w:hAnsi="Times New Roman" w:cs="Times New Roman"/>
                <w:sz w:val="20"/>
                <w:szCs w:val="20"/>
                <w:lang w:val="en-US"/>
              </w:rPr>
              <w:t xml:space="preserve">, </w:t>
            </w:r>
            <w:proofErr w:type="gramStart"/>
            <w:r w:rsidRPr="00E9481D">
              <w:rPr>
                <w:rFonts w:ascii="Times New Roman" w:hAnsi="Times New Roman" w:cs="Times New Roman"/>
                <w:sz w:val="20"/>
                <w:szCs w:val="20"/>
                <w:lang w:val="en-US"/>
              </w:rPr>
              <w:t>charging-station</w:t>
            </w:r>
            <w:proofErr w:type="gramEnd"/>
            <w:r w:rsidRPr="00E9481D">
              <w:rPr>
                <w:rFonts w:ascii="Times New Roman" w:hAnsi="Times New Roman" w:cs="Times New Roman"/>
                <w:sz w:val="20"/>
                <w:szCs w:val="20"/>
                <w:lang w:val="en-US"/>
              </w:rPr>
              <w:t xml:space="preserve"> set S</w:t>
            </w:r>
          </w:p>
        </w:tc>
      </w:tr>
      <w:tr w:rsidR="00BA06C9" w:rsidRPr="00EB0B7A" w14:paraId="20A940D6" w14:textId="77777777" w:rsidTr="00056290">
        <w:trPr>
          <w:trHeight w:val="262"/>
          <w:jc w:val="center"/>
        </w:trPr>
        <w:tc>
          <w:tcPr>
            <w:tcW w:w="6340" w:type="dxa"/>
            <w:gridSpan w:val="2"/>
            <w:tcBorders>
              <w:top w:val="nil"/>
              <w:bottom w:val="single" w:sz="4" w:space="0" w:color="auto"/>
            </w:tcBorders>
          </w:tcPr>
          <w:p w14:paraId="31D70360" w14:textId="51B8191A"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b/>
                <w:bCs/>
                <w:sz w:val="20"/>
                <w:szCs w:val="20"/>
                <w:lang w:val="en-US"/>
              </w:rPr>
              <w:lastRenderedPageBreak/>
              <w:t>Output:</w:t>
            </w:r>
            <w:r w:rsidRPr="00E9481D">
              <w:rPr>
                <w:rFonts w:ascii="Times New Roman" w:hAnsi="Times New Roman" w:cs="Times New Roman"/>
                <w:sz w:val="20"/>
                <w:szCs w:val="20"/>
                <w:lang w:val="en-US"/>
              </w:rPr>
              <w:t xml:space="preserve"> </w:t>
            </w:r>
            <w:r w:rsidR="001B2901" w:rsidRPr="001B2901">
              <w:rPr>
                <w:rFonts w:ascii="Times New Roman" w:hAnsi="Times New Roman" w:cs="Times New Roman"/>
                <w:sz w:val="20"/>
                <w:szCs w:val="20"/>
                <w:lang w:val="en-US"/>
              </w:rPr>
              <w:t xml:space="preserve">Improved feasible </w:t>
            </w:r>
            <w:r w:rsidRPr="00E9481D">
              <w:rPr>
                <w:rFonts w:ascii="Times New Roman" w:hAnsi="Times New Roman" w:cs="Times New Roman"/>
                <w:sz w:val="20"/>
                <w:szCs w:val="20"/>
                <w:lang w:val="en-US"/>
              </w:rPr>
              <w:t>charging route R</w:t>
            </w:r>
          </w:p>
        </w:tc>
      </w:tr>
      <w:tr w:rsidR="00BA06C9" w:rsidRPr="00EB0B7A" w14:paraId="1798E314" w14:textId="77777777" w:rsidTr="00056290">
        <w:trPr>
          <w:trHeight w:val="275"/>
          <w:jc w:val="center"/>
        </w:trPr>
        <w:tc>
          <w:tcPr>
            <w:tcW w:w="432" w:type="dxa"/>
            <w:tcBorders>
              <w:top w:val="single" w:sz="4" w:space="0" w:color="auto"/>
            </w:tcBorders>
          </w:tcPr>
          <w:p w14:paraId="182905BF"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w:t>
            </w:r>
          </w:p>
        </w:tc>
        <w:tc>
          <w:tcPr>
            <w:tcW w:w="5908" w:type="dxa"/>
            <w:tcBorders>
              <w:top w:val="single" w:sz="4" w:space="0" w:color="auto"/>
            </w:tcBorders>
          </w:tcPr>
          <w:p w14:paraId="78CE261B" w14:textId="77777777"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Set </w:t>
            </w:r>
            <m:oMath>
              <m:r>
                <w:rPr>
                  <w:rFonts w:ascii="Cambria Math" w:hAnsi="Cambria Math" w:cs="Times New Roman"/>
                  <w:sz w:val="20"/>
                  <w:szCs w:val="20"/>
                </w:rPr>
                <m:t>R</m:t>
              </m:r>
              <m:r>
                <w:rPr>
                  <w:rFonts w:ascii="Cambria Math" w:hAnsi="Cambria Math" w:cs="Times New Roman"/>
                  <w:sz w:val="20"/>
                  <w:szCs w:val="20"/>
                  <w:lang w:val="en-US"/>
                </w:rPr>
                <m:t>←</m:t>
              </m:r>
              <m:sSup>
                <m:sSupPr>
                  <m:ctrlPr>
                    <w:rPr>
                      <w:rFonts w:ascii="Cambria Math" w:hAnsi="Cambria Math" w:cs="Times New Roman"/>
                      <w:sz w:val="20"/>
                      <w:szCs w:val="20"/>
                    </w:rPr>
                  </m:ctrlPr>
                </m:sSupPr>
                <m:e>
                  <m:r>
                    <w:rPr>
                      <w:rFonts w:ascii="Cambria Math" w:hAnsi="Cambria Math" w:cs="Times New Roman"/>
                      <w:sz w:val="20"/>
                      <w:szCs w:val="20"/>
                    </w:rPr>
                    <m:t>R</m:t>
                  </m:r>
                </m:e>
                <m:sup>
                  <m:r>
                    <w:rPr>
                      <w:rFonts w:ascii="Cambria Math" w:hAnsi="Cambria Math" w:cs="Times New Roman"/>
                      <w:sz w:val="20"/>
                      <w:szCs w:val="20"/>
                    </w:rPr>
                    <m:t>C</m:t>
                  </m:r>
                </m:sup>
              </m:sSup>
            </m:oMath>
            <w:r w:rsidRPr="00E9481D">
              <w:rPr>
                <w:rFonts w:ascii="Times New Roman" w:eastAsiaTheme="minorEastAsia" w:hAnsi="Times New Roman" w:cs="Times New Roman"/>
                <w:sz w:val="20"/>
                <w:szCs w:val="20"/>
                <w:lang w:val="en-US"/>
              </w:rPr>
              <w:t xml:space="preserve"> </w:t>
            </w:r>
            <w:r w:rsidRPr="00E9481D">
              <w:rPr>
                <w:rFonts w:ascii="Times New Roman" w:hAnsi="Times New Roman" w:cs="Times New Roman"/>
                <w:sz w:val="20"/>
                <w:szCs w:val="20"/>
                <w:lang w:val="en-US"/>
              </w:rPr>
              <w:t>and replay the route</w:t>
            </w:r>
          </w:p>
        </w:tc>
      </w:tr>
      <w:tr w:rsidR="00BA06C9" w:rsidRPr="00EB0B7A" w14:paraId="1A06BE32" w14:textId="77777777" w:rsidTr="00056290">
        <w:trPr>
          <w:trHeight w:val="262"/>
          <w:jc w:val="center"/>
        </w:trPr>
        <w:tc>
          <w:tcPr>
            <w:tcW w:w="432" w:type="dxa"/>
          </w:tcPr>
          <w:p w14:paraId="5F4C471D"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2.</w:t>
            </w:r>
          </w:p>
        </w:tc>
        <w:tc>
          <w:tcPr>
            <w:tcW w:w="5908" w:type="dxa"/>
          </w:tcPr>
          <w:p w14:paraId="0C50FD01" w14:textId="77777777"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b/>
                <w:bCs/>
                <w:i/>
                <w:iCs/>
                <w:sz w:val="20"/>
                <w:szCs w:val="20"/>
                <w:lang w:val="en-US"/>
              </w:rPr>
              <w:t>While</w:t>
            </w:r>
            <w:r w:rsidRPr="00E9481D">
              <w:rPr>
                <w:rFonts w:ascii="Times New Roman" w:hAnsi="Times New Roman" w:cs="Times New Roman"/>
                <w:sz w:val="20"/>
                <w:szCs w:val="20"/>
                <w:lang w:val="en-US"/>
              </w:rPr>
              <w:t xml:space="preserve"> R is battery-infeasible </w:t>
            </w:r>
            <w:r w:rsidRPr="00E9481D">
              <w:rPr>
                <w:rFonts w:ascii="Times New Roman" w:hAnsi="Times New Roman" w:cs="Times New Roman"/>
                <w:b/>
                <w:bCs/>
                <w:i/>
                <w:iCs/>
                <w:sz w:val="20"/>
                <w:szCs w:val="20"/>
                <w:lang w:val="en-US"/>
              </w:rPr>
              <w:t>do</w:t>
            </w:r>
          </w:p>
        </w:tc>
      </w:tr>
      <w:tr w:rsidR="00BA06C9" w:rsidRPr="00EB0B7A" w14:paraId="7F409539" w14:textId="77777777" w:rsidTr="00056290">
        <w:trPr>
          <w:trHeight w:val="262"/>
          <w:jc w:val="center"/>
        </w:trPr>
        <w:tc>
          <w:tcPr>
            <w:tcW w:w="432" w:type="dxa"/>
          </w:tcPr>
          <w:p w14:paraId="0FBB4BCC"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3.</w:t>
            </w:r>
          </w:p>
        </w:tc>
        <w:tc>
          <w:tcPr>
            <w:tcW w:w="5908" w:type="dxa"/>
          </w:tcPr>
          <w:p w14:paraId="1F579D77" w14:textId="77777777"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Identify the first infeasible route segment</w:t>
            </w:r>
          </w:p>
        </w:tc>
      </w:tr>
      <w:tr w:rsidR="00BA06C9" w:rsidRPr="00EB0B7A" w14:paraId="737A159C" w14:textId="77777777" w:rsidTr="00056290">
        <w:trPr>
          <w:trHeight w:val="275"/>
          <w:jc w:val="center"/>
        </w:trPr>
        <w:tc>
          <w:tcPr>
            <w:tcW w:w="432" w:type="dxa"/>
          </w:tcPr>
          <w:p w14:paraId="6BA9B858"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4.</w:t>
            </w:r>
          </w:p>
        </w:tc>
        <w:tc>
          <w:tcPr>
            <w:tcW w:w="5908" w:type="dxa"/>
          </w:tcPr>
          <w:p w14:paraId="691205EC" w14:textId="1E07C656"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1B2901" w:rsidRPr="001B2901">
              <w:rPr>
                <w:rFonts w:ascii="Times New Roman" w:hAnsi="Times New Roman" w:cs="Times New Roman"/>
                <w:sz w:val="20"/>
                <w:szCs w:val="20"/>
                <w:lang w:val="en-US"/>
              </w:rPr>
              <w:t xml:space="preserve">Rank stations by detour, </w:t>
            </w:r>
            <m:oMath>
              <m:sSub>
                <m:sSubPr>
                  <m:ctrlPr>
                    <w:rPr>
                      <w:rFonts w:ascii="Cambria Math" w:hAnsi="Cambria Math" w:cs="Times New Roman"/>
                      <w:sz w:val="20"/>
                      <w:szCs w:val="20"/>
                      <w:lang w:val="en-US"/>
                    </w:rPr>
                  </m:ctrlPr>
                </m:sSubPr>
                <m:e>
                  <m:acc>
                    <m:accPr>
                      <m:chr m:val="̅"/>
                      <m:ctrlPr>
                        <w:rPr>
                          <w:rFonts w:ascii="Cambria Math" w:hAnsi="Cambria Math" w:cs="Times New Roman"/>
                          <w:sz w:val="20"/>
                          <w:szCs w:val="20"/>
                          <w:lang w:val="en-US"/>
                        </w:rPr>
                      </m:ctrlPr>
                    </m:accPr>
                    <m:e>
                      <m:r>
                        <w:rPr>
                          <w:rFonts w:ascii="Cambria Math" w:hAnsi="Cambria Math" w:cs="Times New Roman"/>
                          <w:sz w:val="20"/>
                          <w:szCs w:val="20"/>
                          <w:lang w:val="en-US"/>
                        </w:rPr>
                        <m:t>P</m:t>
                      </m:r>
                    </m:e>
                  </m:acc>
                </m:e>
                <m:sub>
                  <m:r>
                    <w:rPr>
                      <w:rFonts w:ascii="Cambria Math" w:hAnsi="Cambria Math" w:cs="Times New Roman"/>
                      <w:sz w:val="20"/>
                      <w:szCs w:val="20"/>
                      <w:lang w:val="en-US"/>
                    </w:rPr>
                    <m:t>s</m:t>
                  </m:r>
                </m:sub>
              </m:sSub>
            </m:oMath>
            <w:r w:rsidR="001B2901" w:rsidRPr="001B2901">
              <w:rPr>
                <w:rFonts w:ascii="Times New Roman" w:hAnsi="Times New Roman" w:cs="Times New Roman"/>
                <w:sz w:val="20"/>
                <w:szCs w:val="20"/>
                <w:lang w:val="en-US"/>
              </w:rPr>
              <w:t xml:space="preserve">, </w:t>
            </w:r>
            <m:oMath>
              <m:sSub>
                <m:sSubPr>
                  <m:ctrlPr>
                    <w:rPr>
                      <w:rFonts w:ascii="Cambria Math" w:hAnsi="Cambria Math" w:cs="Times New Roman"/>
                      <w:sz w:val="20"/>
                      <w:szCs w:val="20"/>
                      <w:lang w:val="en-US"/>
                    </w:rPr>
                  </m:ctrlPr>
                </m:sSubPr>
                <m:e>
                  <m:acc>
                    <m:accPr>
                      <m:chr m:val="̅"/>
                      <m:ctrlPr>
                        <w:rPr>
                          <w:rFonts w:ascii="Cambria Math" w:hAnsi="Cambria Math" w:cs="Times New Roman"/>
                          <w:sz w:val="20"/>
                          <w:szCs w:val="20"/>
                          <w:lang w:val="en-US"/>
                        </w:rPr>
                      </m:ctrlPr>
                    </m:accPr>
                    <m:e>
                      <m:r>
                        <w:rPr>
                          <w:rFonts w:ascii="Cambria Math" w:hAnsi="Cambria Math" w:cs="Times New Roman"/>
                          <w:sz w:val="20"/>
                          <w:szCs w:val="20"/>
                          <w:lang w:val="en-US"/>
                        </w:rPr>
                        <m:t>W</m:t>
                      </m:r>
                    </m:e>
                  </m:acc>
                </m:e>
                <m:sub>
                  <m:r>
                    <w:rPr>
                      <w:rFonts w:ascii="Cambria Math" w:hAnsi="Cambria Math" w:cs="Times New Roman"/>
                      <w:sz w:val="20"/>
                      <w:szCs w:val="20"/>
                      <w:lang w:val="en-US"/>
                    </w:rPr>
                    <m:t>s</m:t>
                  </m:r>
                </m:sub>
              </m:sSub>
            </m:oMath>
            <w:r w:rsidR="001B2901" w:rsidRPr="001B2901">
              <w:rPr>
                <w:rFonts w:ascii="Times New Roman" w:hAnsi="Times New Roman" w:cs="Times New Roman"/>
                <w:sz w:val="20"/>
                <w:szCs w:val="20"/>
                <w:lang w:val="en-US"/>
              </w:rPr>
              <w:t xml:space="preserve">, and </w:t>
            </w:r>
            <m:oMath>
              <m:sSub>
                <m:sSubPr>
                  <m:ctrlPr>
                    <w:rPr>
                      <w:rFonts w:ascii="Cambria Math" w:hAnsi="Cambria Math" w:cs="Times New Roman"/>
                      <w:sz w:val="20"/>
                      <w:szCs w:val="20"/>
                      <w:lang w:val="en-US"/>
                    </w:rPr>
                  </m:ctrlPr>
                </m:sSubPr>
                <m:e>
                  <m:r>
                    <w:rPr>
                      <w:rFonts w:ascii="Cambria Math" w:hAnsi="Cambria Math" w:cs="Times New Roman"/>
                      <w:sz w:val="20"/>
                      <w:szCs w:val="20"/>
                      <w:lang w:val="en-US"/>
                    </w:rPr>
                    <m:t>r</m:t>
                  </m:r>
                </m:e>
                <m:sub>
                  <m:r>
                    <w:rPr>
                      <w:rFonts w:ascii="Cambria Math" w:hAnsi="Cambria Math" w:cs="Times New Roman"/>
                      <w:sz w:val="20"/>
                      <w:szCs w:val="20"/>
                      <w:lang w:val="en-US"/>
                    </w:rPr>
                    <m:t>s</m:t>
                  </m:r>
                </m:sub>
              </m:sSub>
            </m:oMath>
          </w:p>
        </w:tc>
      </w:tr>
      <w:tr w:rsidR="00BA06C9" w:rsidRPr="00EB0B7A" w14:paraId="2149C1C1" w14:textId="77777777" w:rsidTr="00056290">
        <w:trPr>
          <w:trHeight w:val="262"/>
          <w:jc w:val="center"/>
        </w:trPr>
        <w:tc>
          <w:tcPr>
            <w:tcW w:w="432" w:type="dxa"/>
          </w:tcPr>
          <w:p w14:paraId="2D9BEA93"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5.</w:t>
            </w:r>
          </w:p>
        </w:tc>
        <w:tc>
          <w:tcPr>
            <w:tcW w:w="5908" w:type="dxa"/>
          </w:tcPr>
          <w:p w14:paraId="5182C844" w14:textId="62DE314A" w:rsidR="00BA06C9" w:rsidRPr="00E9481D" w:rsidRDefault="00BA06C9" w:rsidP="00056290">
            <w:pPr>
              <w:rPr>
                <w:rFonts w:ascii="Times New Roman" w:hAnsi="Times New Roman" w:cs="Times New Roman"/>
                <w:sz w:val="20"/>
                <w:szCs w:val="20"/>
                <w:lang w:val="en-US"/>
              </w:rPr>
            </w:pPr>
            <w:r w:rsidRPr="001B2901">
              <w:rPr>
                <w:rFonts w:ascii="Times New Roman" w:hAnsi="Times New Roman" w:cs="Times New Roman"/>
                <w:sz w:val="20"/>
                <w:szCs w:val="20"/>
                <w:lang w:val="en-US"/>
              </w:rPr>
              <w:t xml:space="preserve">   </w:t>
            </w:r>
            <w:proofErr w:type="gramStart"/>
            <w:r w:rsidR="001B2901" w:rsidRPr="001B2901">
              <w:rPr>
                <w:rFonts w:ascii="Times New Roman" w:hAnsi="Times New Roman" w:cs="Times New Roman"/>
                <w:sz w:val="20"/>
                <w:szCs w:val="20"/>
                <w:lang w:val="en-US"/>
              </w:rPr>
              <w:t>Form</w:t>
            </w:r>
            <w:proofErr w:type="gramEnd"/>
            <w:r w:rsidR="001B2901" w:rsidRPr="001B2901">
              <w:rPr>
                <w:rFonts w:ascii="Times New Roman" w:hAnsi="Times New Roman" w:cs="Times New Roman"/>
                <w:sz w:val="20"/>
                <w:szCs w:val="20"/>
                <w:lang w:val="en-US"/>
              </w:rPr>
              <w:t xml:space="preserve"> the top-</w:t>
            </w:r>
            <m:oMath>
              <m:r>
                <w:rPr>
                  <w:rFonts w:ascii="Cambria Math" w:hAnsi="Cambria Math" w:cs="Times New Roman"/>
                  <w:sz w:val="20"/>
                  <w:szCs w:val="20"/>
                  <w:lang w:val="en-US"/>
                </w:rPr>
                <m:t>k</m:t>
              </m:r>
            </m:oMath>
            <w:r w:rsidR="001B2901" w:rsidRPr="001B2901">
              <w:rPr>
                <w:rFonts w:ascii="Times New Roman" w:hAnsi="Times New Roman" w:cs="Times New Roman"/>
                <w:sz w:val="20"/>
                <w:szCs w:val="20"/>
                <w:lang w:val="en-US"/>
              </w:rPr>
              <w:t xml:space="preserve"> candidate union and remove dominated stations</w:t>
            </w:r>
          </w:p>
        </w:tc>
      </w:tr>
      <w:tr w:rsidR="00BA06C9" w:rsidRPr="00EB0B7A" w14:paraId="5A2EE97A" w14:textId="77777777" w:rsidTr="00056290">
        <w:trPr>
          <w:trHeight w:val="275"/>
          <w:jc w:val="center"/>
        </w:trPr>
        <w:tc>
          <w:tcPr>
            <w:tcW w:w="432" w:type="dxa"/>
          </w:tcPr>
          <w:p w14:paraId="259AD5EB"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6.</w:t>
            </w:r>
          </w:p>
        </w:tc>
        <w:tc>
          <w:tcPr>
            <w:tcW w:w="5908" w:type="dxa"/>
          </w:tcPr>
          <w:p w14:paraId="400D52D1" w14:textId="15CDE124"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421A73" w:rsidRPr="00421A73">
              <w:rPr>
                <w:rFonts w:ascii="Times New Roman" w:hAnsi="Times New Roman" w:cs="Times New Roman"/>
                <w:sz w:val="20"/>
                <w:szCs w:val="20"/>
                <w:lang w:val="en-US"/>
              </w:rPr>
              <w:t>for each candidate station s</w:t>
            </w:r>
            <w:r w:rsidR="00421A73">
              <w:rPr>
                <w:rFonts w:ascii="Times New Roman" w:hAnsi="Times New Roman" w:cs="Times New Roman"/>
                <w:sz w:val="20"/>
                <w:szCs w:val="20"/>
                <w:lang w:val="en-US"/>
              </w:rPr>
              <w:t xml:space="preserve"> </w:t>
            </w:r>
            <w:r w:rsidR="00421A73" w:rsidRPr="00421A73">
              <w:rPr>
                <w:rFonts w:ascii="Times New Roman" w:hAnsi="Times New Roman" w:cs="Times New Roman"/>
                <w:sz w:val="20"/>
                <w:szCs w:val="20"/>
                <w:lang w:val="en-US"/>
              </w:rPr>
              <w:t>do</w:t>
            </w:r>
          </w:p>
        </w:tc>
      </w:tr>
      <w:tr w:rsidR="00BA06C9" w:rsidRPr="00BA06C9" w14:paraId="6CC1C72C" w14:textId="77777777" w:rsidTr="00056290">
        <w:trPr>
          <w:trHeight w:val="262"/>
          <w:jc w:val="center"/>
        </w:trPr>
        <w:tc>
          <w:tcPr>
            <w:tcW w:w="432" w:type="dxa"/>
          </w:tcPr>
          <w:p w14:paraId="54BFC715"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7.</w:t>
            </w:r>
          </w:p>
        </w:tc>
        <w:tc>
          <w:tcPr>
            <w:tcW w:w="5908" w:type="dxa"/>
          </w:tcPr>
          <w:p w14:paraId="5C4561B2" w14:textId="7961E620"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421A73" w:rsidRPr="00421A73">
              <w:rPr>
                <w:rFonts w:ascii="Times New Roman" w:hAnsi="Times New Roman" w:cs="Times New Roman"/>
                <w:sz w:val="20"/>
                <w:szCs w:val="20"/>
                <w:lang w:val="en-US"/>
              </w:rPr>
              <w:t xml:space="preserve">Insert </w:t>
            </w:r>
            <m:oMath>
              <m:r>
                <w:rPr>
                  <w:rFonts w:ascii="Cambria Math" w:hAnsi="Cambria Math" w:cs="Times New Roman"/>
                  <w:sz w:val="20"/>
                  <w:szCs w:val="20"/>
                  <w:lang w:val="en-US"/>
                </w:rPr>
                <m:t>s</m:t>
              </m:r>
            </m:oMath>
            <w:r w:rsidR="00421A73">
              <w:rPr>
                <w:rFonts w:ascii="Times New Roman" w:eastAsiaTheme="minorEastAsia" w:hAnsi="Times New Roman" w:cs="Times New Roman"/>
                <w:iCs/>
                <w:sz w:val="20"/>
                <w:szCs w:val="20"/>
                <w:lang w:val="en-US"/>
              </w:rPr>
              <w:t xml:space="preserve"> </w:t>
            </w:r>
            <w:r w:rsidR="00421A73" w:rsidRPr="00421A73">
              <w:rPr>
                <w:rFonts w:ascii="Times New Roman" w:hAnsi="Times New Roman" w:cs="Times New Roman"/>
                <w:sz w:val="20"/>
                <w:szCs w:val="20"/>
                <w:lang w:val="en-US"/>
              </w:rPr>
              <w:t xml:space="preserve">and determine explicit partial charge </w:t>
            </w:r>
            <m:oMath>
              <m:sSub>
                <m:sSubPr>
                  <m:ctrlPr>
                    <w:rPr>
                      <w:rFonts w:ascii="Cambria Math" w:hAnsi="Cambria Math" w:cs="Times New Roman"/>
                      <w:sz w:val="20"/>
                      <w:szCs w:val="20"/>
                      <w:lang w:val="en-US"/>
                    </w:rPr>
                  </m:ctrlPr>
                </m:sSubPr>
                <m:e>
                  <m:r>
                    <w:rPr>
                      <w:rFonts w:ascii="Cambria Math" w:hAnsi="Cambria Math" w:cs="Times New Roman"/>
                      <w:sz w:val="20"/>
                      <w:szCs w:val="20"/>
                      <w:lang w:val="en-US"/>
                    </w:rPr>
                    <m:t>e</m:t>
                  </m:r>
                </m:e>
                <m:sub>
                  <m:r>
                    <w:rPr>
                      <w:rFonts w:ascii="Cambria Math" w:hAnsi="Cambria Math" w:cs="Times New Roman"/>
                      <w:sz w:val="20"/>
                      <w:szCs w:val="20"/>
                      <w:lang w:val="en-US"/>
                    </w:rPr>
                    <m:t>s</m:t>
                  </m:r>
                </m:sub>
              </m:sSub>
            </m:oMath>
          </w:p>
        </w:tc>
      </w:tr>
      <w:tr w:rsidR="00BA06C9" w14:paraId="27A40EED" w14:textId="77777777" w:rsidTr="00056290">
        <w:trPr>
          <w:trHeight w:val="262"/>
          <w:jc w:val="center"/>
        </w:trPr>
        <w:tc>
          <w:tcPr>
            <w:tcW w:w="432" w:type="dxa"/>
          </w:tcPr>
          <w:p w14:paraId="6102D732"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8.</w:t>
            </w:r>
          </w:p>
        </w:tc>
        <w:tc>
          <w:tcPr>
            <w:tcW w:w="5908" w:type="dxa"/>
          </w:tcPr>
          <w:p w14:paraId="45068EE0" w14:textId="694B8EE1"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 xml:space="preserve">      R</w:t>
            </w:r>
            <w:r w:rsidRPr="009E1086">
              <w:rPr>
                <w:rFonts w:ascii="Times New Roman" w:hAnsi="Times New Roman" w:cs="Times New Roman"/>
                <w:sz w:val="20"/>
                <w:szCs w:val="20"/>
              </w:rPr>
              <w:t xml:space="preserve">eplay the </w:t>
            </w:r>
            <w:proofErr w:type="spellStart"/>
            <w:r w:rsidR="00595967" w:rsidRPr="00595967">
              <w:rPr>
                <w:rFonts w:ascii="Times New Roman" w:hAnsi="Times New Roman" w:cs="Times New Roman"/>
                <w:sz w:val="20"/>
                <w:szCs w:val="20"/>
              </w:rPr>
              <w:t>complete</w:t>
            </w:r>
            <w:proofErr w:type="spellEnd"/>
            <w:r w:rsidR="00595967" w:rsidRPr="00595967">
              <w:rPr>
                <w:rFonts w:ascii="Times New Roman" w:hAnsi="Times New Roman" w:cs="Times New Roman"/>
                <w:sz w:val="20"/>
                <w:szCs w:val="20"/>
              </w:rPr>
              <w:t xml:space="preserve"> </w:t>
            </w:r>
            <w:r w:rsidRPr="009E1086">
              <w:rPr>
                <w:rFonts w:ascii="Times New Roman" w:hAnsi="Times New Roman" w:cs="Times New Roman"/>
                <w:sz w:val="20"/>
                <w:szCs w:val="20"/>
              </w:rPr>
              <w:t>route</w:t>
            </w:r>
          </w:p>
        </w:tc>
      </w:tr>
      <w:tr w:rsidR="00BA06C9" w14:paraId="2D368EC8" w14:textId="77777777" w:rsidTr="00056290">
        <w:trPr>
          <w:trHeight w:val="262"/>
          <w:jc w:val="center"/>
        </w:trPr>
        <w:tc>
          <w:tcPr>
            <w:tcW w:w="432" w:type="dxa"/>
          </w:tcPr>
          <w:p w14:paraId="5BDD74FC"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9.</w:t>
            </w:r>
          </w:p>
        </w:tc>
        <w:tc>
          <w:tcPr>
            <w:tcW w:w="5908" w:type="dxa"/>
          </w:tcPr>
          <w:p w14:paraId="59DDCE0C" w14:textId="77777777" w:rsidR="00BA06C9" w:rsidRPr="00390A34" w:rsidRDefault="00BA06C9" w:rsidP="00056290">
            <w:pPr>
              <w:rPr>
                <w:rFonts w:ascii="Times New Roman" w:hAnsi="Times New Roman" w:cs="Times New Roman"/>
                <w:b/>
                <w:bCs/>
                <w:i/>
                <w:iCs/>
                <w:sz w:val="20"/>
                <w:szCs w:val="20"/>
              </w:rPr>
            </w:pPr>
            <w:r w:rsidRPr="00EC2D50">
              <w:rPr>
                <w:rFonts w:ascii="Times New Roman" w:hAnsi="Times New Roman" w:cs="Times New Roman"/>
                <w:b/>
                <w:bCs/>
                <w:i/>
                <w:iCs/>
                <w:sz w:val="20"/>
                <w:szCs w:val="20"/>
              </w:rPr>
              <w:t xml:space="preserve">   E</w:t>
            </w:r>
            <w:r w:rsidRPr="00390A34">
              <w:rPr>
                <w:rFonts w:ascii="Times New Roman" w:hAnsi="Times New Roman" w:cs="Times New Roman"/>
                <w:b/>
                <w:bCs/>
                <w:i/>
                <w:iCs/>
                <w:sz w:val="20"/>
                <w:szCs w:val="20"/>
              </w:rPr>
              <w:t>nd for</w:t>
            </w:r>
          </w:p>
        </w:tc>
      </w:tr>
      <w:tr w:rsidR="00BA06C9" w:rsidRPr="00EB0B7A" w14:paraId="3D3C32E2" w14:textId="77777777" w:rsidTr="00056290">
        <w:trPr>
          <w:trHeight w:val="262"/>
          <w:jc w:val="center"/>
        </w:trPr>
        <w:tc>
          <w:tcPr>
            <w:tcW w:w="432" w:type="dxa"/>
          </w:tcPr>
          <w:p w14:paraId="21106221"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10.</w:t>
            </w:r>
          </w:p>
        </w:tc>
        <w:tc>
          <w:tcPr>
            <w:tcW w:w="5908" w:type="dxa"/>
          </w:tcPr>
          <w:p w14:paraId="0C914CCE" w14:textId="7A839E55"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595967" w:rsidRPr="001F445A">
              <w:rPr>
                <w:rFonts w:ascii="Times New Roman" w:hAnsi="Times New Roman" w:cs="Times New Roman"/>
                <w:sz w:val="20"/>
                <w:szCs w:val="20"/>
                <w:lang w:val="en-US"/>
              </w:rPr>
              <w:t xml:space="preserve">Keep the best feasible alternative by </w:t>
            </w:r>
            <m:oMath>
              <m:d>
                <m:dPr>
                  <m:sepChr m:val=","/>
                  <m:ctrlPr>
                    <w:rPr>
                      <w:rFonts w:ascii="Cambria Math" w:hAnsi="Cambria Math" w:cs="Times New Roman"/>
                      <w:sz w:val="20"/>
                      <w:szCs w:val="20"/>
                    </w:rPr>
                  </m:ctrlPr>
                </m:dPr>
                <m:e>
                  <m:sSub>
                    <m:sSubPr>
                      <m:ctrlPr>
                        <w:rPr>
                          <w:rFonts w:ascii="Cambria Math" w:hAnsi="Cambria Math" w:cs="Times New Roman"/>
                          <w:sz w:val="20"/>
                          <w:szCs w:val="20"/>
                        </w:rPr>
                      </m:ctrlPr>
                    </m:sSubPr>
                    <m:e>
                      <m:r>
                        <w:rPr>
                          <w:rFonts w:ascii="Cambria Math" w:hAnsi="Cambria Math" w:cs="Times New Roman"/>
                          <w:sz w:val="20"/>
                          <w:szCs w:val="20"/>
                        </w:rPr>
                        <m:t>C</m:t>
                      </m:r>
                    </m:e>
                    <m:sub>
                      <m:r>
                        <w:rPr>
                          <w:rFonts w:ascii="Cambria Math" w:hAnsi="Cambria Math" w:cs="Times New Roman"/>
                          <w:sz w:val="20"/>
                          <w:szCs w:val="20"/>
                        </w:rPr>
                        <m:t>c</m:t>
                      </m:r>
                      <m:r>
                        <w:rPr>
                          <w:rFonts w:ascii="Cambria Math" w:hAnsi="Cambria Math" w:cs="Times New Roman"/>
                          <w:sz w:val="20"/>
                          <w:szCs w:val="20"/>
                          <w:lang w:val="en-US"/>
                        </w:rPr>
                        <m:t>h</m:t>
                      </m:r>
                    </m:sub>
                  </m:sSub>
                </m:e>
                <m:e>
                  <m:sSub>
                    <m:sSubPr>
                      <m:ctrlPr>
                        <w:rPr>
                          <w:rFonts w:ascii="Cambria Math" w:hAnsi="Cambria Math" w:cs="Times New Roman"/>
                          <w:sz w:val="20"/>
                          <w:szCs w:val="20"/>
                        </w:rPr>
                      </m:ctrlPr>
                    </m:sSubPr>
                    <m:e>
                      <m:r>
                        <w:rPr>
                          <w:rFonts w:ascii="Cambria Math" w:hAnsi="Cambria Math" w:cs="Times New Roman"/>
                          <w:sz w:val="20"/>
                          <w:szCs w:val="20"/>
                        </w:rPr>
                        <m:t>T</m:t>
                      </m:r>
                    </m:e>
                    <m:sub>
                      <m:r>
                        <w:rPr>
                          <w:rFonts w:ascii="Cambria Math" w:hAnsi="Cambria Math" w:cs="Times New Roman"/>
                          <w:sz w:val="20"/>
                          <w:szCs w:val="20"/>
                        </w:rPr>
                        <m:t>wait</m:t>
                      </m:r>
                    </m:sub>
                  </m:sSub>
                </m:e>
                <m:e>
                  <m:sSub>
                    <m:sSubPr>
                      <m:ctrlPr>
                        <w:rPr>
                          <w:rFonts w:ascii="Cambria Math" w:hAnsi="Cambria Math" w:cs="Times New Roman"/>
                          <w:sz w:val="20"/>
                          <w:szCs w:val="20"/>
                        </w:rPr>
                      </m:ctrlPr>
                    </m:sSubPr>
                    <m:e>
                      <m:r>
                        <w:rPr>
                          <w:rFonts w:ascii="Cambria Math" w:hAnsi="Cambria Math" w:cs="Times New Roman"/>
                          <w:sz w:val="20"/>
                          <w:szCs w:val="20"/>
                        </w:rPr>
                        <m:t>T</m:t>
                      </m:r>
                    </m:e>
                    <m:sub>
                      <m:r>
                        <w:rPr>
                          <w:rFonts w:ascii="Cambria Math" w:hAnsi="Cambria Math" w:cs="Times New Roman"/>
                          <w:sz w:val="20"/>
                          <w:szCs w:val="20"/>
                        </w:rPr>
                        <m:t>c</m:t>
                      </m:r>
                      <m:r>
                        <w:rPr>
                          <w:rFonts w:ascii="Cambria Math" w:hAnsi="Cambria Math" w:cs="Times New Roman"/>
                          <w:sz w:val="20"/>
                          <w:szCs w:val="20"/>
                          <w:lang w:val="en-US"/>
                        </w:rPr>
                        <m:t>h</m:t>
                      </m:r>
                    </m:sub>
                  </m:sSub>
                </m:e>
                <m:e>
                  <m:r>
                    <w:rPr>
                      <w:rFonts w:ascii="Cambria Math" w:hAnsi="Cambria Math" w:cs="Times New Roman"/>
                      <w:sz w:val="20"/>
                      <w:szCs w:val="20"/>
                    </w:rPr>
                    <m:t>D</m:t>
                  </m:r>
                </m:e>
              </m:d>
            </m:oMath>
          </w:p>
        </w:tc>
      </w:tr>
      <w:tr w:rsidR="00BA06C9" w14:paraId="41A7BF88" w14:textId="77777777" w:rsidTr="00056290">
        <w:trPr>
          <w:trHeight w:val="262"/>
          <w:jc w:val="center"/>
        </w:trPr>
        <w:tc>
          <w:tcPr>
            <w:tcW w:w="432" w:type="dxa"/>
          </w:tcPr>
          <w:p w14:paraId="4978DCD8"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11.</w:t>
            </w:r>
          </w:p>
        </w:tc>
        <w:tc>
          <w:tcPr>
            <w:tcW w:w="5908" w:type="dxa"/>
          </w:tcPr>
          <w:p w14:paraId="3CBD3504" w14:textId="77777777" w:rsidR="00BA06C9" w:rsidRPr="00390A34" w:rsidRDefault="00BA06C9" w:rsidP="00056290">
            <w:pPr>
              <w:rPr>
                <w:rFonts w:ascii="Times New Roman" w:hAnsi="Times New Roman" w:cs="Times New Roman"/>
                <w:b/>
                <w:bCs/>
                <w:i/>
                <w:iCs/>
                <w:sz w:val="20"/>
                <w:szCs w:val="20"/>
              </w:rPr>
            </w:pPr>
            <w:r>
              <w:rPr>
                <w:rFonts w:ascii="Times New Roman" w:hAnsi="Times New Roman" w:cs="Times New Roman"/>
                <w:b/>
                <w:bCs/>
                <w:i/>
                <w:iCs/>
                <w:sz w:val="20"/>
                <w:szCs w:val="20"/>
              </w:rPr>
              <w:t>E</w:t>
            </w:r>
            <w:r w:rsidRPr="00390A34">
              <w:rPr>
                <w:rFonts w:ascii="Times New Roman" w:hAnsi="Times New Roman" w:cs="Times New Roman"/>
                <w:b/>
                <w:bCs/>
                <w:i/>
                <w:iCs/>
                <w:sz w:val="20"/>
                <w:szCs w:val="20"/>
              </w:rPr>
              <w:t xml:space="preserve">nd </w:t>
            </w:r>
            <w:proofErr w:type="spellStart"/>
            <w:r w:rsidRPr="00390A34">
              <w:rPr>
                <w:rFonts w:ascii="Times New Roman" w:hAnsi="Times New Roman" w:cs="Times New Roman"/>
                <w:b/>
                <w:bCs/>
                <w:i/>
                <w:iCs/>
                <w:sz w:val="20"/>
                <w:szCs w:val="20"/>
              </w:rPr>
              <w:t>while</w:t>
            </w:r>
            <w:proofErr w:type="spellEnd"/>
          </w:p>
        </w:tc>
      </w:tr>
      <w:tr w:rsidR="00BA06C9" w:rsidRPr="00EB0B7A" w14:paraId="2FD6577B" w14:textId="77777777" w:rsidTr="00056290">
        <w:trPr>
          <w:trHeight w:val="262"/>
          <w:jc w:val="center"/>
        </w:trPr>
        <w:tc>
          <w:tcPr>
            <w:tcW w:w="432" w:type="dxa"/>
          </w:tcPr>
          <w:p w14:paraId="5B6B9F85"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12.</w:t>
            </w:r>
          </w:p>
        </w:tc>
        <w:tc>
          <w:tcPr>
            <w:tcW w:w="5908" w:type="dxa"/>
          </w:tcPr>
          <w:p w14:paraId="4AD3865C" w14:textId="46789DA2" w:rsidR="00BA06C9" w:rsidRPr="00595967" w:rsidRDefault="00595967" w:rsidP="00595967">
            <w:pPr>
              <w:jc w:val="both"/>
              <w:rPr>
                <w:rFonts w:ascii="Times New Roman" w:hAnsi="Times New Roman" w:cs="Times New Roman"/>
                <w:sz w:val="18"/>
                <w:szCs w:val="18"/>
                <w:lang w:val="en-US"/>
              </w:rPr>
            </w:pPr>
            <w:r w:rsidRPr="001F445A">
              <w:rPr>
                <w:rFonts w:ascii="Times New Roman" w:hAnsi="Times New Roman" w:cs="Times New Roman"/>
                <w:sz w:val="20"/>
                <w:szCs w:val="20"/>
                <w:lang w:val="en-US"/>
              </w:rPr>
              <w:t>Test feasible station removal or replacement</w:t>
            </w:r>
            <w:r w:rsidRPr="00946C10">
              <w:rPr>
                <w:rFonts w:ascii="Times New Roman" w:hAnsi="Times New Roman" w:cs="Times New Roman"/>
                <w:sz w:val="18"/>
                <w:szCs w:val="18"/>
                <w:lang w:val="en-US"/>
              </w:rPr>
              <w:t xml:space="preserve"> </w:t>
            </w:r>
          </w:p>
        </w:tc>
      </w:tr>
      <w:tr w:rsidR="00BA06C9" w:rsidRPr="00BA06C9" w14:paraId="64D02ABD" w14:textId="77777777" w:rsidTr="00056290">
        <w:trPr>
          <w:trHeight w:val="262"/>
          <w:jc w:val="center"/>
        </w:trPr>
        <w:tc>
          <w:tcPr>
            <w:tcW w:w="432" w:type="dxa"/>
          </w:tcPr>
          <w:p w14:paraId="4CE6DE47"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13.</w:t>
            </w:r>
          </w:p>
        </w:tc>
        <w:tc>
          <w:tcPr>
            <w:tcW w:w="5908" w:type="dxa"/>
          </w:tcPr>
          <w:p w14:paraId="4FEA2667" w14:textId="4AF30CC9" w:rsidR="00BA06C9" w:rsidRPr="00E9481D" w:rsidRDefault="00595967" w:rsidP="00056290">
            <w:pPr>
              <w:rPr>
                <w:rFonts w:ascii="Times New Roman" w:hAnsi="Times New Roman" w:cs="Times New Roman"/>
                <w:sz w:val="20"/>
                <w:szCs w:val="20"/>
                <w:lang w:val="en-US"/>
              </w:rPr>
            </w:pPr>
            <w:proofErr w:type="gramStart"/>
            <w:r w:rsidRPr="00595967">
              <w:rPr>
                <w:rFonts w:ascii="Times New Roman" w:hAnsi="Times New Roman" w:cs="Times New Roman"/>
                <w:sz w:val="20"/>
                <w:szCs w:val="20"/>
                <w:lang w:val="en-US"/>
              </w:rPr>
              <w:t>Keep only</w:t>
            </w:r>
            <w:proofErr w:type="gramEnd"/>
            <w:r w:rsidRPr="00595967">
              <w:rPr>
                <w:rFonts w:ascii="Times New Roman" w:hAnsi="Times New Roman" w:cs="Times New Roman"/>
                <w:sz w:val="20"/>
                <w:szCs w:val="20"/>
                <w:lang w:val="en-US"/>
              </w:rPr>
              <w:t xml:space="preserve"> improving modifications</w:t>
            </w:r>
          </w:p>
        </w:tc>
      </w:tr>
      <w:tr w:rsidR="00BA06C9" w:rsidRPr="00EB0B7A" w14:paraId="7D50B49B" w14:textId="77777777" w:rsidTr="00056290">
        <w:trPr>
          <w:trHeight w:val="275"/>
          <w:jc w:val="center"/>
        </w:trPr>
        <w:tc>
          <w:tcPr>
            <w:tcW w:w="432" w:type="dxa"/>
          </w:tcPr>
          <w:p w14:paraId="21046F07"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14.</w:t>
            </w:r>
          </w:p>
        </w:tc>
        <w:tc>
          <w:tcPr>
            <w:tcW w:w="5908" w:type="dxa"/>
          </w:tcPr>
          <w:p w14:paraId="42241544" w14:textId="693E68F0" w:rsidR="00BA06C9" w:rsidRPr="00E9481D" w:rsidRDefault="00595967" w:rsidP="00056290">
            <w:pPr>
              <w:rPr>
                <w:rFonts w:ascii="Times New Roman" w:hAnsi="Times New Roman" w:cs="Times New Roman"/>
                <w:sz w:val="20"/>
                <w:szCs w:val="20"/>
                <w:lang w:val="en-US"/>
              </w:rPr>
            </w:pPr>
            <w:r w:rsidRPr="00595967">
              <w:rPr>
                <w:rFonts w:ascii="Times New Roman" w:hAnsi="Times New Roman" w:cs="Times New Roman"/>
                <w:sz w:val="20"/>
                <w:szCs w:val="20"/>
                <w:lang w:val="en-US"/>
              </w:rPr>
              <w:t>Compare the final plan with the input plan</w:t>
            </w:r>
          </w:p>
        </w:tc>
      </w:tr>
      <w:tr w:rsidR="00BA06C9" w:rsidRPr="00EB0B7A" w14:paraId="456AF5B8" w14:textId="77777777" w:rsidTr="00056290">
        <w:trPr>
          <w:trHeight w:val="262"/>
          <w:jc w:val="center"/>
        </w:trPr>
        <w:tc>
          <w:tcPr>
            <w:tcW w:w="432" w:type="dxa"/>
          </w:tcPr>
          <w:p w14:paraId="1C2D9586"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15.</w:t>
            </w:r>
          </w:p>
        </w:tc>
        <w:tc>
          <w:tcPr>
            <w:tcW w:w="5908" w:type="dxa"/>
          </w:tcPr>
          <w:p w14:paraId="1BCDE8DC" w14:textId="675720F6" w:rsidR="00BA06C9" w:rsidRPr="004F6F14" w:rsidRDefault="00595967" w:rsidP="00056290">
            <w:pPr>
              <w:rPr>
                <w:rFonts w:ascii="Times New Roman" w:hAnsi="Times New Roman" w:cs="Times New Roman"/>
                <w:sz w:val="20"/>
                <w:szCs w:val="20"/>
                <w:lang w:val="en-US"/>
              </w:rPr>
            </w:pPr>
            <w:r w:rsidRPr="004F6F14">
              <w:rPr>
                <w:rFonts w:ascii="Times New Roman" w:hAnsi="Times New Roman" w:cs="Times New Roman"/>
                <w:sz w:val="20"/>
                <w:szCs w:val="20"/>
                <w:lang w:val="en-US"/>
              </w:rPr>
              <w:t>Keep the input plan if the new plan is not better</w:t>
            </w:r>
          </w:p>
        </w:tc>
      </w:tr>
      <w:tr w:rsidR="00BA06C9" w14:paraId="0ABB62E2" w14:textId="77777777" w:rsidTr="00056290">
        <w:trPr>
          <w:trHeight w:val="262"/>
          <w:jc w:val="center"/>
        </w:trPr>
        <w:tc>
          <w:tcPr>
            <w:tcW w:w="432" w:type="dxa"/>
          </w:tcPr>
          <w:p w14:paraId="33617DB8"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16</w:t>
            </w:r>
          </w:p>
        </w:tc>
        <w:tc>
          <w:tcPr>
            <w:tcW w:w="5908" w:type="dxa"/>
          </w:tcPr>
          <w:p w14:paraId="3E20C892"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R</w:t>
            </w:r>
            <w:r w:rsidRPr="00665448">
              <w:rPr>
                <w:rFonts w:ascii="Times New Roman" w:hAnsi="Times New Roman" w:cs="Times New Roman"/>
                <w:sz w:val="20"/>
                <w:szCs w:val="20"/>
              </w:rPr>
              <w:t xml:space="preserve">eplay and </w:t>
            </w:r>
            <w:proofErr w:type="spellStart"/>
            <w:r w:rsidRPr="00665448">
              <w:rPr>
                <w:rFonts w:ascii="Times New Roman" w:hAnsi="Times New Roman" w:cs="Times New Roman"/>
                <w:sz w:val="20"/>
                <w:szCs w:val="20"/>
              </w:rPr>
              <w:t>validate</w:t>
            </w:r>
            <w:proofErr w:type="spellEnd"/>
            <w:r w:rsidRPr="00665448">
              <w:rPr>
                <w:rFonts w:ascii="Times New Roman" w:hAnsi="Times New Roman" w:cs="Times New Roman"/>
                <w:sz w:val="20"/>
                <w:szCs w:val="20"/>
              </w:rPr>
              <w:t xml:space="preserve"> R</w:t>
            </w:r>
          </w:p>
        </w:tc>
      </w:tr>
      <w:tr w:rsidR="00BA06C9" w14:paraId="7C88F1FE" w14:textId="77777777" w:rsidTr="00056290">
        <w:trPr>
          <w:trHeight w:val="248"/>
          <w:jc w:val="center"/>
        </w:trPr>
        <w:tc>
          <w:tcPr>
            <w:tcW w:w="432" w:type="dxa"/>
          </w:tcPr>
          <w:p w14:paraId="51CD2369"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17.</w:t>
            </w:r>
          </w:p>
        </w:tc>
        <w:tc>
          <w:tcPr>
            <w:tcW w:w="5908" w:type="dxa"/>
          </w:tcPr>
          <w:p w14:paraId="45D44C89"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Return</w:t>
            </w:r>
            <w:r w:rsidRPr="00665448">
              <w:rPr>
                <w:rFonts w:ascii="Times New Roman" w:hAnsi="Times New Roman" w:cs="Times New Roman"/>
                <w:sz w:val="20"/>
                <w:szCs w:val="20"/>
              </w:rPr>
              <w:t xml:space="preserve"> R</w:t>
            </w:r>
          </w:p>
        </w:tc>
      </w:tr>
    </w:tbl>
    <w:p w14:paraId="79AA9019" w14:textId="77777777" w:rsidR="00D86340" w:rsidRPr="000C6AA8" w:rsidRDefault="00D86340" w:rsidP="000C6AA8">
      <w:pPr>
        <w:jc w:val="both"/>
        <w:rPr>
          <w:rFonts w:ascii="Times New Roman" w:hAnsi="Times New Roman" w:cs="Times New Roman"/>
          <w:lang w:val="en-US"/>
        </w:rPr>
      </w:pPr>
    </w:p>
    <w:p w14:paraId="4B41F24A" w14:textId="53032FA9" w:rsidR="000C6AA8" w:rsidRPr="00106DBD" w:rsidRDefault="000C6AA8"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Phase II: Fixed-Fleet Charging-Aware Search</w:t>
      </w:r>
    </w:p>
    <w:p w14:paraId="3BF8DF71" w14:textId="21F00E32"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Phase II starts from </w:t>
      </w:r>
      <m:oMath>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fr-MA"/>
              </w:rPr>
              <m:t>PR</m:t>
            </m:r>
          </m:sup>
        </m:sSup>
      </m:oMath>
      <w:r w:rsidR="00C163DA" w:rsidRPr="00C163DA">
        <w:rPr>
          <w:rFonts w:ascii="Times New Roman" w:eastAsiaTheme="minorEastAsia" w:hAnsi="Times New Roman" w:cs="Times New Roman"/>
          <w:lang w:val="en-US"/>
        </w:rPr>
        <w:t xml:space="preserve"> </w:t>
      </w:r>
      <w:r w:rsidRPr="000C6AA8">
        <w:rPr>
          <w:rFonts w:ascii="Times New Roman" w:hAnsi="Times New Roman" w:cs="Times New Roman"/>
          <w:lang w:val="en-US"/>
        </w:rPr>
        <w:t xml:space="preserve">and keeps </w:t>
      </w:r>
      <m:oMath>
        <m:r>
          <w:rPr>
            <w:rFonts w:ascii="Cambria Math" w:hAnsi="Cambria Math" w:cs="Times New Roman"/>
            <w:lang w:val="fr-MA"/>
          </w:rPr>
          <m:t>K</m:t>
        </m:r>
        <m:r>
          <w:rPr>
            <w:rFonts w:ascii="Cambria Math" w:hAnsi="Cambria Math" w:cs="Times New Roman"/>
            <w:lang w:val="en-US"/>
          </w:rPr>
          <m:t>=</m:t>
        </m:r>
        <m:sSup>
          <m:sSupPr>
            <m:ctrlPr>
              <w:rPr>
                <w:rFonts w:ascii="Cambria Math" w:hAnsi="Cambria Math" w:cs="Times New Roman"/>
                <w:lang w:val="fr-MA"/>
              </w:rPr>
            </m:ctrlPr>
          </m:sSupPr>
          <m:e>
            <m:r>
              <w:rPr>
                <w:rFonts w:ascii="Cambria Math" w:hAnsi="Cambria Math" w:cs="Times New Roman"/>
                <w:lang w:val="fr-MA"/>
              </w:rPr>
              <m:t>K</m:t>
            </m:r>
          </m:e>
          <m:sup>
            <m:r>
              <w:rPr>
                <w:rFonts w:ascii="Cambria Math" w:hAnsi="Cambria Math" w:cs="Times New Roman"/>
                <w:lang w:val="en-US"/>
              </w:rPr>
              <m:t>*</m:t>
            </m:r>
          </m:sup>
        </m:sSup>
      </m:oMath>
      <w:r w:rsidR="00C163DA" w:rsidRPr="00C163DA">
        <w:rPr>
          <w:rFonts w:ascii="Times New Roman" w:eastAsiaTheme="minorEastAsia" w:hAnsi="Times New Roman" w:cs="Times New Roman"/>
          <w:lang w:val="en-US"/>
        </w:rPr>
        <w:t xml:space="preserve"> </w:t>
      </w:r>
      <w:r w:rsidRPr="000C6AA8">
        <w:rPr>
          <w:rFonts w:ascii="Times New Roman" w:hAnsi="Times New Roman" w:cs="Times New Roman"/>
          <w:lang w:val="en-US"/>
        </w:rPr>
        <w:t>throughout the accepted search solutions. Customer assignments and visit sequences may still change, allowing the search to identify route structures that provide better charging opportunities.</w:t>
      </w:r>
    </w:p>
    <w:p w14:paraId="55A0D4BB"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The general Phase-I destroy operators are retained and are complemented by charging-aware removal. The charging-aware mechanism targets route regions associated with unfavorable charging conditions using information related to charging expense, expected waiting, charging rate, station detour, and charged energy. Removing customers around these regions gives the repair stage an opportunity to reconstruct the surrounding route.</w:t>
      </w:r>
    </w:p>
    <w:p w14:paraId="160DEC3E"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The main difference from Phase I is that HCO is integrated directly into customer reinsertion. For each removed customer, the method first generates several promising insertion alternatives. A short list of the best candidates is retained; the final implementation uses five alternatives. HCO then evaluates the affected route for each shortlisted insertion, and the best HCO-evaluated alternative is selected. Charging information can therefore influence the reinsertion decision itself rather than being applied only after the customer route has already been fixed.</w:t>
      </w:r>
    </w:p>
    <w:p w14:paraId="2F2CC5FD" w14:textId="4D7458C2"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After all removed customers have been reinserted, the complete candidate solution is replayed. A candidate is rejected if it is infeasible, uses a fleet size different from </w:t>
      </w:r>
      <m:oMath>
        <m:sSup>
          <m:sSupPr>
            <m:ctrlPr>
              <w:rPr>
                <w:rFonts w:ascii="Cambria Math" w:hAnsi="Cambria Math" w:cs="Times New Roman"/>
                <w:lang w:val="fr-MA"/>
              </w:rPr>
            </m:ctrlPr>
          </m:sSupPr>
          <m:e>
            <m:r>
              <w:rPr>
                <w:rFonts w:ascii="Cambria Math" w:hAnsi="Cambria Math" w:cs="Times New Roman"/>
                <w:lang w:val="fr-MA"/>
              </w:rPr>
              <m:t>K</m:t>
            </m:r>
          </m:e>
          <m:sup>
            <m:r>
              <w:rPr>
                <w:rFonts w:ascii="Cambria Math" w:hAnsi="Cambria Math" w:cs="Times New Roman"/>
                <w:lang w:val="en-US"/>
              </w:rPr>
              <m:t>*</m:t>
            </m:r>
          </m:sup>
        </m:sSup>
      </m:oMath>
      <w:r w:rsidRPr="000C6AA8">
        <w:rPr>
          <w:rFonts w:ascii="Times New Roman" w:hAnsi="Times New Roman" w:cs="Times New Roman"/>
          <w:lang w:val="en-US"/>
        </w:rPr>
        <w:t>, or violates</w:t>
      </w:r>
    </w:p>
    <w:p w14:paraId="63B44EFA" w14:textId="4E25C80F" w:rsidR="000C6AA8" w:rsidRPr="000C6AA8" w:rsidRDefault="000C6AA8" w:rsidP="000C6AA8">
      <w:pPr>
        <w:jc w:val="both"/>
        <w:rPr>
          <w:rFonts w:ascii="Times New Roman" w:hAnsi="Times New Roman" w:cs="Times New Roman"/>
          <w:lang w:val="fr-MA"/>
        </w:rPr>
      </w:pPr>
      <m:oMathPara>
        <m:oMath>
          <m:r>
            <w:rPr>
              <w:rFonts w:ascii="Cambria Math" w:hAnsi="Cambria Math" w:cs="Times New Roman"/>
              <w:lang w:val="fr-MA"/>
            </w:rPr>
            <m:t>D</m:t>
          </m:r>
          <m:d>
            <m:dPr>
              <m:ctrlPr>
                <w:rPr>
                  <w:rFonts w:ascii="Cambria Math" w:hAnsi="Cambria Math" w:cs="Times New Roman"/>
                  <w:lang w:val="fr-MA"/>
                </w:rPr>
              </m:ctrlPr>
            </m:dPr>
            <m:e>
              <m:r>
                <w:rPr>
                  <w:rFonts w:ascii="Cambria Math" w:hAnsi="Cambria Math" w:cs="Times New Roman"/>
                  <w:lang w:val="fr-MA"/>
                </w:rPr>
                <m:t>X</m:t>
              </m:r>
            </m:e>
          </m:d>
          <m:r>
            <w:rPr>
              <w:rFonts w:ascii="Cambria Math" w:hAnsi="Cambria Math" w:cs="Times New Roman"/>
              <w:lang w:val="fr-MA"/>
            </w:rPr>
            <m:t>≤</m:t>
          </m:r>
          <m:d>
            <m:dPr>
              <m:ctrlPr>
                <w:rPr>
                  <w:rFonts w:ascii="Cambria Math" w:hAnsi="Cambria Math" w:cs="Times New Roman"/>
                  <w:lang w:val="fr-MA"/>
                </w:rPr>
              </m:ctrlPr>
            </m:dPr>
            <m:e>
              <m:r>
                <w:rPr>
                  <w:rFonts w:ascii="Cambria Math" w:hAnsi="Cambria Math" w:cs="Times New Roman"/>
                  <w:lang w:val="fr-MA"/>
                </w:rPr>
                <m:t>1+ε</m:t>
              </m:r>
            </m:e>
          </m:d>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PR</m:t>
              </m:r>
            </m:sub>
          </m:sSub>
        </m:oMath>
      </m:oMathPara>
    </w:p>
    <w:p w14:paraId="1746C562"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Admissible solutions are ranked according to</w:t>
      </w:r>
    </w:p>
    <w:p w14:paraId="110EFE0C" w14:textId="1A78BE4B" w:rsidR="000C6AA8" w:rsidRPr="000C6AA8" w:rsidRDefault="00000000" w:rsidP="000C6AA8">
      <w:pPr>
        <w:jc w:val="both"/>
        <w:rPr>
          <w:rFonts w:ascii="Times New Roman" w:hAnsi="Times New Roman" w:cs="Times New Roman"/>
          <w:lang w:val="fr-MA"/>
        </w:rPr>
      </w:pPr>
      <m:oMathPara>
        <m:oMath>
          <m:d>
            <m:dPr>
              <m:sepChr m:val=","/>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C</m:t>
                  </m:r>
                </m:e>
                <m:sub>
                  <m:r>
                    <w:rPr>
                      <w:rFonts w:ascii="Cambria Math" w:hAnsi="Cambria Math" w:cs="Times New Roman"/>
                      <w:lang w:val="fr-MA"/>
                    </w:rPr>
                    <m:t>ch</m:t>
                  </m:r>
                </m:sub>
              </m:sSub>
            </m:e>
            <m:e>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wait</m:t>
                  </m:r>
                </m:sub>
              </m:sSub>
            </m:e>
            <m:e>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ch</m:t>
                  </m:r>
                </m:sub>
              </m:sSub>
            </m:e>
            <m:e>
              <m:r>
                <w:rPr>
                  <w:rFonts w:ascii="Cambria Math" w:hAnsi="Cambria Math" w:cs="Times New Roman"/>
                  <w:lang w:val="fr-MA"/>
                </w:rPr>
                <m:t>D</m:t>
              </m:r>
            </m:e>
          </m:d>
        </m:oMath>
      </m:oMathPara>
    </w:p>
    <w:p w14:paraId="0734C3BE"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Simulated annealing is retained to permit limited exploratory acceptance of non-improving candidates, while operator weights are updated adaptively according to search performance.</w:t>
      </w:r>
    </w:p>
    <w:p w14:paraId="2D494AF6" w14:textId="12E234AA" w:rsidR="000C6AA8" w:rsidRDefault="000C6AA8" w:rsidP="00074A71">
      <w:pPr>
        <w:jc w:val="both"/>
        <w:rPr>
          <w:rFonts w:ascii="Times New Roman" w:hAnsi="Times New Roman" w:cs="Times New Roman"/>
          <w:b/>
          <w:bCs/>
          <w:lang w:val="en-US"/>
        </w:rPr>
      </w:pPr>
      <w:r w:rsidRPr="000C6AA8">
        <w:rPr>
          <w:rFonts w:ascii="Times New Roman" w:hAnsi="Times New Roman" w:cs="Times New Roman"/>
          <w:lang w:val="en-US"/>
        </w:rPr>
        <w:lastRenderedPageBreak/>
        <w:t xml:space="preserve">At the end of Phase II, the best retained solution undergoes a final non-worsening HCO refinement and complete feasibility replay. The validated solution is returned as </w:t>
      </w:r>
      <m:oMath>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en-US"/>
              </w:rPr>
              <m:t>*</m:t>
            </m:r>
          </m:sup>
        </m:sSup>
      </m:oMath>
      <w:r w:rsidRPr="000C6AA8">
        <w:rPr>
          <w:rFonts w:ascii="Times New Roman" w:hAnsi="Times New Roman" w:cs="Times New Roman"/>
          <w:lang w:val="en-US"/>
        </w:rPr>
        <w:t>.</w:t>
      </w:r>
    </w:p>
    <w:p w14:paraId="56F98E9F" w14:textId="77777777" w:rsidR="003E6887" w:rsidRPr="00E9481D" w:rsidRDefault="003E6887" w:rsidP="003E6887">
      <w:pPr>
        <w:jc w:val="center"/>
        <w:rPr>
          <w:rFonts w:ascii="Times New Roman" w:hAnsi="Times New Roman" w:cs="Times New Roman"/>
          <w:i/>
          <w:iCs/>
          <w:lang w:val="en-US"/>
        </w:rPr>
      </w:pPr>
      <w:r w:rsidRPr="00E9481D">
        <w:rPr>
          <w:rFonts w:ascii="Times New Roman" w:hAnsi="Times New Roman" w:cs="Times New Roman"/>
          <w:i/>
          <w:iCs/>
          <w:lang w:val="en-US"/>
        </w:rPr>
        <w:t>Algorithm 4: Phase II fixed-fleet charging-aware ALNS</w:t>
      </w:r>
    </w:p>
    <w:tbl>
      <w:tblPr>
        <w:tblStyle w:val="Grilledutableau"/>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6"/>
        <w:gridCol w:w="5743"/>
      </w:tblGrid>
      <w:tr w:rsidR="003E6887" w:rsidRPr="00EB0B7A" w14:paraId="6397B4DB" w14:textId="77777777" w:rsidTr="00002767">
        <w:trPr>
          <w:trHeight w:val="232"/>
          <w:jc w:val="center"/>
        </w:trPr>
        <w:tc>
          <w:tcPr>
            <w:tcW w:w="6209" w:type="dxa"/>
            <w:gridSpan w:val="2"/>
            <w:tcBorders>
              <w:top w:val="single" w:sz="4" w:space="0" w:color="auto"/>
              <w:bottom w:val="nil"/>
            </w:tcBorders>
          </w:tcPr>
          <w:p w14:paraId="3EE14819" w14:textId="03B27ABE"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b/>
                <w:bCs/>
                <w:sz w:val="20"/>
                <w:szCs w:val="20"/>
                <w:lang w:val="en-US"/>
              </w:rPr>
              <w:t>Input:</w:t>
            </w:r>
            <w:r w:rsidR="00002767" w:rsidRPr="001F445A">
              <w:rPr>
                <w:rFonts w:ascii="Times New Roman" w:eastAsiaTheme="minorEastAsia" w:hAnsi="Times New Roman" w:cs="Times New Roman"/>
                <w:sz w:val="20"/>
                <w:szCs w:val="20"/>
                <w:lang w:val="en-US"/>
              </w:rPr>
              <w:t xml:space="preserve"> </w:t>
            </w:r>
            <m:oMath>
              <m:sSup>
                <m:sSupPr>
                  <m:ctrlPr>
                    <w:rPr>
                      <w:rFonts w:ascii="Cambria Math" w:hAnsi="Cambria Math" w:cs="Times New Roman"/>
                      <w:sz w:val="20"/>
                      <w:szCs w:val="20"/>
                      <w:lang w:val="en-US"/>
                    </w:rPr>
                  </m:ctrlPr>
                </m:sSupPr>
                <m:e>
                  <m:r>
                    <w:rPr>
                      <w:rFonts w:ascii="Cambria Math" w:hAnsi="Cambria Math" w:cs="Times New Roman"/>
                      <w:sz w:val="20"/>
                      <w:szCs w:val="20"/>
                      <w:lang w:val="en-US"/>
                    </w:rPr>
                    <m:t>X</m:t>
                  </m:r>
                </m:e>
                <m:sup>
                  <m:r>
                    <w:rPr>
                      <w:rFonts w:ascii="Cambria Math" w:hAnsi="Cambria Math" w:cs="Times New Roman"/>
                      <w:sz w:val="20"/>
                      <w:szCs w:val="20"/>
                      <w:lang w:val="en-US"/>
                    </w:rPr>
                    <m:t>PR</m:t>
                  </m:r>
                </m:sup>
              </m:sSup>
              <m:r>
                <m:rPr>
                  <m:sty m:val="p"/>
                </m:rPr>
                <w:rPr>
                  <w:rFonts w:ascii="Cambria Math" w:hAnsi="Cambria Math" w:cs="Times New Roman"/>
                  <w:sz w:val="20"/>
                  <w:szCs w:val="20"/>
                  <w:lang w:val="en-US"/>
                </w:rPr>
                <m:t>,</m:t>
              </m:r>
              <m:sSup>
                <m:sSupPr>
                  <m:ctrlPr>
                    <w:rPr>
                      <w:rFonts w:ascii="Cambria Math" w:hAnsi="Cambria Math" w:cs="Times New Roman"/>
                      <w:sz w:val="20"/>
                      <w:szCs w:val="20"/>
                      <w:lang w:val="en-US"/>
                    </w:rPr>
                  </m:ctrlPr>
                </m:sSupPr>
                <m:e>
                  <m:r>
                    <w:rPr>
                      <w:rFonts w:ascii="Cambria Math" w:hAnsi="Cambria Math" w:cs="Times New Roman"/>
                      <w:sz w:val="20"/>
                      <w:szCs w:val="20"/>
                      <w:lang w:val="en-US"/>
                    </w:rPr>
                    <m:t>K</m:t>
                  </m:r>
                </m:e>
                <m:sup>
                  <m:r>
                    <m:rPr>
                      <m:sty m:val="p"/>
                    </m:rPr>
                    <w:rPr>
                      <w:rFonts w:ascii="Cambria Math" w:hAnsi="Cambria Math" w:cs="Times New Roman"/>
                      <w:sz w:val="20"/>
                      <w:szCs w:val="20"/>
                      <w:lang w:val="en-US"/>
                    </w:rPr>
                    <m:t>*</m:t>
                  </m:r>
                </m:sup>
              </m:sSup>
              <m:r>
                <m:rPr>
                  <m:sty m:val="p"/>
                </m:rPr>
                <w:rPr>
                  <w:rFonts w:ascii="Cambria Math" w:hAnsi="Cambria Math" w:cs="Times New Roman"/>
                  <w:sz w:val="20"/>
                  <w:szCs w:val="20"/>
                  <w:lang w:val="en-US"/>
                </w:rPr>
                <m:t>,</m:t>
              </m:r>
              <m:sSub>
                <m:sSubPr>
                  <m:ctrlPr>
                    <w:rPr>
                      <w:rFonts w:ascii="Cambria Math" w:hAnsi="Cambria Math" w:cs="Times New Roman"/>
                      <w:sz w:val="20"/>
                      <w:szCs w:val="20"/>
                      <w:lang w:val="en-US"/>
                    </w:rPr>
                  </m:ctrlPr>
                </m:sSubPr>
                <m:e>
                  <m:r>
                    <w:rPr>
                      <w:rFonts w:ascii="Cambria Math" w:hAnsi="Cambria Math" w:cs="Times New Roman"/>
                      <w:sz w:val="20"/>
                      <w:szCs w:val="20"/>
                      <w:lang w:val="en-US"/>
                    </w:rPr>
                    <m:t>D</m:t>
                  </m:r>
                </m:e>
                <m:sub>
                  <m:r>
                    <w:rPr>
                      <w:rFonts w:ascii="Cambria Math" w:hAnsi="Cambria Math" w:cs="Times New Roman"/>
                      <w:sz w:val="20"/>
                      <w:szCs w:val="20"/>
                      <w:lang w:val="en-US"/>
                    </w:rPr>
                    <m:t>PR</m:t>
                  </m:r>
                </m:sub>
              </m:sSub>
            </m:oMath>
          </w:p>
        </w:tc>
      </w:tr>
      <w:tr w:rsidR="003E6887" w14:paraId="4334A9C6" w14:textId="77777777" w:rsidTr="00002767">
        <w:trPr>
          <w:trHeight w:val="244"/>
          <w:jc w:val="center"/>
        </w:trPr>
        <w:tc>
          <w:tcPr>
            <w:tcW w:w="6209" w:type="dxa"/>
            <w:gridSpan w:val="2"/>
            <w:tcBorders>
              <w:top w:val="nil"/>
              <w:bottom w:val="single" w:sz="4" w:space="0" w:color="auto"/>
            </w:tcBorders>
          </w:tcPr>
          <w:p w14:paraId="4E02243A" w14:textId="77777777" w:rsidR="003E6887" w:rsidRPr="00F508C3" w:rsidRDefault="003E6887" w:rsidP="00F60F90">
            <w:pPr>
              <w:rPr>
                <w:rFonts w:ascii="Times New Roman" w:hAnsi="Times New Roman" w:cs="Times New Roman"/>
                <w:sz w:val="20"/>
                <w:szCs w:val="20"/>
              </w:rPr>
            </w:pPr>
            <w:proofErr w:type="gramStart"/>
            <w:r w:rsidRPr="00C92819">
              <w:rPr>
                <w:rFonts w:ascii="Times New Roman" w:hAnsi="Times New Roman" w:cs="Times New Roman"/>
                <w:b/>
                <w:bCs/>
                <w:sz w:val="20"/>
                <w:szCs w:val="20"/>
              </w:rPr>
              <w:t>Output:</w:t>
            </w:r>
            <w:proofErr w:type="gramEnd"/>
            <w:r w:rsidRPr="00C92819">
              <w:rPr>
                <w:rFonts w:ascii="Times New Roman" w:hAnsi="Times New Roman" w:cs="Times New Roman"/>
                <w:sz w:val="20"/>
                <w:szCs w:val="20"/>
              </w:rPr>
              <w:t xml:space="preserve"> </w:t>
            </w:r>
            <w:r w:rsidRPr="00DE3E01">
              <w:rPr>
                <w:rFonts w:ascii="Times New Roman" w:hAnsi="Times New Roman" w:cs="Times New Roman"/>
                <w:sz w:val="20"/>
                <w:szCs w:val="20"/>
              </w:rPr>
              <w:t xml:space="preserve">Final solution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rPr>
                    <m:t>*</m:t>
                  </m:r>
                </m:sup>
              </m:sSup>
            </m:oMath>
          </w:p>
        </w:tc>
      </w:tr>
      <w:tr w:rsidR="003E6887" w14:paraId="6EE1B365" w14:textId="77777777" w:rsidTr="00002767">
        <w:trPr>
          <w:trHeight w:val="232"/>
          <w:jc w:val="center"/>
        </w:trPr>
        <w:tc>
          <w:tcPr>
            <w:tcW w:w="466" w:type="dxa"/>
          </w:tcPr>
          <w:p w14:paraId="14F3C66E"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2.</w:t>
            </w:r>
          </w:p>
        </w:tc>
        <w:tc>
          <w:tcPr>
            <w:tcW w:w="5743" w:type="dxa"/>
          </w:tcPr>
          <w:p w14:paraId="67101425" w14:textId="77777777" w:rsidR="003E6887" w:rsidRPr="00F508C3" w:rsidRDefault="003E6887" w:rsidP="00F60F90">
            <w:pPr>
              <w:rPr>
                <w:rFonts w:ascii="Times New Roman" w:hAnsi="Times New Roman" w:cs="Times New Roman"/>
                <w:sz w:val="20"/>
                <w:szCs w:val="20"/>
              </w:rPr>
            </w:pPr>
            <w:r w:rsidRPr="009D69B8">
              <w:rPr>
                <w:rFonts w:ascii="Times New Roman" w:hAnsi="Times New Roman" w:cs="Times New Roman"/>
                <w:sz w:val="20"/>
                <w:szCs w:val="20"/>
              </w:rPr>
              <w:t xml:space="preserve">Set </w:t>
            </w:r>
            <m:oMath>
              <m:r>
                <w:rPr>
                  <w:rFonts w:ascii="Cambria Math" w:hAnsi="Cambria Math" w:cs="Times New Roman"/>
                  <w:sz w:val="20"/>
                  <w:szCs w:val="20"/>
                </w:rPr>
                <m:t>X←</m:t>
              </m:r>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oMath>
            <w:r w:rsidRPr="009D69B8">
              <w:rPr>
                <w:rFonts w:ascii="Times New Roman" w:hAnsi="Times New Roman" w:cs="Times New Roman"/>
                <w:sz w:val="20"/>
                <w:szCs w:val="20"/>
              </w:rPr>
              <w:t xml:space="preserve">, </w:t>
            </w: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m:t>
                  </m:r>
                </m:sup>
              </m:sSup>
              <m:r>
                <w:rPr>
                  <w:rFonts w:ascii="Cambria Math" w:hAnsi="Cambria Math" w:cs="Times New Roman"/>
                  <w:sz w:val="20"/>
                  <w:szCs w:val="20"/>
                </w:rPr>
                <m:t>←X</m:t>
              </m:r>
            </m:oMath>
          </w:p>
        </w:tc>
      </w:tr>
      <w:tr w:rsidR="003E6887" w:rsidRPr="00EB0B7A" w14:paraId="706EF53F" w14:textId="77777777" w:rsidTr="00002767">
        <w:trPr>
          <w:trHeight w:val="232"/>
          <w:jc w:val="center"/>
        </w:trPr>
        <w:tc>
          <w:tcPr>
            <w:tcW w:w="466" w:type="dxa"/>
          </w:tcPr>
          <w:p w14:paraId="63AC0F5E"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3.</w:t>
            </w:r>
          </w:p>
        </w:tc>
        <w:tc>
          <w:tcPr>
            <w:tcW w:w="5743" w:type="dxa"/>
          </w:tcPr>
          <w:p w14:paraId="5AD675B8" w14:textId="77777777"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Initialize Phase-II ALNS parameters</w:t>
            </w:r>
          </w:p>
        </w:tc>
      </w:tr>
      <w:tr w:rsidR="003E6887" w:rsidRPr="00EB0B7A" w14:paraId="1A641C72" w14:textId="77777777" w:rsidTr="00002767">
        <w:trPr>
          <w:trHeight w:val="232"/>
          <w:jc w:val="center"/>
        </w:trPr>
        <w:tc>
          <w:tcPr>
            <w:tcW w:w="466" w:type="dxa"/>
          </w:tcPr>
          <w:p w14:paraId="6BC3772F"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4.</w:t>
            </w:r>
          </w:p>
        </w:tc>
        <w:tc>
          <w:tcPr>
            <w:tcW w:w="5743" w:type="dxa"/>
          </w:tcPr>
          <w:p w14:paraId="44C0254F" w14:textId="77777777"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b/>
                <w:bCs/>
                <w:i/>
                <w:iCs/>
                <w:sz w:val="20"/>
                <w:szCs w:val="20"/>
                <w:lang w:val="en-US"/>
              </w:rPr>
              <w:t>While</w:t>
            </w:r>
            <w:r w:rsidRPr="00E9481D">
              <w:rPr>
                <w:rFonts w:ascii="Times New Roman" w:hAnsi="Times New Roman" w:cs="Times New Roman"/>
                <w:sz w:val="20"/>
                <w:szCs w:val="20"/>
                <w:lang w:val="en-US"/>
              </w:rPr>
              <w:t xml:space="preserve"> stopping condition is not met </w:t>
            </w:r>
            <w:r w:rsidRPr="00E9481D">
              <w:rPr>
                <w:rFonts w:ascii="Times New Roman" w:hAnsi="Times New Roman" w:cs="Times New Roman"/>
                <w:b/>
                <w:bCs/>
                <w:i/>
                <w:iCs/>
                <w:sz w:val="20"/>
                <w:szCs w:val="20"/>
                <w:lang w:val="en-US"/>
              </w:rPr>
              <w:t>do</w:t>
            </w:r>
          </w:p>
        </w:tc>
      </w:tr>
      <w:tr w:rsidR="003E6887" w:rsidRPr="00EB0B7A" w14:paraId="50CE6582" w14:textId="77777777" w:rsidTr="00002767">
        <w:trPr>
          <w:trHeight w:val="232"/>
          <w:jc w:val="center"/>
        </w:trPr>
        <w:tc>
          <w:tcPr>
            <w:tcW w:w="466" w:type="dxa"/>
          </w:tcPr>
          <w:p w14:paraId="0DA4059A"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5.</w:t>
            </w:r>
          </w:p>
        </w:tc>
        <w:tc>
          <w:tcPr>
            <w:tcW w:w="5743" w:type="dxa"/>
          </w:tcPr>
          <w:p w14:paraId="6877A3A8" w14:textId="77777777"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Select a general or charging-aware destroy operator</w:t>
            </w:r>
          </w:p>
        </w:tc>
      </w:tr>
      <w:tr w:rsidR="003E6887" w:rsidRPr="00EB0B7A" w14:paraId="4E096438" w14:textId="77777777" w:rsidTr="00002767">
        <w:trPr>
          <w:trHeight w:val="244"/>
          <w:jc w:val="center"/>
        </w:trPr>
        <w:tc>
          <w:tcPr>
            <w:tcW w:w="466" w:type="dxa"/>
          </w:tcPr>
          <w:p w14:paraId="19190146"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6.</w:t>
            </w:r>
          </w:p>
        </w:tc>
        <w:tc>
          <w:tcPr>
            <w:tcW w:w="5743" w:type="dxa"/>
          </w:tcPr>
          <w:p w14:paraId="6F52941F" w14:textId="77777777"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Remove a subset of customers from </w:t>
            </w:r>
            <w:r w:rsidRPr="009D69B8">
              <w:rPr>
                <w:rFonts w:ascii="Cambria Math" w:hAnsi="Cambria Math" w:cs="Cambria Math"/>
                <w:sz w:val="20"/>
                <w:szCs w:val="20"/>
              </w:rPr>
              <w:t>𝑋</w:t>
            </w:r>
          </w:p>
        </w:tc>
      </w:tr>
      <w:tr w:rsidR="003E6887" w:rsidRPr="00EB0B7A" w14:paraId="3F3EBE9F" w14:textId="77777777" w:rsidTr="00002767">
        <w:trPr>
          <w:trHeight w:val="232"/>
          <w:jc w:val="center"/>
        </w:trPr>
        <w:tc>
          <w:tcPr>
            <w:tcW w:w="466" w:type="dxa"/>
          </w:tcPr>
          <w:p w14:paraId="59569507"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7.</w:t>
            </w:r>
          </w:p>
        </w:tc>
        <w:tc>
          <w:tcPr>
            <w:tcW w:w="5743" w:type="dxa"/>
          </w:tcPr>
          <w:p w14:paraId="69A021D4" w14:textId="2F50503D"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B96835" w:rsidRPr="00B96835">
              <w:rPr>
                <w:rFonts w:ascii="Times New Roman" w:hAnsi="Times New Roman" w:cs="Times New Roman"/>
                <w:sz w:val="20"/>
                <w:szCs w:val="20"/>
                <w:lang w:val="en-US"/>
              </w:rPr>
              <w:t>Generate a shortlist of promising reinsertion alternatives</w:t>
            </w:r>
          </w:p>
        </w:tc>
      </w:tr>
      <w:tr w:rsidR="003E6887" w:rsidRPr="00EB0B7A" w14:paraId="2FFBBCF6" w14:textId="77777777" w:rsidTr="00002767">
        <w:trPr>
          <w:trHeight w:val="232"/>
          <w:jc w:val="center"/>
        </w:trPr>
        <w:tc>
          <w:tcPr>
            <w:tcW w:w="466" w:type="dxa"/>
          </w:tcPr>
          <w:p w14:paraId="6523B639"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8.</w:t>
            </w:r>
          </w:p>
        </w:tc>
        <w:tc>
          <w:tcPr>
            <w:tcW w:w="5743" w:type="dxa"/>
          </w:tcPr>
          <w:p w14:paraId="26128818" w14:textId="23DE2513"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B96835" w:rsidRPr="00B96835">
              <w:rPr>
                <w:rFonts w:ascii="Times New Roman" w:hAnsi="Times New Roman" w:cs="Times New Roman"/>
                <w:sz w:val="20"/>
                <w:szCs w:val="20"/>
                <w:lang w:val="en-US"/>
              </w:rPr>
              <w:t>Apply HCO to each shortlisted alternative</w:t>
            </w:r>
          </w:p>
        </w:tc>
      </w:tr>
      <w:tr w:rsidR="003E6887" w:rsidRPr="00EB0B7A" w14:paraId="49F5784D" w14:textId="77777777" w:rsidTr="00002767">
        <w:trPr>
          <w:trHeight w:val="232"/>
          <w:jc w:val="center"/>
        </w:trPr>
        <w:tc>
          <w:tcPr>
            <w:tcW w:w="466" w:type="dxa"/>
          </w:tcPr>
          <w:p w14:paraId="678D04B4"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9.</w:t>
            </w:r>
          </w:p>
        </w:tc>
        <w:tc>
          <w:tcPr>
            <w:tcW w:w="5743" w:type="dxa"/>
          </w:tcPr>
          <w:p w14:paraId="27FA5757" w14:textId="0962E1FC"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B96835" w:rsidRPr="00B96835">
              <w:rPr>
                <w:rFonts w:ascii="Times New Roman" w:hAnsi="Times New Roman" w:cs="Times New Roman"/>
                <w:sz w:val="20"/>
                <w:szCs w:val="20"/>
                <w:lang w:val="en-US"/>
              </w:rPr>
              <w:t>Select the best HCO-evaluated repair</w:t>
            </w:r>
          </w:p>
        </w:tc>
      </w:tr>
      <w:tr w:rsidR="00B96835" w:rsidRPr="00EB0B7A" w14:paraId="190B6271" w14:textId="77777777" w:rsidTr="00002767">
        <w:trPr>
          <w:trHeight w:val="232"/>
          <w:jc w:val="center"/>
        </w:trPr>
        <w:tc>
          <w:tcPr>
            <w:tcW w:w="466" w:type="dxa"/>
          </w:tcPr>
          <w:p w14:paraId="00323570" w14:textId="77777777" w:rsidR="00B96835" w:rsidRPr="004F6F14" w:rsidRDefault="00B96835" w:rsidP="00F60F90">
            <w:pPr>
              <w:rPr>
                <w:rFonts w:ascii="Times New Roman" w:hAnsi="Times New Roman" w:cs="Times New Roman"/>
                <w:sz w:val="20"/>
                <w:szCs w:val="20"/>
                <w:lang w:val="en-US"/>
              </w:rPr>
            </w:pPr>
          </w:p>
        </w:tc>
        <w:tc>
          <w:tcPr>
            <w:tcW w:w="5743" w:type="dxa"/>
          </w:tcPr>
          <w:p w14:paraId="2138BF30" w14:textId="345A1FCD" w:rsidR="00B96835" w:rsidRPr="00E9481D" w:rsidRDefault="005B1223" w:rsidP="00F60F90">
            <w:pPr>
              <w:rPr>
                <w:rFonts w:ascii="Times New Roman" w:hAnsi="Times New Roman" w:cs="Times New Roman"/>
                <w:sz w:val="20"/>
                <w:szCs w:val="20"/>
                <w:lang w:val="en-US"/>
              </w:rPr>
            </w:pPr>
            <w:r>
              <w:rPr>
                <w:rFonts w:ascii="Times New Roman" w:hAnsi="Times New Roman" w:cs="Times New Roman"/>
                <w:sz w:val="20"/>
                <w:szCs w:val="20"/>
                <w:lang w:val="en-US"/>
              </w:rPr>
              <w:t xml:space="preserve">   </w:t>
            </w:r>
            <w:r w:rsidRPr="005B1223">
              <w:rPr>
                <w:rFonts w:ascii="Times New Roman" w:hAnsi="Times New Roman" w:cs="Times New Roman"/>
                <w:sz w:val="20"/>
                <w:szCs w:val="20"/>
                <w:lang w:val="en-US"/>
              </w:rPr>
              <w:t xml:space="preserve">Replay the complete candidate </w:t>
            </w:r>
            <m:oMath>
              <m:sSup>
                <m:sSupPr>
                  <m:ctrlPr>
                    <w:rPr>
                      <w:rFonts w:ascii="Cambria Math" w:hAnsi="Cambria Math" w:cs="Times New Roman"/>
                      <w:sz w:val="20"/>
                      <w:szCs w:val="20"/>
                      <w:lang w:val="en-US"/>
                    </w:rPr>
                  </m:ctrlPr>
                </m:sSupPr>
                <m:e>
                  <m:r>
                    <w:rPr>
                      <w:rFonts w:ascii="Cambria Math" w:hAnsi="Cambria Math" w:cs="Times New Roman"/>
                      <w:sz w:val="20"/>
                      <w:szCs w:val="20"/>
                      <w:lang w:val="en-US"/>
                    </w:rPr>
                    <m:t>X</m:t>
                  </m:r>
                </m:e>
                <m:sup>
                  <m:r>
                    <m:rPr>
                      <m:sty m:val="p"/>
                    </m:rPr>
                    <w:rPr>
                      <w:rFonts w:ascii="Cambria Math" w:hAnsi="Cambria Math" w:cs="Times New Roman"/>
                      <w:sz w:val="20"/>
                      <w:szCs w:val="20"/>
                      <w:lang w:val="en-US"/>
                    </w:rPr>
                    <m:t>'</m:t>
                  </m:r>
                </m:sup>
              </m:sSup>
            </m:oMath>
          </w:p>
        </w:tc>
      </w:tr>
      <w:tr w:rsidR="003E6887" w:rsidRPr="00EB0B7A" w14:paraId="14461334" w14:textId="77777777" w:rsidTr="00002767">
        <w:trPr>
          <w:trHeight w:val="244"/>
          <w:jc w:val="center"/>
        </w:trPr>
        <w:tc>
          <w:tcPr>
            <w:tcW w:w="466" w:type="dxa"/>
          </w:tcPr>
          <w:p w14:paraId="6914F7B0"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10.</w:t>
            </w:r>
          </w:p>
        </w:tc>
        <w:tc>
          <w:tcPr>
            <w:tcW w:w="5743" w:type="dxa"/>
          </w:tcPr>
          <w:p w14:paraId="646F1358" w14:textId="5BD9C648"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Pr="00E9481D">
              <w:rPr>
                <w:rFonts w:ascii="Times New Roman" w:hAnsi="Times New Roman" w:cs="Times New Roman"/>
                <w:b/>
                <w:bCs/>
                <w:i/>
                <w:iCs/>
                <w:sz w:val="20"/>
                <w:szCs w:val="20"/>
                <w:lang w:val="en-US"/>
              </w:rPr>
              <w:t>If</w:t>
            </w:r>
            <w:r w:rsidRPr="00E9481D">
              <w:rPr>
                <w:rFonts w:ascii="Times New Roman" w:hAnsi="Times New Roman" w:cs="Times New Roman"/>
                <w:sz w:val="20"/>
                <w:szCs w:val="20"/>
                <w:lang w:val="en-US"/>
              </w:rPr>
              <w:t xml:space="preserve"> </w:t>
            </w:r>
            <m:oMath>
              <m:sSup>
                <m:sSupPr>
                  <m:ctrlPr>
                    <w:rPr>
                      <w:rFonts w:ascii="Cambria Math" w:hAnsi="Cambria Math" w:cs="Times New Roman"/>
                      <w:sz w:val="20"/>
                      <w:szCs w:val="20"/>
                      <w:lang w:val="en-US"/>
                    </w:rPr>
                  </m:ctrlPr>
                </m:sSupPr>
                <m:e>
                  <m:r>
                    <w:rPr>
                      <w:rFonts w:ascii="Cambria Math" w:hAnsi="Cambria Math" w:cs="Times New Roman"/>
                      <w:sz w:val="20"/>
                      <w:szCs w:val="20"/>
                      <w:lang w:val="en-US"/>
                    </w:rPr>
                    <m:t>X</m:t>
                  </m:r>
                </m:e>
                <m:sup>
                  <m:r>
                    <m:rPr>
                      <m:sty m:val="p"/>
                    </m:rPr>
                    <w:rPr>
                      <w:rFonts w:ascii="Cambria Math" w:hAnsi="Cambria Math" w:cs="Times New Roman"/>
                      <w:sz w:val="20"/>
                      <w:szCs w:val="20"/>
                      <w:lang w:val="en-US"/>
                    </w:rPr>
                    <m:t>'</m:t>
                  </m:r>
                </m:sup>
              </m:sSup>
            </m:oMath>
            <w:r w:rsidRPr="005B1223">
              <w:rPr>
                <w:rFonts w:ascii="Times New Roman" w:hAnsi="Times New Roman" w:cs="Times New Roman"/>
                <w:sz w:val="20"/>
                <w:szCs w:val="20"/>
                <w:lang w:val="en-US"/>
              </w:rPr>
              <w:t xml:space="preserve"> </w:t>
            </w:r>
            <w:r w:rsidRPr="00E9481D">
              <w:rPr>
                <w:rFonts w:ascii="Times New Roman" w:hAnsi="Times New Roman" w:cs="Times New Roman"/>
                <w:sz w:val="20"/>
                <w:szCs w:val="20"/>
                <w:lang w:val="en-US"/>
              </w:rPr>
              <w:t xml:space="preserve">is feasible and </w:t>
            </w:r>
            <m:oMath>
              <m:r>
                <w:rPr>
                  <w:rFonts w:ascii="Cambria Math" w:hAnsi="Cambria Math" w:cs="Times New Roman"/>
                  <w:sz w:val="20"/>
                  <w:szCs w:val="20"/>
                  <w:lang w:val="en-US"/>
                </w:rPr>
                <m:t>K</m:t>
              </m:r>
              <m:d>
                <m:dPr>
                  <m:ctrlPr>
                    <w:rPr>
                      <w:rFonts w:ascii="Cambria Math" w:hAnsi="Cambria Math" w:cs="Times New Roman"/>
                      <w:sz w:val="20"/>
                      <w:szCs w:val="20"/>
                      <w:lang w:val="en-US"/>
                    </w:rPr>
                  </m:ctrlPr>
                </m:dPr>
                <m:e>
                  <m:sSup>
                    <m:sSupPr>
                      <m:ctrlPr>
                        <w:rPr>
                          <w:rFonts w:ascii="Cambria Math" w:hAnsi="Cambria Math" w:cs="Times New Roman"/>
                          <w:sz w:val="20"/>
                          <w:szCs w:val="20"/>
                          <w:lang w:val="en-US"/>
                        </w:rPr>
                      </m:ctrlPr>
                    </m:sSupPr>
                    <m:e>
                      <m:r>
                        <w:rPr>
                          <w:rFonts w:ascii="Cambria Math" w:hAnsi="Cambria Math" w:cs="Times New Roman"/>
                          <w:sz w:val="20"/>
                          <w:szCs w:val="20"/>
                          <w:lang w:val="en-US"/>
                        </w:rPr>
                        <m:t>X</m:t>
                      </m:r>
                    </m:e>
                    <m:sup>
                      <m:r>
                        <m:rPr>
                          <m:sty m:val="p"/>
                        </m:rPr>
                        <w:rPr>
                          <w:rFonts w:ascii="Cambria Math" w:hAnsi="Cambria Math" w:cs="Times New Roman"/>
                          <w:sz w:val="20"/>
                          <w:szCs w:val="20"/>
                          <w:lang w:val="en-US"/>
                        </w:rPr>
                        <m:t>'</m:t>
                      </m:r>
                    </m:sup>
                  </m:sSup>
                </m:e>
              </m:d>
              <m:r>
                <m:rPr>
                  <m:sty m:val="p"/>
                </m:rPr>
                <w:rPr>
                  <w:rFonts w:ascii="Cambria Math" w:hAnsi="Cambria Math" w:cs="Times New Roman"/>
                  <w:sz w:val="20"/>
                  <w:szCs w:val="20"/>
                  <w:lang w:val="en-US"/>
                </w:rPr>
                <m:t>=</m:t>
              </m:r>
              <m:sSup>
                <m:sSupPr>
                  <m:ctrlPr>
                    <w:rPr>
                      <w:rFonts w:ascii="Cambria Math" w:hAnsi="Cambria Math" w:cs="Times New Roman"/>
                      <w:sz w:val="20"/>
                      <w:szCs w:val="20"/>
                      <w:lang w:val="en-US"/>
                    </w:rPr>
                  </m:ctrlPr>
                </m:sSupPr>
                <m:e>
                  <m:r>
                    <w:rPr>
                      <w:rFonts w:ascii="Cambria Math" w:hAnsi="Cambria Math" w:cs="Times New Roman"/>
                      <w:sz w:val="20"/>
                      <w:szCs w:val="20"/>
                      <w:lang w:val="en-US"/>
                    </w:rPr>
                    <m:t>K</m:t>
                  </m:r>
                </m:e>
                <m:sup>
                  <m:r>
                    <m:rPr>
                      <m:sty m:val="p"/>
                    </m:rPr>
                    <w:rPr>
                      <w:rFonts w:ascii="Cambria Math" w:hAnsi="Cambria Math" w:cs="Times New Roman"/>
                      <w:sz w:val="20"/>
                      <w:szCs w:val="20"/>
                      <w:lang w:val="en-US"/>
                    </w:rPr>
                    <m:t>*</m:t>
                  </m:r>
                </m:sup>
              </m:sSup>
            </m:oMath>
            <w:r w:rsidRPr="005B1223">
              <w:rPr>
                <w:rFonts w:ascii="Times New Roman" w:hAnsi="Times New Roman" w:cs="Times New Roman"/>
                <w:sz w:val="20"/>
                <w:szCs w:val="20"/>
                <w:lang w:val="en-US"/>
              </w:rPr>
              <w:t xml:space="preserve"> </w:t>
            </w:r>
            <w:r w:rsidR="005B1223" w:rsidRPr="005B1223">
              <w:rPr>
                <w:rFonts w:ascii="Times New Roman" w:hAnsi="Times New Roman" w:cs="Times New Roman"/>
                <w:sz w:val="20"/>
                <w:szCs w:val="20"/>
                <w:lang w:val="en-US"/>
              </w:rPr>
              <w:t xml:space="preserve">and </w:t>
            </w:r>
            <m:oMath>
              <m:r>
                <w:rPr>
                  <w:rFonts w:ascii="Cambria Math" w:hAnsi="Cambria Math" w:cs="Times New Roman"/>
                  <w:sz w:val="20"/>
                  <w:szCs w:val="20"/>
                  <w:lang w:val="en-US"/>
                </w:rPr>
                <m:t>D</m:t>
              </m:r>
              <m:d>
                <m:dPr>
                  <m:ctrlPr>
                    <w:rPr>
                      <w:rFonts w:ascii="Cambria Math" w:hAnsi="Cambria Math" w:cs="Times New Roman"/>
                      <w:sz w:val="20"/>
                      <w:szCs w:val="20"/>
                      <w:lang w:val="en-US"/>
                    </w:rPr>
                  </m:ctrlPr>
                </m:dPr>
                <m:e>
                  <m:sSup>
                    <m:sSupPr>
                      <m:ctrlPr>
                        <w:rPr>
                          <w:rFonts w:ascii="Cambria Math" w:hAnsi="Cambria Math" w:cs="Times New Roman"/>
                          <w:sz w:val="20"/>
                          <w:szCs w:val="20"/>
                          <w:lang w:val="en-US"/>
                        </w:rPr>
                      </m:ctrlPr>
                    </m:sSupPr>
                    <m:e>
                      <m:r>
                        <w:rPr>
                          <w:rFonts w:ascii="Cambria Math" w:hAnsi="Cambria Math" w:cs="Times New Roman"/>
                          <w:sz w:val="20"/>
                          <w:szCs w:val="20"/>
                          <w:lang w:val="en-US"/>
                        </w:rPr>
                        <m:t>X</m:t>
                      </m:r>
                    </m:e>
                    <m:sup>
                      <m:r>
                        <m:rPr>
                          <m:sty m:val="p"/>
                        </m:rPr>
                        <w:rPr>
                          <w:rFonts w:ascii="Cambria Math" w:hAnsi="Cambria Math" w:cs="Times New Roman"/>
                          <w:sz w:val="20"/>
                          <w:szCs w:val="20"/>
                          <w:lang w:val="en-US"/>
                        </w:rPr>
                        <m:t>'</m:t>
                      </m:r>
                    </m:sup>
                  </m:sSup>
                </m:e>
              </m:d>
              <m:r>
                <m:rPr>
                  <m:sty m:val="p"/>
                </m:rPr>
                <w:rPr>
                  <w:rFonts w:ascii="Cambria Math" w:hAnsi="Cambria Math" w:cs="Times New Roman"/>
                  <w:sz w:val="20"/>
                  <w:szCs w:val="20"/>
                  <w:lang w:val="en-US"/>
                </w:rPr>
                <m:t>≤</m:t>
              </m:r>
              <m:d>
                <m:dPr>
                  <m:ctrlPr>
                    <w:rPr>
                      <w:rFonts w:ascii="Cambria Math" w:hAnsi="Cambria Math" w:cs="Times New Roman"/>
                      <w:sz w:val="20"/>
                      <w:szCs w:val="20"/>
                      <w:lang w:val="en-US"/>
                    </w:rPr>
                  </m:ctrlPr>
                </m:dPr>
                <m:e>
                  <m:r>
                    <m:rPr>
                      <m:sty m:val="p"/>
                    </m:rPr>
                    <w:rPr>
                      <w:rFonts w:ascii="Cambria Math" w:hAnsi="Cambria Math" w:cs="Times New Roman"/>
                      <w:sz w:val="20"/>
                      <w:szCs w:val="20"/>
                      <w:lang w:val="en-US"/>
                    </w:rPr>
                    <m:t>1+</m:t>
                  </m:r>
                  <m:r>
                    <w:rPr>
                      <w:rFonts w:ascii="Cambria Math" w:hAnsi="Cambria Math" w:cs="Times New Roman"/>
                      <w:sz w:val="20"/>
                      <w:szCs w:val="20"/>
                      <w:lang w:val="en-US"/>
                    </w:rPr>
                    <m:t>ε</m:t>
                  </m:r>
                </m:e>
              </m:d>
              <m:sSub>
                <m:sSubPr>
                  <m:ctrlPr>
                    <w:rPr>
                      <w:rFonts w:ascii="Cambria Math" w:hAnsi="Cambria Math" w:cs="Times New Roman"/>
                      <w:sz w:val="20"/>
                      <w:szCs w:val="20"/>
                      <w:lang w:val="en-US"/>
                    </w:rPr>
                  </m:ctrlPr>
                </m:sSubPr>
                <m:e>
                  <m:r>
                    <w:rPr>
                      <w:rFonts w:ascii="Cambria Math" w:hAnsi="Cambria Math" w:cs="Times New Roman"/>
                      <w:sz w:val="20"/>
                      <w:szCs w:val="20"/>
                      <w:lang w:val="en-US"/>
                    </w:rPr>
                    <m:t>D</m:t>
                  </m:r>
                </m:e>
                <m:sub>
                  <m:r>
                    <w:rPr>
                      <w:rFonts w:ascii="Cambria Math" w:hAnsi="Cambria Math" w:cs="Times New Roman"/>
                      <w:sz w:val="20"/>
                      <w:szCs w:val="20"/>
                      <w:lang w:val="en-US"/>
                    </w:rPr>
                    <m:t>PR</m:t>
                  </m:r>
                </m:sub>
              </m:sSub>
            </m:oMath>
            <w:r w:rsidR="005B1223" w:rsidRPr="005B1223">
              <w:rPr>
                <w:rFonts w:ascii="Times New Roman" w:hAnsi="Times New Roman" w:cs="Times New Roman"/>
                <w:sz w:val="20"/>
                <w:szCs w:val="20"/>
                <w:lang w:val="en-US"/>
              </w:rPr>
              <w:t xml:space="preserve"> </w:t>
            </w:r>
            <w:r w:rsidR="005B1223" w:rsidRPr="005B1223">
              <w:rPr>
                <w:rFonts w:ascii="Times New Roman" w:hAnsi="Times New Roman" w:cs="Times New Roman"/>
                <w:b/>
                <w:bCs/>
                <w:i/>
                <w:iCs/>
                <w:sz w:val="20"/>
                <w:szCs w:val="20"/>
                <w:lang w:val="en-US"/>
              </w:rPr>
              <w:t>then</w:t>
            </w:r>
          </w:p>
        </w:tc>
      </w:tr>
      <w:tr w:rsidR="003E6887" w:rsidRPr="00EB0B7A" w14:paraId="781D74B6" w14:textId="77777777" w:rsidTr="00002767">
        <w:trPr>
          <w:trHeight w:val="232"/>
          <w:jc w:val="center"/>
        </w:trPr>
        <w:tc>
          <w:tcPr>
            <w:tcW w:w="466" w:type="dxa"/>
          </w:tcPr>
          <w:p w14:paraId="5F5B6B82"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11.</w:t>
            </w:r>
          </w:p>
        </w:tc>
        <w:tc>
          <w:tcPr>
            <w:tcW w:w="5743" w:type="dxa"/>
          </w:tcPr>
          <w:p w14:paraId="51384E37" w14:textId="77777777"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Apply the ALNS acceptance rule</w:t>
            </w:r>
          </w:p>
        </w:tc>
      </w:tr>
      <w:tr w:rsidR="003E6887" w:rsidRPr="00EB0B7A" w14:paraId="38150319" w14:textId="77777777" w:rsidTr="00002767">
        <w:trPr>
          <w:trHeight w:val="232"/>
          <w:jc w:val="center"/>
        </w:trPr>
        <w:tc>
          <w:tcPr>
            <w:tcW w:w="466" w:type="dxa"/>
          </w:tcPr>
          <w:p w14:paraId="1D135711"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12.</w:t>
            </w:r>
          </w:p>
        </w:tc>
        <w:tc>
          <w:tcPr>
            <w:tcW w:w="5743" w:type="dxa"/>
          </w:tcPr>
          <w:p w14:paraId="09FFDEDA" w14:textId="77777777"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Update </w:t>
            </w:r>
            <m:oMath>
              <m:r>
                <w:rPr>
                  <w:rFonts w:ascii="Cambria Math" w:hAnsi="Cambria Math" w:cs="Times New Roman"/>
                  <w:sz w:val="20"/>
                  <w:szCs w:val="20"/>
                </w:rPr>
                <m:t>X</m:t>
              </m:r>
            </m:oMath>
            <w:r w:rsidRPr="00E9481D">
              <w:rPr>
                <w:rFonts w:ascii="Times New Roman" w:hAnsi="Times New Roman" w:cs="Times New Roman"/>
                <w:sz w:val="20"/>
                <w:szCs w:val="20"/>
                <w:lang w:val="en-US"/>
              </w:rPr>
              <w:t xml:space="preserve"> if the candidate is accepted</w:t>
            </w:r>
          </w:p>
        </w:tc>
      </w:tr>
      <w:tr w:rsidR="003E6887" w:rsidRPr="00EB0B7A" w14:paraId="7EBE1EB3" w14:textId="77777777" w:rsidTr="00002767">
        <w:trPr>
          <w:trHeight w:val="232"/>
          <w:jc w:val="center"/>
        </w:trPr>
        <w:tc>
          <w:tcPr>
            <w:tcW w:w="466" w:type="dxa"/>
          </w:tcPr>
          <w:p w14:paraId="1924AEE0"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13.</w:t>
            </w:r>
          </w:p>
        </w:tc>
        <w:tc>
          <w:tcPr>
            <w:tcW w:w="5743" w:type="dxa"/>
          </w:tcPr>
          <w:p w14:paraId="2F558438" w14:textId="07CFE7A6"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902E82" w:rsidRPr="00902E82">
              <w:rPr>
                <w:rFonts w:ascii="Times New Roman" w:hAnsi="Times New Roman" w:cs="Times New Roman"/>
                <w:sz w:val="20"/>
                <w:szCs w:val="20"/>
                <w:lang w:val="en-US"/>
              </w:rPr>
              <w:t xml:space="preserve">Update </w:t>
            </w:r>
            <m:oMath>
              <m:sSup>
                <m:sSupPr>
                  <m:ctrlPr>
                    <w:rPr>
                      <w:rFonts w:ascii="Cambria Math" w:hAnsi="Cambria Math" w:cs="Times New Roman"/>
                      <w:sz w:val="20"/>
                      <w:szCs w:val="20"/>
                      <w:lang w:val="en-US"/>
                    </w:rPr>
                  </m:ctrlPr>
                </m:sSupPr>
                <m:e>
                  <m:r>
                    <w:rPr>
                      <w:rFonts w:ascii="Cambria Math" w:hAnsi="Cambria Math" w:cs="Times New Roman"/>
                      <w:sz w:val="20"/>
                      <w:szCs w:val="20"/>
                      <w:lang w:val="en-US"/>
                    </w:rPr>
                    <m:t>X</m:t>
                  </m:r>
                </m:e>
                <m:sup>
                  <m:r>
                    <m:rPr>
                      <m:sty m:val="p"/>
                    </m:rPr>
                    <w:rPr>
                      <w:rFonts w:ascii="Cambria Math" w:hAnsi="Cambria Math" w:cs="Times New Roman"/>
                      <w:sz w:val="20"/>
                      <w:szCs w:val="20"/>
                      <w:lang w:val="en-US"/>
                    </w:rPr>
                    <m:t>*</m:t>
                  </m:r>
                </m:sup>
              </m:sSup>
            </m:oMath>
            <w:r w:rsidR="006B35BB">
              <w:rPr>
                <w:rFonts w:ascii="Times New Roman" w:eastAsiaTheme="minorEastAsia" w:hAnsi="Times New Roman" w:cs="Times New Roman"/>
                <w:sz w:val="20"/>
                <w:szCs w:val="20"/>
                <w:lang w:val="en-US"/>
              </w:rPr>
              <w:t xml:space="preserve"> </w:t>
            </w:r>
            <w:r w:rsidR="00902E82" w:rsidRPr="00902E82">
              <w:rPr>
                <w:rFonts w:ascii="Times New Roman" w:hAnsi="Times New Roman" w:cs="Times New Roman"/>
                <w:sz w:val="20"/>
                <w:szCs w:val="20"/>
                <w:lang w:val="en-US"/>
              </w:rPr>
              <w:t xml:space="preserve">if </w:t>
            </w:r>
            <m:oMath>
              <m:d>
                <m:dPr>
                  <m:sepChr m:val=","/>
                  <m:ctrlPr>
                    <w:rPr>
                      <w:rFonts w:ascii="Cambria Math" w:hAnsi="Cambria Math" w:cs="Times New Roman"/>
                      <w:sz w:val="20"/>
                      <w:szCs w:val="20"/>
                      <w:lang w:val="en-US"/>
                    </w:rPr>
                  </m:ctrlPr>
                </m:dPr>
                <m:e>
                  <m:sSub>
                    <m:sSubPr>
                      <m:ctrlPr>
                        <w:rPr>
                          <w:rFonts w:ascii="Cambria Math" w:hAnsi="Cambria Math" w:cs="Times New Roman"/>
                          <w:sz w:val="20"/>
                          <w:szCs w:val="20"/>
                          <w:lang w:val="en-US"/>
                        </w:rPr>
                      </m:ctrlPr>
                    </m:sSubPr>
                    <m:e>
                      <m:r>
                        <w:rPr>
                          <w:rFonts w:ascii="Cambria Math" w:hAnsi="Cambria Math" w:cs="Times New Roman"/>
                          <w:sz w:val="20"/>
                          <w:szCs w:val="20"/>
                          <w:lang w:val="en-US"/>
                        </w:rPr>
                        <m:t>C</m:t>
                      </m:r>
                    </m:e>
                    <m:sub>
                      <m:r>
                        <w:rPr>
                          <w:rFonts w:ascii="Cambria Math" w:hAnsi="Cambria Math" w:cs="Times New Roman"/>
                          <w:sz w:val="20"/>
                          <w:szCs w:val="20"/>
                          <w:lang w:val="en-US"/>
                        </w:rPr>
                        <m:t>ch</m:t>
                      </m:r>
                    </m:sub>
                  </m:sSub>
                </m:e>
                <m:e>
                  <m:sSub>
                    <m:sSubPr>
                      <m:ctrlPr>
                        <w:rPr>
                          <w:rFonts w:ascii="Cambria Math" w:hAnsi="Cambria Math" w:cs="Times New Roman"/>
                          <w:sz w:val="20"/>
                          <w:szCs w:val="20"/>
                          <w:lang w:val="en-US"/>
                        </w:rPr>
                      </m:ctrlPr>
                    </m:sSubPr>
                    <m:e>
                      <m:r>
                        <w:rPr>
                          <w:rFonts w:ascii="Cambria Math" w:hAnsi="Cambria Math" w:cs="Times New Roman"/>
                          <w:sz w:val="20"/>
                          <w:szCs w:val="20"/>
                          <w:lang w:val="en-US"/>
                        </w:rPr>
                        <m:t>T</m:t>
                      </m:r>
                    </m:e>
                    <m:sub>
                      <m:r>
                        <w:rPr>
                          <w:rFonts w:ascii="Cambria Math" w:hAnsi="Cambria Math" w:cs="Times New Roman"/>
                          <w:sz w:val="20"/>
                          <w:szCs w:val="20"/>
                          <w:lang w:val="en-US"/>
                        </w:rPr>
                        <m:t>wait</m:t>
                      </m:r>
                    </m:sub>
                  </m:sSub>
                </m:e>
                <m:e>
                  <m:sSub>
                    <m:sSubPr>
                      <m:ctrlPr>
                        <w:rPr>
                          <w:rFonts w:ascii="Cambria Math" w:hAnsi="Cambria Math" w:cs="Times New Roman"/>
                          <w:sz w:val="20"/>
                          <w:szCs w:val="20"/>
                          <w:lang w:val="en-US"/>
                        </w:rPr>
                      </m:ctrlPr>
                    </m:sSubPr>
                    <m:e>
                      <m:r>
                        <w:rPr>
                          <w:rFonts w:ascii="Cambria Math" w:hAnsi="Cambria Math" w:cs="Times New Roman"/>
                          <w:sz w:val="20"/>
                          <w:szCs w:val="20"/>
                          <w:lang w:val="en-US"/>
                        </w:rPr>
                        <m:t>T</m:t>
                      </m:r>
                    </m:e>
                    <m:sub>
                      <m:r>
                        <w:rPr>
                          <w:rFonts w:ascii="Cambria Math" w:hAnsi="Cambria Math" w:cs="Times New Roman"/>
                          <w:sz w:val="20"/>
                          <w:szCs w:val="20"/>
                          <w:lang w:val="en-US"/>
                        </w:rPr>
                        <m:t>ch</m:t>
                      </m:r>
                    </m:sub>
                  </m:sSub>
                </m:e>
                <m:e>
                  <m:r>
                    <w:rPr>
                      <w:rFonts w:ascii="Cambria Math" w:hAnsi="Cambria Math" w:cs="Times New Roman"/>
                      <w:sz w:val="20"/>
                      <w:szCs w:val="20"/>
                      <w:lang w:val="en-US"/>
                    </w:rPr>
                    <m:t>D</m:t>
                  </m:r>
                </m:e>
              </m:d>
            </m:oMath>
            <w:r w:rsidR="00902E82">
              <w:rPr>
                <w:rFonts w:ascii="Times New Roman" w:eastAsiaTheme="minorEastAsia" w:hAnsi="Times New Roman" w:cs="Times New Roman"/>
                <w:sz w:val="20"/>
                <w:szCs w:val="20"/>
                <w:lang w:val="en-US"/>
              </w:rPr>
              <w:t xml:space="preserve"> </w:t>
            </w:r>
            <w:r w:rsidR="00902E82" w:rsidRPr="00902E82">
              <w:rPr>
                <w:rFonts w:ascii="Times New Roman" w:hAnsi="Times New Roman" w:cs="Times New Roman"/>
                <w:sz w:val="20"/>
                <w:szCs w:val="20"/>
                <w:lang w:val="en-US"/>
              </w:rPr>
              <w:t>improves</w:t>
            </w:r>
          </w:p>
        </w:tc>
      </w:tr>
      <w:tr w:rsidR="003E6887" w14:paraId="1E5A398B" w14:textId="77777777" w:rsidTr="00002767">
        <w:trPr>
          <w:trHeight w:val="232"/>
          <w:jc w:val="center"/>
        </w:trPr>
        <w:tc>
          <w:tcPr>
            <w:tcW w:w="466" w:type="dxa"/>
          </w:tcPr>
          <w:p w14:paraId="5EACA85F"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14.</w:t>
            </w:r>
          </w:p>
        </w:tc>
        <w:tc>
          <w:tcPr>
            <w:tcW w:w="5743" w:type="dxa"/>
          </w:tcPr>
          <w:p w14:paraId="20C41B5B" w14:textId="77777777" w:rsidR="003E6887" w:rsidRPr="002B4AD9" w:rsidRDefault="003E6887" w:rsidP="00F60F90">
            <w:pPr>
              <w:rPr>
                <w:rFonts w:ascii="Times New Roman" w:hAnsi="Times New Roman" w:cs="Times New Roman"/>
                <w:b/>
                <w:bCs/>
                <w:i/>
                <w:iCs/>
                <w:sz w:val="20"/>
                <w:szCs w:val="20"/>
              </w:rPr>
            </w:pPr>
            <w:r w:rsidRPr="00D540C0">
              <w:rPr>
                <w:rFonts w:ascii="Times New Roman" w:hAnsi="Times New Roman" w:cs="Times New Roman"/>
                <w:b/>
                <w:bCs/>
                <w:i/>
                <w:iCs/>
                <w:sz w:val="20"/>
                <w:szCs w:val="20"/>
              </w:rPr>
              <w:t xml:space="preserve">   End</w:t>
            </w:r>
            <w:r w:rsidRPr="002B4AD9">
              <w:rPr>
                <w:rFonts w:ascii="Times New Roman" w:hAnsi="Times New Roman" w:cs="Times New Roman"/>
                <w:b/>
                <w:bCs/>
                <w:i/>
                <w:iCs/>
                <w:sz w:val="20"/>
                <w:szCs w:val="20"/>
              </w:rPr>
              <w:t xml:space="preserve"> if</w:t>
            </w:r>
          </w:p>
        </w:tc>
      </w:tr>
      <w:tr w:rsidR="003E6887" w:rsidRPr="00EB0B7A" w14:paraId="27C5A56B" w14:textId="77777777" w:rsidTr="00002767">
        <w:trPr>
          <w:trHeight w:val="232"/>
          <w:jc w:val="center"/>
        </w:trPr>
        <w:tc>
          <w:tcPr>
            <w:tcW w:w="466" w:type="dxa"/>
          </w:tcPr>
          <w:p w14:paraId="065E47EA"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15.</w:t>
            </w:r>
          </w:p>
        </w:tc>
        <w:tc>
          <w:tcPr>
            <w:tcW w:w="5743" w:type="dxa"/>
          </w:tcPr>
          <w:p w14:paraId="69F99B3F" w14:textId="4A378A7C" w:rsidR="003E6887" w:rsidRPr="004F6F14" w:rsidRDefault="003E6887" w:rsidP="00F60F90">
            <w:pPr>
              <w:rPr>
                <w:rFonts w:ascii="Times New Roman" w:hAnsi="Times New Roman" w:cs="Times New Roman"/>
                <w:sz w:val="20"/>
                <w:szCs w:val="20"/>
                <w:lang w:val="en-US"/>
              </w:rPr>
            </w:pPr>
            <w:r w:rsidRPr="004F6F14">
              <w:rPr>
                <w:rFonts w:ascii="Times New Roman" w:hAnsi="Times New Roman" w:cs="Times New Roman"/>
                <w:sz w:val="20"/>
                <w:szCs w:val="20"/>
                <w:lang w:val="en-US"/>
              </w:rPr>
              <w:t xml:space="preserve">   </w:t>
            </w:r>
            <w:r w:rsidR="00902E82" w:rsidRPr="004F6F14">
              <w:rPr>
                <w:rFonts w:ascii="Times New Roman" w:hAnsi="Times New Roman" w:cs="Times New Roman"/>
                <w:sz w:val="20"/>
                <w:szCs w:val="20"/>
                <w:lang w:val="en-US"/>
              </w:rPr>
              <w:t>Update operator weights and annealing parameters</w:t>
            </w:r>
          </w:p>
        </w:tc>
      </w:tr>
      <w:tr w:rsidR="003E6887" w14:paraId="6BF16BDD" w14:textId="77777777" w:rsidTr="00002767">
        <w:trPr>
          <w:trHeight w:val="232"/>
          <w:jc w:val="center"/>
        </w:trPr>
        <w:tc>
          <w:tcPr>
            <w:tcW w:w="466" w:type="dxa"/>
          </w:tcPr>
          <w:p w14:paraId="6467B211"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16</w:t>
            </w:r>
          </w:p>
        </w:tc>
        <w:tc>
          <w:tcPr>
            <w:tcW w:w="5743" w:type="dxa"/>
          </w:tcPr>
          <w:p w14:paraId="792718DA" w14:textId="77777777" w:rsidR="003E6887" w:rsidRPr="002B4AD9" w:rsidRDefault="003E6887" w:rsidP="00F60F90">
            <w:pPr>
              <w:rPr>
                <w:rFonts w:ascii="Times New Roman" w:hAnsi="Times New Roman" w:cs="Times New Roman"/>
                <w:b/>
                <w:bCs/>
                <w:i/>
                <w:iCs/>
                <w:sz w:val="20"/>
                <w:szCs w:val="20"/>
              </w:rPr>
            </w:pPr>
            <w:r>
              <w:rPr>
                <w:rFonts w:ascii="Times New Roman" w:hAnsi="Times New Roman" w:cs="Times New Roman"/>
                <w:b/>
                <w:bCs/>
                <w:i/>
                <w:iCs/>
                <w:sz w:val="20"/>
                <w:szCs w:val="20"/>
              </w:rPr>
              <w:t>E</w:t>
            </w:r>
            <w:r w:rsidRPr="002B4AD9">
              <w:rPr>
                <w:rFonts w:ascii="Times New Roman" w:hAnsi="Times New Roman" w:cs="Times New Roman"/>
                <w:b/>
                <w:bCs/>
                <w:i/>
                <w:iCs/>
                <w:sz w:val="20"/>
                <w:szCs w:val="20"/>
              </w:rPr>
              <w:t xml:space="preserve">nd </w:t>
            </w:r>
            <w:proofErr w:type="spellStart"/>
            <w:r w:rsidRPr="002B4AD9">
              <w:rPr>
                <w:rFonts w:ascii="Times New Roman" w:hAnsi="Times New Roman" w:cs="Times New Roman"/>
                <w:b/>
                <w:bCs/>
                <w:i/>
                <w:iCs/>
                <w:sz w:val="20"/>
                <w:szCs w:val="20"/>
              </w:rPr>
              <w:t>while</w:t>
            </w:r>
            <w:proofErr w:type="spellEnd"/>
          </w:p>
        </w:tc>
      </w:tr>
      <w:tr w:rsidR="003E6887" w:rsidRPr="00EB0B7A" w14:paraId="31502360" w14:textId="77777777" w:rsidTr="00002767">
        <w:trPr>
          <w:trHeight w:val="232"/>
          <w:jc w:val="center"/>
        </w:trPr>
        <w:tc>
          <w:tcPr>
            <w:tcW w:w="466" w:type="dxa"/>
          </w:tcPr>
          <w:p w14:paraId="27C3E31D"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17.</w:t>
            </w:r>
          </w:p>
        </w:tc>
        <w:tc>
          <w:tcPr>
            <w:tcW w:w="5743" w:type="dxa"/>
          </w:tcPr>
          <w:p w14:paraId="20ECA3AF" w14:textId="2BEF0ADA" w:rsidR="003E6887" w:rsidRPr="00E9481D" w:rsidRDefault="00902E82" w:rsidP="00F60F90">
            <w:pPr>
              <w:rPr>
                <w:rFonts w:ascii="Times New Roman" w:hAnsi="Times New Roman" w:cs="Times New Roman"/>
                <w:sz w:val="20"/>
                <w:szCs w:val="20"/>
                <w:lang w:val="en-US"/>
              </w:rPr>
            </w:pPr>
            <w:r w:rsidRPr="00902E82">
              <w:rPr>
                <w:rFonts w:ascii="Times New Roman" w:hAnsi="Times New Roman" w:cs="Times New Roman"/>
                <w:sz w:val="20"/>
                <w:szCs w:val="20"/>
                <w:lang w:val="en-US"/>
              </w:rPr>
              <w:t xml:space="preserve">Apply final HCO refinement and validate </w:t>
            </w: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lang w:val="en-US"/>
                    </w:rPr>
                    <m:t>*</m:t>
                  </m:r>
                </m:sup>
              </m:sSup>
            </m:oMath>
          </w:p>
        </w:tc>
      </w:tr>
      <w:tr w:rsidR="003E6887" w14:paraId="4B3DC604" w14:textId="77777777" w:rsidTr="00002767">
        <w:trPr>
          <w:trHeight w:val="232"/>
          <w:jc w:val="center"/>
        </w:trPr>
        <w:tc>
          <w:tcPr>
            <w:tcW w:w="466" w:type="dxa"/>
          </w:tcPr>
          <w:p w14:paraId="25BB6611" w14:textId="77777777" w:rsidR="003E6887" w:rsidRDefault="003E6887" w:rsidP="00F60F90">
            <w:pPr>
              <w:rPr>
                <w:rFonts w:ascii="Times New Roman" w:hAnsi="Times New Roman" w:cs="Times New Roman"/>
                <w:sz w:val="20"/>
                <w:szCs w:val="20"/>
              </w:rPr>
            </w:pPr>
            <w:r>
              <w:rPr>
                <w:rFonts w:ascii="Times New Roman" w:hAnsi="Times New Roman" w:cs="Times New Roman"/>
                <w:sz w:val="20"/>
                <w:szCs w:val="20"/>
              </w:rPr>
              <w:t>19.</w:t>
            </w:r>
          </w:p>
        </w:tc>
        <w:tc>
          <w:tcPr>
            <w:tcW w:w="5743" w:type="dxa"/>
          </w:tcPr>
          <w:p w14:paraId="214766C1"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R</w:t>
            </w:r>
            <w:r w:rsidRPr="00B3745A">
              <w:rPr>
                <w:rFonts w:ascii="Times New Roman" w:hAnsi="Times New Roman" w:cs="Times New Roman"/>
                <w:sz w:val="20"/>
                <w:szCs w:val="20"/>
              </w:rPr>
              <w:t xml:space="preserve">eturn </w:t>
            </w: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m:t>
                  </m:r>
                </m:sup>
              </m:sSup>
            </m:oMath>
          </w:p>
        </w:tc>
      </w:tr>
    </w:tbl>
    <w:p w14:paraId="16291715" w14:textId="77777777" w:rsidR="00074A71" w:rsidRPr="000C6AA8" w:rsidRDefault="00074A71" w:rsidP="00074A71">
      <w:pPr>
        <w:jc w:val="both"/>
        <w:rPr>
          <w:rFonts w:ascii="Times New Roman" w:hAnsi="Times New Roman" w:cs="Times New Roman"/>
          <w:lang w:val="en-US"/>
        </w:rPr>
      </w:pPr>
    </w:p>
    <w:p w14:paraId="2395851D" w14:textId="5007031B" w:rsidR="00FD1440" w:rsidRPr="00106DBD" w:rsidRDefault="00FD1440" w:rsidP="00106DBD">
      <w:pPr>
        <w:pStyle w:val="Paragraphedeliste"/>
        <w:numPr>
          <w:ilvl w:val="0"/>
          <w:numId w:val="25"/>
        </w:numPr>
        <w:jc w:val="both"/>
        <w:rPr>
          <w:rFonts w:ascii="Times New Roman" w:hAnsi="Times New Roman" w:cs="Times New Roman"/>
          <w:b/>
          <w:bCs/>
        </w:rPr>
      </w:pPr>
      <w:proofErr w:type="spellStart"/>
      <w:r w:rsidRPr="00106DBD">
        <w:rPr>
          <w:rFonts w:ascii="Times New Roman" w:hAnsi="Times New Roman" w:cs="Times New Roman"/>
          <w:b/>
          <w:bCs/>
        </w:rPr>
        <w:t>Computational</w:t>
      </w:r>
      <w:proofErr w:type="spellEnd"/>
      <w:r w:rsidRPr="00106DBD">
        <w:rPr>
          <w:rFonts w:ascii="Times New Roman" w:hAnsi="Times New Roman" w:cs="Times New Roman"/>
          <w:b/>
          <w:bCs/>
        </w:rPr>
        <w:t xml:space="preserve"> Study</w:t>
      </w:r>
    </w:p>
    <w:p w14:paraId="3A2060E8" w14:textId="77777777" w:rsidR="00FD1440" w:rsidRPr="004F6F14" w:rsidRDefault="00FD1440" w:rsidP="00FD1440">
      <w:pPr>
        <w:jc w:val="both"/>
        <w:rPr>
          <w:rFonts w:ascii="Times New Roman" w:hAnsi="Times New Roman" w:cs="Times New Roman"/>
          <w:lang w:val="en-US"/>
        </w:rPr>
      </w:pPr>
      <w:r w:rsidRPr="001F445A">
        <w:rPr>
          <w:rFonts w:ascii="Times New Roman" w:hAnsi="Times New Roman" w:cs="Times New Roman"/>
          <w:lang w:val="en-US"/>
        </w:rPr>
        <w:t xml:space="preserve">The computational study evaluates ALNS-HCO on the Hanif large-scale EVRPTW benchmark [17]. The experiments are designed to separate the effects of routing search, recharge quantity, heterogeneous station information, and charging-aware route improvement. </w:t>
      </w:r>
      <w:r w:rsidRPr="004F6F14">
        <w:rPr>
          <w:rFonts w:ascii="Times New Roman" w:hAnsi="Times New Roman" w:cs="Times New Roman"/>
          <w:lang w:val="en-US"/>
        </w:rPr>
        <w:t>The first analysis compares the main routing baselines and measures the effect of replacing full recharge with partial recharge. The later analyses use a common Phase-I solution to isolate the contribution of HCO and heterogeneous station information without mixing these effects with differences in Phase-I search time.</w:t>
      </w:r>
    </w:p>
    <w:p w14:paraId="0732870A" w14:textId="2572F98F" w:rsidR="00FD1440" w:rsidRPr="00106DBD" w:rsidRDefault="00FD1440"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Benchmark and Experimental Setup</w:t>
      </w:r>
    </w:p>
    <w:p w14:paraId="38734D8B" w14:textId="1C44AA44" w:rsidR="00FD1440" w:rsidRPr="004F6F14" w:rsidRDefault="00FD1440" w:rsidP="00FD1440">
      <w:pPr>
        <w:jc w:val="both"/>
        <w:rPr>
          <w:rFonts w:ascii="Times New Roman" w:hAnsi="Times New Roman" w:cs="Times New Roman"/>
          <w:lang w:val="en-US"/>
        </w:rPr>
      </w:pPr>
      <w:r w:rsidRPr="004F6F14">
        <w:rPr>
          <w:rFonts w:ascii="Times New Roman" w:hAnsi="Times New Roman" w:cs="Times New Roman"/>
          <w:lang w:val="en-US"/>
        </w:rPr>
        <w:t>The Hanif benchmark [17] extends 1,000-customer routing instances with heterogeneous charging-station attributes. It contains 60 base instances from six families</w:t>
      </w:r>
      <w:r w:rsidR="00CA7F21">
        <w:rPr>
          <w:rFonts w:ascii="Times New Roman" w:hAnsi="Times New Roman" w:cs="Times New Roman"/>
          <w:lang w:val="en-US"/>
        </w:rPr>
        <w:t>,</w:t>
      </w:r>
      <w:r w:rsidRPr="004F6F14">
        <w:rPr>
          <w:rFonts w:ascii="Times New Roman" w:hAnsi="Times New Roman" w:cs="Times New Roman"/>
          <w:lang w:val="en-US"/>
        </w:rPr>
        <w:t xml:space="preserve"> C1, C2, R1, R2, RC1, and RC2. Each instance is available under two time-window regimes. The Original TW version keeps the original customer time windows, whereas the Relaxed TW version extends the customer due dates. The complete study therefore contains 120 instances, with 60 instances in each regime.</w:t>
      </w:r>
    </w:p>
    <w:p w14:paraId="3A72AF34" w14:textId="77777777" w:rsidR="00FD1440" w:rsidRPr="004F6F14" w:rsidRDefault="00FD1440" w:rsidP="00FD1440">
      <w:pPr>
        <w:jc w:val="both"/>
        <w:rPr>
          <w:rFonts w:ascii="Times New Roman" w:hAnsi="Times New Roman" w:cs="Times New Roman"/>
          <w:lang w:val="en-US"/>
        </w:rPr>
      </w:pPr>
      <w:r w:rsidRPr="004F6F14">
        <w:rPr>
          <w:rFonts w:ascii="Times New Roman" w:hAnsi="Times New Roman" w:cs="Times New Roman"/>
          <w:lang w:val="en-US"/>
        </w:rPr>
        <w:t>The routing comparison includes Greedy Insertion (GI), Variable Neighborhood Search (VNS), Simulated Annealing (SA), ALNS with full recharging (ALNS-FR), and ALNS with partial recharging (ALNS-PR). ALNS-FR and ALNS-PR both receive a 30 s search budget, which provides a direct comparison of the two recharge policies.</w:t>
      </w:r>
    </w:p>
    <w:p w14:paraId="5CB83255" w14:textId="19B488D0" w:rsidR="00FD1440" w:rsidRPr="004F6F14" w:rsidRDefault="00FD1440" w:rsidP="00FD1440">
      <w:pPr>
        <w:jc w:val="both"/>
        <w:rPr>
          <w:rFonts w:ascii="Times New Roman" w:hAnsi="Times New Roman" w:cs="Times New Roman"/>
          <w:lang w:val="en-US"/>
        </w:rPr>
      </w:pPr>
      <w:r w:rsidRPr="004F6F14">
        <w:rPr>
          <w:rFonts w:ascii="Times New Roman" w:hAnsi="Times New Roman" w:cs="Times New Roman"/>
          <w:lang w:val="en-US"/>
        </w:rPr>
        <w:t xml:space="preserve">The charging-aware experiments use a separate controlled design. For each instance and seed, a 15 s ALNS-PR solution, denoted </w:t>
      </w:r>
      <m:oMath>
        <m:sSubSup>
          <m:sSubSupPr>
            <m:ctrlPr>
              <w:rPr>
                <w:rFonts w:ascii="Cambria Math" w:hAnsi="Cambria Math" w:cs="Times New Roman"/>
              </w:rPr>
            </m:ctrlPr>
          </m:sSubSupPr>
          <m:e>
            <m:r>
              <w:rPr>
                <w:rFonts w:ascii="Cambria Math" w:hAnsi="Cambria Math" w:cs="Times New Roman"/>
              </w:rPr>
              <m:t>X</m:t>
            </m:r>
          </m:e>
          <m:sub>
            <m:r>
              <w:rPr>
                <w:rFonts w:ascii="Cambria Math" w:hAnsi="Cambria Math" w:cs="Times New Roman"/>
                <w:lang w:val="en-US"/>
              </w:rPr>
              <m:t>15</m:t>
            </m:r>
          </m:sub>
          <m:sup>
            <m:r>
              <w:rPr>
                <w:rFonts w:ascii="Cambria Math" w:hAnsi="Cambria Math" w:cs="Times New Roman"/>
              </w:rPr>
              <m:t>PR</m:t>
            </m:r>
          </m:sup>
        </m:sSubSup>
      </m:oMath>
      <w:r w:rsidRPr="004F6F14">
        <w:rPr>
          <w:rFonts w:ascii="Times New Roman" w:hAnsi="Times New Roman" w:cs="Times New Roman"/>
          <w:lang w:val="en-US"/>
        </w:rPr>
        <w:t xml:space="preserve">, is generated once and stored. All fixed-route HCO and </w:t>
      </w:r>
      <w:r w:rsidRPr="004F6F14">
        <w:rPr>
          <w:rFonts w:ascii="Times New Roman" w:hAnsi="Times New Roman" w:cs="Times New Roman"/>
          <w:lang w:val="en-US"/>
        </w:rPr>
        <w:lastRenderedPageBreak/>
        <w:t>Phase-II variants start from this same solution. This ensures that differences among these variants are caused by the charging treatment or Phase-II search rather than by different Phase-I starting solutions. Phase II receives an additional 15 s, giving the complete two-phase method a total nominal budget of 30 s.</w:t>
      </w:r>
    </w:p>
    <w:p w14:paraId="216FDBEB" w14:textId="2440176D" w:rsidR="00FD1440" w:rsidRPr="004F6F14" w:rsidRDefault="00FD1440" w:rsidP="00FD1440">
      <w:pPr>
        <w:jc w:val="both"/>
        <w:rPr>
          <w:rFonts w:ascii="Times New Roman" w:hAnsi="Times New Roman" w:cs="Times New Roman"/>
          <w:lang w:val="en-US"/>
        </w:rPr>
      </w:pPr>
      <w:r w:rsidRPr="004F6F14">
        <w:rPr>
          <w:rFonts w:ascii="Times New Roman" w:hAnsi="Times New Roman" w:cs="Times New Roman"/>
          <w:lang w:val="en-US"/>
        </w:rPr>
        <w:t xml:space="preserve">The final Phase-II configuration uses </w:t>
      </w:r>
      <m:oMath>
        <m:r>
          <w:rPr>
            <w:rFonts w:ascii="Cambria Math" w:hAnsi="Cambria Math" w:cs="Times New Roman"/>
          </w:rPr>
          <m:t>ε</m:t>
        </m:r>
        <m:r>
          <w:rPr>
            <w:rFonts w:ascii="Cambria Math" w:hAnsi="Cambria Math" w:cs="Times New Roman"/>
            <w:lang w:val="en-US"/>
          </w:rPr>
          <m:t>=0</m:t>
        </m:r>
      </m:oMath>
      <w:r w:rsidRPr="004F6F14">
        <w:rPr>
          <w:rFonts w:ascii="Times New Roman" w:hAnsi="Times New Roman" w:cs="Times New Roman"/>
          <w:lang w:val="en-US"/>
        </w:rPr>
        <w:t xml:space="preserve">, so accepted Phase-II solutions cannot exceed the travel distance of their shared Phase-I starting solution. HCO retains up to five candidate stations from each station-ranking criterion, while Phase-II repair keeps five promising insertion alternatives for HCO evaluation. The </w:t>
      </w:r>
      <w:proofErr w:type="gramStart"/>
      <w:r w:rsidRPr="004F6F14">
        <w:rPr>
          <w:rFonts w:ascii="Times New Roman" w:hAnsi="Times New Roman" w:cs="Times New Roman"/>
          <w:lang w:val="en-US"/>
        </w:rPr>
        <w:t>15/15 time</w:t>
      </w:r>
      <w:proofErr w:type="gramEnd"/>
      <w:r w:rsidRPr="004F6F14">
        <w:rPr>
          <w:rFonts w:ascii="Times New Roman" w:hAnsi="Times New Roman" w:cs="Times New Roman"/>
          <w:lang w:val="en-US"/>
        </w:rPr>
        <w:t xml:space="preserve"> allocation is used as an equal division of the common 30 s budget and is not claimed to be an optimal allocation.</w:t>
      </w:r>
    </w:p>
    <w:p w14:paraId="5B549592" w14:textId="77777777" w:rsidR="00FD1440" w:rsidRPr="00A14BA3" w:rsidRDefault="00FD1440" w:rsidP="00A14BA3">
      <w:pPr>
        <w:jc w:val="center"/>
        <w:rPr>
          <w:rFonts w:ascii="Times New Roman" w:hAnsi="Times New Roman" w:cs="Times New Roman"/>
          <w:i/>
          <w:iCs/>
        </w:rPr>
      </w:pPr>
      <w:r w:rsidRPr="00A14BA3">
        <w:rPr>
          <w:rFonts w:ascii="Times New Roman" w:hAnsi="Times New Roman" w:cs="Times New Roman"/>
          <w:i/>
          <w:iCs/>
        </w:rPr>
        <w:t xml:space="preserve">Table 2. </w:t>
      </w:r>
      <w:proofErr w:type="spellStart"/>
      <w:r w:rsidRPr="00A14BA3">
        <w:rPr>
          <w:rFonts w:ascii="Times New Roman" w:hAnsi="Times New Roman" w:cs="Times New Roman"/>
          <w:i/>
          <w:iCs/>
        </w:rPr>
        <w:t>Experimental</w:t>
      </w:r>
      <w:proofErr w:type="spellEnd"/>
      <w:r w:rsidRPr="00A14BA3">
        <w:rPr>
          <w:rFonts w:ascii="Times New Roman" w:hAnsi="Times New Roman" w:cs="Times New Roman"/>
          <w:i/>
          <w:iCs/>
        </w:rPr>
        <w:t xml:space="preserve"> settings.</w:t>
      </w:r>
    </w:p>
    <w:tbl>
      <w:tblPr>
        <w:tblStyle w:val="Grilledutableau"/>
        <w:tblW w:w="0" w:type="auto"/>
        <w:jc w:val="center"/>
        <w:tblLook w:val="04A0" w:firstRow="1" w:lastRow="0" w:firstColumn="1" w:lastColumn="0" w:noHBand="0" w:noVBand="1"/>
      </w:tblPr>
      <w:tblGrid>
        <w:gridCol w:w="2422"/>
        <w:gridCol w:w="2418"/>
      </w:tblGrid>
      <w:tr w:rsidR="00D05FA1" w:rsidRPr="00267BDE" w14:paraId="211E6153" w14:textId="77777777" w:rsidTr="00F60F90">
        <w:trPr>
          <w:jc w:val="center"/>
        </w:trPr>
        <w:tc>
          <w:tcPr>
            <w:tcW w:w="0" w:type="auto"/>
            <w:hideMark/>
          </w:tcPr>
          <w:p w14:paraId="36269105" w14:textId="77777777" w:rsidR="00D05FA1" w:rsidRPr="00267BDE" w:rsidRDefault="00D05FA1" w:rsidP="00F60F90">
            <w:pPr>
              <w:spacing w:after="160" w:line="278" w:lineRule="auto"/>
              <w:jc w:val="both"/>
              <w:rPr>
                <w:rFonts w:ascii="Times New Roman" w:hAnsi="Times New Roman" w:cs="Times New Roman"/>
                <w:b/>
                <w:bCs/>
                <w:sz w:val="20"/>
                <w:szCs w:val="20"/>
                <w:lang w:val="fr-MA"/>
              </w:rPr>
            </w:pPr>
            <w:r w:rsidRPr="00267BDE">
              <w:rPr>
                <w:rFonts w:ascii="Times New Roman" w:hAnsi="Times New Roman" w:cs="Times New Roman"/>
                <w:b/>
                <w:bCs/>
                <w:sz w:val="20"/>
                <w:szCs w:val="20"/>
                <w:lang w:val="fr-MA"/>
              </w:rPr>
              <w:t>Setting</w:t>
            </w:r>
          </w:p>
        </w:tc>
        <w:tc>
          <w:tcPr>
            <w:tcW w:w="0" w:type="auto"/>
            <w:hideMark/>
          </w:tcPr>
          <w:p w14:paraId="00964D41" w14:textId="77777777" w:rsidR="00D05FA1" w:rsidRPr="00267BDE" w:rsidRDefault="00D05FA1" w:rsidP="00F60F90">
            <w:pPr>
              <w:spacing w:after="160" w:line="278" w:lineRule="auto"/>
              <w:jc w:val="both"/>
              <w:rPr>
                <w:rFonts w:ascii="Times New Roman" w:hAnsi="Times New Roman" w:cs="Times New Roman"/>
                <w:b/>
                <w:bCs/>
                <w:sz w:val="20"/>
                <w:szCs w:val="20"/>
                <w:lang w:val="fr-MA"/>
              </w:rPr>
            </w:pPr>
            <w:r w:rsidRPr="00267BDE">
              <w:rPr>
                <w:rFonts w:ascii="Times New Roman" w:hAnsi="Times New Roman" w:cs="Times New Roman"/>
                <w:b/>
                <w:bCs/>
                <w:sz w:val="20"/>
                <w:szCs w:val="20"/>
                <w:lang w:val="fr-MA"/>
              </w:rPr>
              <w:t>Value</w:t>
            </w:r>
          </w:p>
        </w:tc>
      </w:tr>
      <w:tr w:rsidR="00D05FA1" w:rsidRPr="00267BDE" w14:paraId="4374DA79" w14:textId="77777777" w:rsidTr="00F60F90">
        <w:trPr>
          <w:jc w:val="center"/>
        </w:trPr>
        <w:tc>
          <w:tcPr>
            <w:tcW w:w="0" w:type="auto"/>
            <w:hideMark/>
          </w:tcPr>
          <w:p w14:paraId="25887529"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Benchmark</w:t>
            </w:r>
          </w:p>
        </w:tc>
        <w:tc>
          <w:tcPr>
            <w:tcW w:w="0" w:type="auto"/>
            <w:hideMark/>
          </w:tcPr>
          <w:p w14:paraId="7F037A39"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Hanif EVRPTW [17]</w:t>
            </w:r>
          </w:p>
        </w:tc>
      </w:tr>
      <w:tr w:rsidR="00D05FA1" w:rsidRPr="00267BDE" w14:paraId="6E500465" w14:textId="77777777" w:rsidTr="00F60F90">
        <w:trPr>
          <w:jc w:val="center"/>
        </w:trPr>
        <w:tc>
          <w:tcPr>
            <w:tcW w:w="0" w:type="auto"/>
            <w:hideMark/>
          </w:tcPr>
          <w:p w14:paraId="74EE3CA1"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Instances</w:t>
            </w:r>
          </w:p>
        </w:tc>
        <w:tc>
          <w:tcPr>
            <w:tcW w:w="0" w:type="auto"/>
            <w:hideMark/>
          </w:tcPr>
          <w:p w14:paraId="7298E32C"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120</w:t>
            </w:r>
          </w:p>
        </w:tc>
      </w:tr>
      <w:tr w:rsidR="00D05FA1" w:rsidRPr="00267BDE" w14:paraId="61873419" w14:textId="77777777" w:rsidTr="00F60F90">
        <w:trPr>
          <w:jc w:val="center"/>
        </w:trPr>
        <w:tc>
          <w:tcPr>
            <w:tcW w:w="0" w:type="auto"/>
            <w:hideMark/>
          </w:tcPr>
          <w:p w14:paraId="0EC588CF" w14:textId="77777777" w:rsidR="00D05FA1" w:rsidRPr="00267BDE" w:rsidRDefault="00D05FA1" w:rsidP="00F60F90">
            <w:pPr>
              <w:spacing w:after="160" w:line="278" w:lineRule="auto"/>
              <w:jc w:val="both"/>
              <w:rPr>
                <w:rFonts w:ascii="Times New Roman" w:hAnsi="Times New Roman" w:cs="Times New Roman"/>
                <w:sz w:val="20"/>
                <w:szCs w:val="20"/>
                <w:lang w:val="fr-MA"/>
              </w:rPr>
            </w:pPr>
            <w:proofErr w:type="spellStart"/>
            <w:r w:rsidRPr="00267BDE">
              <w:rPr>
                <w:rFonts w:ascii="Times New Roman" w:hAnsi="Times New Roman" w:cs="Times New Roman"/>
                <w:sz w:val="20"/>
                <w:szCs w:val="20"/>
                <w:lang w:val="fr-MA"/>
              </w:rPr>
              <w:t>Customers</w:t>
            </w:r>
            <w:proofErr w:type="spellEnd"/>
            <w:r w:rsidRPr="00267BDE">
              <w:rPr>
                <w:rFonts w:ascii="Times New Roman" w:hAnsi="Times New Roman" w:cs="Times New Roman"/>
                <w:sz w:val="20"/>
                <w:szCs w:val="20"/>
                <w:lang w:val="fr-MA"/>
              </w:rPr>
              <w:t xml:space="preserve"> per instance</w:t>
            </w:r>
          </w:p>
        </w:tc>
        <w:tc>
          <w:tcPr>
            <w:tcW w:w="0" w:type="auto"/>
            <w:hideMark/>
          </w:tcPr>
          <w:p w14:paraId="4B1E3940"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1,000</w:t>
            </w:r>
          </w:p>
        </w:tc>
      </w:tr>
      <w:tr w:rsidR="00D05FA1" w:rsidRPr="00267BDE" w14:paraId="354687F8" w14:textId="77777777" w:rsidTr="00F60F90">
        <w:trPr>
          <w:jc w:val="center"/>
        </w:trPr>
        <w:tc>
          <w:tcPr>
            <w:tcW w:w="0" w:type="auto"/>
            <w:hideMark/>
          </w:tcPr>
          <w:p w14:paraId="1AE699D9"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TW settings</w:t>
            </w:r>
          </w:p>
        </w:tc>
        <w:tc>
          <w:tcPr>
            <w:tcW w:w="0" w:type="auto"/>
            <w:hideMark/>
          </w:tcPr>
          <w:p w14:paraId="1BA8C97D"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 xml:space="preserve">Original, </w:t>
            </w:r>
            <w:proofErr w:type="spellStart"/>
            <w:r w:rsidRPr="00267BDE">
              <w:rPr>
                <w:rFonts w:ascii="Times New Roman" w:hAnsi="Times New Roman" w:cs="Times New Roman"/>
                <w:sz w:val="20"/>
                <w:szCs w:val="20"/>
                <w:lang w:val="fr-MA"/>
              </w:rPr>
              <w:t>Relaxed</w:t>
            </w:r>
            <w:proofErr w:type="spellEnd"/>
          </w:p>
        </w:tc>
      </w:tr>
      <w:tr w:rsidR="00D05FA1" w:rsidRPr="00267BDE" w14:paraId="0713CD74" w14:textId="77777777" w:rsidTr="00F60F90">
        <w:trPr>
          <w:jc w:val="center"/>
        </w:trPr>
        <w:tc>
          <w:tcPr>
            <w:tcW w:w="0" w:type="auto"/>
            <w:hideMark/>
          </w:tcPr>
          <w:p w14:paraId="6DDAFA7A" w14:textId="77777777" w:rsidR="00D05FA1" w:rsidRPr="00267BDE" w:rsidRDefault="00D05FA1" w:rsidP="00F60F90">
            <w:pPr>
              <w:spacing w:after="160" w:line="278" w:lineRule="auto"/>
              <w:jc w:val="both"/>
              <w:rPr>
                <w:rFonts w:ascii="Times New Roman" w:hAnsi="Times New Roman" w:cs="Times New Roman"/>
                <w:sz w:val="20"/>
                <w:szCs w:val="20"/>
                <w:lang w:val="fr-MA"/>
              </w:rPr>
            </w:pPr>
            <w:proofErr w:type="spellStart"/>
            <w:r w:rsidRPr="00267BDE">
              <w:rPr>
                <w:rFonts w:ascii="Times New Roman" w:hAnsi="Times New Roman" w:cs="Times New Roman"/>
                <w:sz w:val="20"/>
                <w:szCs w:val="20"/>
                <w:lang w:val="fr-MA"/>
              </w:rPr>
              <w:t>Families</w:t>
            </w:r>
            <w:proofErr w:type="spellEnd"/>
          </w:p>
        </w:tc>
        <w:tc>
          <w:tcPr>
            <w:tcW w:w="0" w:type="auto"/>
            <w:hideMark/>
          </w:tcPr>
          <w:p w14:paraId="04C7FBCE"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C1, C2, R1, R2, RC1, RC2</w:t>
            </w:r>
          </w:p>
        </w:tc>
      </w:tr>
      <w:tr w:rsidR="00D05FA1" w:rsidRPr="00267BDE" w14:paraId="13D14304" w14:textId="77777777" w:rsidTr="00F60F90">
        <w:trPr>
          <w:jc w:val="center"/>
        </w:trPr>
        <w:tc>
          <w:tcPr>
            <w:tcW w:w="0" w:type="auto"/>
            <w:hideMark/>
          </w:tcPr>
          <w:p w14:paraId="1DBD96C9"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 xml:space="preserve">Runs per </w:t>
            </w:r>
            <w:proofErr w:type="spellStart"/>
            <w:r w:rsidRPr="00267BDE">
              <w:rPr>
                <w:rFonts w:ascii="Times New Roman" w:hAnsi="Times New Roman" w:cs="Times New Roman"/>
                <w:sz w:val="20"/>
                <w:szCs w:val="20"/>
                <w:lang w:val="fr-MA"/>
              </w:rPr>
              <w:t>stochastic</w:t>
            </w:r>
            <w:proofErr w:type="spellEnd"/>
            <w:r w:rsidRPr="00267BDE">
              <w:rPr>
                <w:rFonts w:ascii="Times New Roman" w:hAnsi="Times New Roman" w:cs="Times New Roman"/>
                <w:sz w:val="20"/>
                <w:szCs w:val="20"/>
                <w:lang w:val="fr-MA"/>
              </w:rPr>
              <w:t xml:space="preserve"> </w:t>
            </w:r>
            <w:proofErr w:type="spellStart"/>
            <w:r w:rsidRPr="00267BDE">
              <w:rPr>
                <w:rFonts w:ascii="Times New Roman" w:hAnsi="Times New Roman" w:cs="Times New Roman"/>
                <w:sz w:val="20"/>
                <w:szCs w:val="20"/>
                <w:lang w:val="fr-MA"/>
              </w:rPr>
              <w:t>method</w:t>
            </w:r>
            <w:proofErr w:type="spellEnd"/>
          </w:p>
        </w:tc>
        <w:tc>
          <w:tcPr>
            <w:tcW w:w="0" w:type="auto"/>
            <w:hideMark/>
          </w:tcPr>
          <w:p w14:paraId="0D4E66FA"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5</w:t>
            </w:r>
          </w:p>
        </w:tc>
      </w:tr>
      <w:tr w:rsidR="00D05FA1" w:rsidRPr="00267BDE" w14:paraId="7B838214" w14:textId="77777777" w:rsidTr="00F60F90">
        <w:trPr>
          <w:jc w:val="center"/>
        </w:trPr>
        <w:tc>
          <w:tcPr>
            <w:tcW w:w="0" w:type="auto"/>
            <w:hideMark/>
          </w:tcPr>
          <w:p w14:paraId="5E049AC9"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Time budget</w:t>
            </w:r>
          </w:p>
        </w:tc>
        <w:tc>
          <w:tcPr>
            <w:tcW w:w="0" w:type="auto"/>
            <w:hideMark/>
          </w:tcPr>
          <w:p w14:paraId="71B302E8"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30 s</w:t>
            </w:r>
          </w:p>
        </w:tc>
      </w:tr>
      <w:tr w:rsidR="00D05FA1" w:rsidRPr="00EB0B7A" w14:paraId="175BE798" w14:textId="77777777" w:rsidTr="00F60F90">
        <w:trPr>
          <w:jc w:val="center"/>
        </w:trPr>
        <w:tc>
          <w:tcPr>
            <w:tcW w:w="0" w:type="auto"/>
            <w:hideMark/>
          </w:tcPr>
          <w:p w14:paraId="7F222695"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ALNS-HCO budget</w:t>
            </w:r>
          </w:p>
        </w:tc>
        <w:tc>
          <w:tcPr>
            <w:tcW w:w="0" w:type="auto"/>
            <w:hideMark/>
          </w:tcPr>
          <w:p w14:paraId="5C2F22EE" w14:textId="77777777" w:rsidR="00D05FA1" w:rsidRPr="00267BDE" w:rsidRDefault="00D05FA1" w:rsidP="00F60F90">
            <w:pPr>
              <w:spacing w:after="160" w:line="278" w:lineRule="auto"/>
              <w:jc w:val="both"/>
              <w:rPr>
                <w:rFonts w:ascii="Times New Roman" w:hAnsi="Times New Roman" w:cs="Times New Roman"/>
                <w:sz w:val="20"/>
                <w:szCs w:val="20"/>
                <w:lang w:val="en-US"/>
              </w:rPr>
            </w:pPr>
            <w:r w:rsidRPr="00267BDE">
              <w:rPr>
                <w:rFonts w:ascii="Times New Roman" w:hAnsi="Times New Roman" w:cs="Times New Roman"/>
                <w:sz w:val="20"/>
                <w:szCs w:val="20"/>
                <w:lang w:val="en-US"/>
              </w:rPr>
              <w:t>15 s Phase I + 15 s Phase II</w:t>
            </w:r>
          </w:p>
        </w:tc>
      </w:tr>
    </w:tbl>
    <w:p w14:paraId="78497BFD" w14:textId="77777777" w:rsidR="00D05FA1" w:rsidRPr="007F3C24" w:rsidRDefault="00D05FA1" w:rsidP="00FD1440">
      <w:pPr>
        <w:jc w:val="both"/>
        <w:rPr>
          <w:rFonts w:ascii="Times New Roman" w:hAnsi="Times New Roman" w:cs="Times New Roman"/>
          <w:lang w:val="en-US"/>
        </w:rPr>
      </w:pPr>
    </w:p>
    <w:p w14:paraId="60C75D30" w14:textId="12A6485E" w:rsidR="00FD1440" w:rsidRPr="00106DBD" w:rsidRDefault="00FD1440"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Overall Performance and Effect of Partial Recharging</w:t>
      </w:r>
    </w:p>
    <w:p w14:paraId="5B4EE908" w14:textId="77777777" w:rsidR="00FD1440" w:rsidRPr="007F3C24" w:rsidRDefault="00FD1440" w:rsidP="00FD1440">
      <w:pPr>
        <w:jc w:val="both"/>
        <w:rPr>
          <w:rFonts w:ascii="Times New Roman" w:hAnsi="Times New Roman" w:cs="Times New Roman"/>
          <w:lang w:val="en-US"/>
        </w:rPr>
      </w:pPr>
      <w:r w:rsidRPr="007F3C24">
        <w:rPr>
          <w:rFonts w:ascii="Times New Roman" w:hAnsi="Times New Roman" w:cs="Times New Roman"/>
          <w:lang w:val="en-US"/>
        </w:rPr>
        <w:t>Table 3 reports the overall routing performance of the baseline methods. The ALNS variants produce the smallest mean fleet sizes in both time-window regimes. Under Original TW, ALNS-FR obtains a mean fleet size of 69.96 and the shortest mean distance of 47,363.0, while ALNS-PR obtains the shortest mean route duration of 169,554.7. Under Relaxed TW, ALNS-FR and ALNS-PR again produce similar fleet and duration results, while VNS obtains the shortest mean travel distance. These results show that the two ALNS recharge policies provide comparable routing quality, making their charging-related differences particularly informative.</w:t>
      </w:r>
    </w:p>
    <w:p w14:paraId="7D4EB5A3" w14:textId="77777777" w:rsidR="00FD1440" w:rsidRPr="00A14BA3" w:rsidRDefault="00FD1440" w:rsidP="00A14BA3">
      <w:pPr>
        <w:jc w:val="center"/>
        <w:rPr>
          <w:rFonts w:ascii="Times New Roman" w:hAnsi="Times New Roman" w:cs="Times New Roman"/>
          <w:i/>
          <w:iCs/>
          <w:lang w:val="en-US"/>
        </w:rPr>
      </w:pPr>
      <w:r w:rsidRPr="00A14BA3">
        <w:rPr>
          <w:rFonts w:ascii="Times New Roman" w:hAnsi="Times New Roman" w:cs="Times New Roman"/>
          <w:i/>
          <w:iCs/>
          <w:lang w:val="en-US"/>
        </w:rPr>
        <w:t>Table 3. Overall routing performance of the baseline methods.</w:t>
      </w:r>
    </w:p>
    <w:tbl>
      <w:tblPr>
        <w:tblStyle w:val="Grilledutableau"/>
        <w:tblW w:w="0" w:type="auto"/>
        <w:jc w:val="center"/>
        <w:tblLook w:val="04A0" w:firstRow="1" w:lastRow="0" w:firstColumn="1" w:lastColumn="0" w:noHBand="0" w:noVBand="1"/>
      </w:tblPr>
      <w:tblGrid>
        <w:gridCol w:w="883"/>
        <w:gridCol w:w="1050"/>
        <w:gridCol w:w="901"/>
        <w:gridCol w:w="916"/>
        <w:gridCol w:w="1016"/>
        <w:gridCol w:w="1222"/>
      </w:tblGrid>
      <w:tr w:rsidR="00FD1440" w:rsidRPr="00A14BA3" w14:paraId="30BA58E4" w14:textId="77777777" w:rsidTr="00A14BA3">
        <w:trPr>
          <w:jc w:val="center"/>
        </w:trPr>
        <w:tc>
          <w:tcPr>
            <w:tcW w:w="0" w:type="auto"/>
            <w:hideMark/>
          </w:tcPr>
          <w:p w14:paraId="4F9B3755" w14:textId="77777777" w:rsidR="00FD1440" w:rsidRPr="00A14BA3" w:rsidRDefault="00FD1440" w:rsidP="00FD1440">
            <w:pPr>
              <w:jc w:val="both"/>
              <w:rPr>
                <w:rFonts w:ascii="Times New Roman" w:hAnsi="Times New Roman" w:cs="Times New Roman"/>
                <w:b/>
                <w:bCs/>
                <w:sz w:val="20"/>
                <w:szCs w:val="20"/>
              </w:rPr>
            </w:pPr>
            <w:r w:rsidRPr="00A14BA3">
              <w:rPr>
                <w:rFonts w:ascii="Times New Roman" w:hAnsi="Times New Roman" w:cs="Times New Roman"/>
                <w:b/>
                <w:bCs/>
                <w:sz w:val="20"/>
                <w:szCs w:val="20"/>
              </w:rPr>
              <w:t>TW</w:t>
            </w:r>
          </w:p>
        </w:tc>
        <w:tc>
          <w:tcPr>
            <w:tcW w:w="0" w:type="auto"/>
            <w:hideMark/>
          </w:tcPr>
          <w:p w14:paraId="10A6A14E" w14:textId="77777777" w:rsidR="00FD1440" w:rsidRPr="00A14BA3" w:rsidRDefault="00FD1440" w:rsidP="00FD1440">
            <w:pPr>
              <w:jc w:val="both"/>
              <w:rPr>
                <w:rFonts w:ascii="Times New Roman" w:hAnsi="Times New Roman" w:cs="Times New Roman"/>
                <w:b/>
                <w:bCs/>
                <w:sz w:val="20"/>
                <w:szCs w:val="20"/>
              </w:rPr>
            </w:pPr>
            <w:r w:rsidRPr="00A14BA3">
              <w:rPr>
                <w:rFonts w:ascii="Times New Roman" w:hAnsi="Times New Roman" w:cs="Times New Roman"/>
                <w:b/>
                <w:bCs/>
                <w:sz w:val="20"/>
                <w:szCs w:val="20"/>
              </w:rPr>
              <w:t>Method</w:t>
            </w:r>
          </w:p>
        </w:tc>
        <w:tc>
          <w:tcPr>
            <w:tcW w:w="0" w:type="auto"/>
            <w:hideMark/>
          </w:tcPr>
          <w:p w14:paraId="6386F69D" w14:textId="4EC8D50D" w:rsidR="00FD1440" w:rsidRPr="00A14BA3" w:rsidRDefault="00FD1440" w:rsidP="00FD1440">
            <w:pPr>
              <w:jc w:val="both"/>
              <w:rPr>
                <w:rFonts w:ascii="Times New Roman" w:hAnsi="Times New Roman" w:cs="Times New Roman"/>
                <w:b/>
                <w:bCs/>
                <w:sz w:val="20"/>
                <w:szCs w:val="20"/>
              </w:rPr>
            </w:pPr>
            <w:r w:rsidRPr="00A14BA3">
              <w:rPr>
                <w:rFonts w:ascii="Times New Roman" w:hAnsi="Times New Roman" w:cs="Times New Roman"/>
                <w:b/>
                <w:bCs/>
                <w:sz w:val="20"/>
                <w:szCs w:val="20"/>
              </w:rPr>
              <w:t xml:space="preserve">Mean </w:t>
            </w:r>
            <m:oMath>
              <m:r>
                <w:rPr>
                  <w:rFonts w:ascii="Cambria Math" w:hAnsi="Cambria Math" w:cs="Times New Roman"/>
                  <w:sz w:val="20"/>
                  <w:szCs w:val="20"/>
                </w:rPr>
                <m:t>K</m:t>
              </m:r>
            </m:oMath>
          </w:p>
        </w:tc>
        <w:tc>
          <w:tcPr>
            <w:tcW w:w="0" w:type="auto"/>
            <w:hideMark/>
          </w:tcPr>
          <w:p w14:paraId="4BAFD79A" w14:textId="30D13B6C" w:rsidR="00FD1440" w:rsidRPr="00A14BA3" w:rsidRDefault="00FD1440" w:rsidP="00FD1440">
            <w:pPr>
              <w:jc w:val="both"/>
              <w:rPr>
                <w:rFonts w:ascii="Times New Roman" w:hAnsi="Times New Roman" w:cs="Times New Roman"/>
                <w:b/>
                <w:bCs/>
                <w:sz w:val="20"/>
                <w:szCs w:val="20"/>
              </w:rPr>
            </w:pPr>
            <w:r w:rsidRPr="00A14BA3">
              <w:rPr>
                <w:rFonts w:ascii="Times New Roman" w:hAnsi="Times New Roman" w:cs="Times New Roman"/>
                <w:b/>
                <w:bCs/>
                <w:sz w:val="20"/>
                <w:szCs w:val="20"/>
              </w:rPr>
              <w:t xml:space="preserve">Mean </w:t>
            </w:r>
            <m:oMath>
              <m:r>
                <w:rPr>
                  <w:rFonts w:ascii="Cambria Math" w:hAnsi="Cambria Math" w:cs="Times New Roman"/>
                  <w:sz w:val="20"/>
                  <w:szCs w:val="20"/>
                </w:rPr>
                <m:t>D</m:t>
              </m:r>
            </m:oMath>
          </w:p>
        </w:tc>
        <w:tc>
          <w:tcPr>
            <w:tcW w:w="0" w:type="auto"/>
            <w:hideMark/>
          </w:tcPr>
          <w:p w14:paraId="33EEFE5F" w14:textId="129AC72D" w:rsidR="00FD1440" w:rsidRPr="00A14BA3" w:rsidRDefault="00FD1440" w:rsidP="00FD1440">
            <w:pPr>
              <w:jc w:val="both"/>
              <w:rPr>
                <w:rFonts w:ascii="Times New Roman" w:hAnsi="Times New Roman" w:cs="Times New Roman"/>
                <w:b/>
                <w:bCs/>
                <w:sz w:val="20"/>
                <w:szCs w:val="20"/>
              </w:rPr>
            </w:pPr>
            <w:r w:rsidRPr="00A14BA3">
              <w:rPr>
                <w:rFonts w:ascii="Times New Roman" w:hAnsi="Times New Roman" w:cs="Times New Roman"/>
                <w:b/>
                <w:bCs/>
                <w:sz w:val="20"/>
                <w:szCs w:val="20"/>
              </w:rPr>
              <w:t xml:space="preserve">Mean </w:t>
            </w:r>
            <m:oMath>
              <m:r>
                <w:rPr>
                  <w:rFonts w:ascii="Cambria Math" w:hAnsi="Cambria Math" w:cs="Times New Roman"/>
                  <w:sz w:val="20"/>
                  <w:szCs w:val="20"/>
                </w:rPr>
                <m:t>T</m:t>
              </m:r>
            </m:oMath>
          </w:p>
        </w:tc>
        <w:tc>
          <w:tcPr>
            <w:tcW w:w="0" w:type="auto"/>
            <w:hideMark/>
          </w:tcPr>
          <w:p w14:paraId="72A14AAA" w14:textId="77777777" w:rsidR="00FD1440" w:rsidRPr="00A14BA3" w:rsidRDefault="00FD1440" w:rsidP="00FD1440">
            <w:pPr>
              <w:jc w:val="both"/>
              <w:rPr>
                <w:rFonts w:ascii="Times New Roman" w:hAnsi="Times New Roman" w:cs="Times New Roman"/>
                <w:b/>
                <w:bCs/>
                <w:sz w:val="20"/>
                <w:szCs w:val="20"/>
              </w:rPr>
            </w:pPr>
            <w:r w:rsidRPr="00A14BA3">
              <w:rPr>
                <w:rFonts w:ascii="Times New Roman" w:hAnsi="Times New Roman" w:cs="Times New Roman"/>
                <w:b/>
                <w:bCs/>
                <w:sz w:val="20"/>
                <w:szCs w:val="20"/>
              </w:rPr>
              <w:t>Runtime (s)</w:t>
            </w:r>
          </w:p>
        </w:tc>
      </w:tr>
      <w:tr w:rsidR="006B35BB" w:rsidRPr="00A14BA3" w14:paraId="3DCF6FFD" w14:textId="77777777" w:rsidTr="00A14BA3">
        <w:trPr>
          <w:jc w:val="center"/>
        </w:trPr>
        <w:tc>
          <w:tcPr>
            <w:tcW w:w="0" w:type="auto"/>
            <w:vMerge w:val="restart"/>
            <w:hideMark/>
          </w:tcPr>
          <w:p w14:paraId="77F0E37D"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Original</w:t>
            </w:r>
          </w:p>
        </w:tc>
        <w:tc>
          <w:tcPr>
            <w:tcW w:w="0" w:type="auto"/>
            <w:hideMark/>
          </w:tcPr>
          <w:p w14:paraId="6F54293E" w14:textId="4D5D4216"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GI</w:t>
            </w:r>
            <w:r>
              <w:rPr>
                <w:rFonts w:ascii="Times New Roman" w:hAnsi="Times New Roman" w:cs="Times New Roman"/>
                <w:sz w:val="20"/>
                <w:szCs w:val="20"/>
              </w:rPr>
              <w:t xml:space="preserve"> </w:t>
            </w:r>
          </w:p>
        </w:tc>
        <w:tc>
          <w:tcPr>
            <w:tcW w:w="0" w:type="auto"/>
            <w:hideMark/>
          </w:tcPr>
          <w:p>
            <w:r>
              <w:t>77.17</w:t>
            </w:r>
          </w:p>
        </w:tc>
        <w:tc>
          <w:tcPr>
            <w:tcW w:w="0" w:type="auto"/>
            <w:hideMark/>
          </w:tcPr>
          <w:p>
            <w:r>
              <w:t>59,123.7</w:t>
            </w:r>
          </w:p>
        </w:tc>
        <w:tc>
          <w:tcPr>
            <w:tcW w:w="0" w:type="auto"/>
            <w:hideMark/>
          </w:tcPr>
          <w:p>
            <w:r>
              <w:t>181,686.8</w:t>
            </w:r>
          </w:p>
        </w:tc>
        <w:tc>
          <w:tcPr>
            <w:tcW w:w="0" w:type="auto"/>
            <w:hideMark/>
          </w:tcPr>
          <w:p>
            <w:r>
              <w:t>0.89</w:t>
            </w:r>
          </w:p>
        </w:tc>
      </w:tr>
      <w:tr w:rsidR="006B35BB" w:rsidRPr="00A14BA3" w14:paraId="71B936B5" w14:textId="77777777" w:rsidTr="00A14BA3">
        <w:trPr>
          <w:jc w:val="center"/>
        </w:trPr>
        <w:tc>
          <w:tcPr>
            <w:tcW w:w="0" w:type="auto"/>
            <w:vMerge/>
            <w:hideMark/>
          </w:tcPr>
          <w:p w14:paraId="5A081373"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02DF1B1E"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VNS</w:t>
            </w:r>
          </w:p>
        </w:tc>
        <w:tc>
          <w:tcPr>
            <w:tcW w:w="0" w:type="auto"/>
            <w:hideMark/>
          </w:tcPr>
          <w:p>
            <w:r>
              <w:t>75.56</w:t>
            </w:r>
          </w:p>
        </w:tc>
        <w:tc>
          <w:tcPr>
            <w:tcW w:w="0" w:type="auto"/>
            <w:hideMark/>
          </w:tcPr>
          <w:p>
            <w:r>
              <w:t>48,813.3</w:t>
            </w:r>
          </w:p>
        </w:tc>
        <w:tc>
          <w:tcPr>
            <w:tcW w:w="0" w:type="auto"/>
            <w:hideMark/>
          </w:tcPr>
          <w:p>
            <w:r>
              <w:t>179,163.3</w:t>
            </w:r>
          </w:p>
        </w:tc>
        <w:tc>
          <w:tcPr>
            <w:tcW w:w="0" w:type="auto"/>
            <w:hideMark/>
          </w:tcPr>
          <w:p>
            <w:r>
              <w:t>30.87</w:t>
            </w:r>
          </w:p>
        </w:tc>
      </w:tr>
      <w:tr w:rsidR="006B35BB" w:rsidRPr="00A14BA3" w14:paraId="05A32BD8" w14:textId="77777777" w:rsidTr="00A14BA3">
        <w:trPr>
          <w:jc w:val="center"/>
        </w:trPr>
        <w:tc>
          <w:tcPr>
            <w:tcW w:w="0" w:type="auto"/>
            <w:vMerge/>
            <w:hideMark/>
          </w:tcPr>
          <w:p w14:paraId="6974A0BB"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3A472430"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SA</w:t>
            </w:r>
          </w:p>
        </w:tc>
        <w:tc>
          <w:tcPr>
            <w:tcW w:w="0" w:type="auto"/>
            <w:hideMark/>
          </w:tcPr>
          <w:p>
            <w:r>
              <w:t>75.87</w:t>
            </w:r>
          </w:p>
        </w:tc>
        <w:tc>
          <w:tcPr>
            <w:tcW w:w="0" w:type="auto"/>
            <w:hideMark/>
          </w:tcPr>
          <w:p>
            <w:r>
              <w:t>49,344.5</w:t>
            </w:r>
          </w:p>
        </w:tc>
        <w:tc>
          <w:tcPr>
            <w:tcW w:w="0" w:type="auto"/>
            <w:hideMark/>
          </w:tcPr>
          <w:p>
            <w:r>
              <w:t>182,011.1</w:t>
            </w:r>
          </w:p>
        </w:tc>
        <w:tc>
          <w:tcPr>
            <w:tcW w:w="0" w:type="auto"/>
            <w:hideMark/>
          </w:tcPr>
          <w:p>
            <w:r>
              <w:t>30.85</w:t>
            </w:r>
          </w:p>
        </w:tc>
      </w:tr>
      <w:tr w:rsidR="006B35BB" w:rsidRPr="00A14BA3" w14:paraId="459EE93B" w14:textId="77777777" w:rsidTr="00A14BA3">
        <w:trPr>
          <w:jc w:val="center"/>
        </w:trPr>
        <w:tc>
          <w:tcPr>
            <w:tcW w:w="0" w:type="auto"/>
            <w:vMerge/>
            <w:hideMark/>
          </w:tcPr>
          <w:p w14:paraId="5FD5ADA5"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23738B47"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ALNS-FR</w:t>
            </w:r>
          </w:p>
        </w:tc>
        <w:tc>
          <w:tcPr>
            <w:tcW w:w="0" w:type="auto"/>
            <w:hideMark/>
          </w:tcPr>
          <w:p>
            <w:r>
              <w:t>69.96</w:t>
            </w:r>
          </w:p>
        </w:tc>
        <w:tc>
          <w:tcPr>
            <w:tcW w:w="0" w:type="auto"/>
            <w:hideMark/>
          </w:tcPr>
          <w:p>
            <w:r>
              <w:t>47,363.0</w:t>
            </w:r>
          </w:p>
        </w:tc>
        <w:tc>
          <w:tcPr>
            <w:tcW w:w="0" w:type="auto"/>
            <w:hideMark/>
          </w:tcPr>
          <w:p>
            <w:r>
              <w:t>171,026.9</w:t>
            </w:r>
          </w:p>
        </w:tc>
        <w:tc>
          <w:tcPr>
            <w:tcW w:w="0" w:type="auto"/>
            <w:hideMark/>
          </w:tcPr>
          <w:p>
            <w:r>
              <w:t>30.88</w:t>
            </w:r>
          </w:p>
        </w:tc>
      </w:tr>
      <w:tr w:rsidR="006B35BB" w:rsidRPr="00A14BA3" w14:paraId="7AA2DDDC" w14:textId="77777777" w:rsidTr="00A14BA3">
        <w:trPr>
          <w:jc w:val="center"/>
        </w:trPr>
        <w:tc>
          <w:tcPr>
            <w:tcW w:w="0" w:type="auto"/>
            <w:vMerge/>
            <w:hideMark/>
          </w:tcPr>
          <w:p w14:paraId="7C666661"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7F72914B"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ALNS-PR</w:t>
            </w:r>
          </w:p>
        </w:tc>
        <w:tc>
          <w:tcPr>
            <w:tcW w:w="0" w:type="auto"/>
            <w:hideMark/>
          </w:tcPr>
          <w:p>
            <w:r>
              <w:t>70.07</w:t>
            </w:r>
          </w:p>
        </w:tc>
        <w:tc>
          <w:tcPr>
            <w:tcW w:w="0" w:type="auto"/>
            <w:hideMark/>
          </w:tcPr>
          <w:p>
            <w:r>
              <w:t>48,766.9</w:t>
            </w:r>
          </w:p>
        </w:tc>
        <w:tc>
          <w:tcPr>
            <w:tcW w:w="0" w:type="auto"/>
            <w:hideMark/>
          </w:tcPr>
          <w:p>
            <w:r>
              <w:t>169,554.7</w:t>
            </w:r>
          </w:p>
        </w:tc>
        <w:tc>
          <w:tcPr>
            <w:tcW w:w="0" w:type="auto"/>
            <w:hideMark/>
          </w:tcPr>
          <w:p>
            <w:r>
              <w:t>30.88</w:t>
            </w:r>
          </w:p>
        </w:tc>
      </w:tr>
      <w:tr w:rsidR="006B35BB" w:rsidRPr="00A14BA3" w14:paraId="1ADB03C1" w14:textId="77777777" w:rsidTr="00A14BA3">
        <w:trPr>
          <w:jc w:val="center"/>
        </w:trPr>
        <w:tc>
          <w:tcPr>
            <w:tcW w:w="0" w:type="auto"/>
            <w:vMerge w:val="restart"/>
            <w:hideMark/>
          </w:tcPr>
          <w:p w14:paraId="55262FE4" w14:textId="77777777" w:rsidR="006B35BB" w:rsidRPr="00A14BA3" w:rsidRDefault="006B35BB" w:rsidP="00FD1440">
            <w:pPr>
              <w:jc w:val="both"/>
              <w:rPr>
                <w:rFonts w:ascii="Times New Roman" w:hAnsi="Times New Roman" w:cs="Times New Roman"/>
                <w:sz w:val="20"/>
                <w:szCs w:val="20"/>
              </w:rPr>
            </w:pPr>
            <w:proofErr w:type="spellStart"/>
            <w:r w:rsidRPr="00A14BA3">
              <w:rPr>
                <w:rFonts w:ascii="Times New Roman" w:hAnsi="Times New Roman" w:cs="Times New Roman"/>
                <w:sz w:val="20"/>
                <w:szCs w:val="20"/>
              </w:rPr>
              <w:t>Relaxed</w:t>
            </w:r>
            <w:proofErr w:type="spellEnd"/>
          </w:p>
        </w:tc>
        <w:tc>
          <w:tcPr>
            <w:tcW w:w="0" w:type="auto"/>
            <w:hideMark/>
          </w:tcPr>
          <w:p w14:paraId="3508181E"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GI</w:t>
            </w:r>
          </w:p>
        </w:tc>
        <w:tc>
          <w:tcPr>
            <w:tcW w:w="0" w:type="auto"/>
            <w:hideMark/>
          </w:tcPr>
          <w:p>
            <w:r>
              <w:t>77.00</w:t>
            </w:r>
          </w:p>
        </w:tc>
        <w:tc>
          <w:tcPr>
            <w:tcW w:w="0" w:type="auto"/>
            <w:hideMark/>
          </w:tcPr>
          <w:p>
            <w:r>
              <w:t>68,841.6</w:t>
            </w:r>
          </w:p>
        </w:tc>
        <w:tc>
          <w:tcPr>
            <w:tcW w:w="0" w:type="auto"/>
            <w:hideMark/>
          </w:tcPr>
          <w:p>
            <w:r>
              <w:t>184,023.6</w:t>
            </w:r>
          </w:p>
        </w:tc>
        <w:tc>
          <w:tcPr>
            <w:tcW w:w="0" w:type="auto"/>
            <w:hideMark/>
          </w:tcPr>
          <w:p>
            <w:r>
              <w:t>1.13</w:t>
            </w:r>
          </w:p>
        </w:tc>
      </w:tr>
      <w:tr w:rsidR="006B35BB" w:rsidRPr="00A14BA3" w14:paraId="7BACB2AD" w14:textId="77777777" w:rsidTr="00A14BA3">
        <w:trPr>
          <w:jc w:val="center"/>
        </w:trPr>
        <w:tc>
          <w:tcPr>
            <w:tcW w:w="0" w:type="auto"/>
            <w:vMerge/>
            <w:hideMark/>
          </w:tcPr>
          <w:p w14:paraId="5F2BC8DF"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2DC5F0F9"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VNS</w:t>
            </w:r>
          </w:p>
        </w:tc>
        <w:tc>
          <w:tcPr>
            <w:tcW w:w="0" w:type="auto"/>
            <w:hideMark/>
          </w:tcPr>
          <w:p>
            <w:r>
              <w:t>72.26</w:t>
            </w:r>
          </w:p>
        </w:tc>
        <w:tc>
          <w:tcPr>
            <w:tcW w:w="0" w:type="auto"/>
            <w:hideMark/>
          </w:tcPr>
          <w:p>
            <w:r>
              <w:t>48,027.0</w:t>
            </w:r>
          </w:p>
        </w:tc>
        <w:tc>
          <w:tcPr>
            <w:tcW w:w="0" w:type="auto"/>
            <w:hideMark/>
          </w:tcPr>
          <w:p>
            <w:r>
              <w:t>166,422.8</w:t>
            </w:r>
          </w:p>
        </w:tc>
        <w:tc>
          <w:tcPr>
            <w:tcW w:w="0" w:type="auto"/>
            <w:hideMark/>
          </w:tcPr>
          <w:p>
            <w:r>
              <w:t>31.12</w:t>
            </w:r>
          </w:p>
        </w:tc>
      </w:tr>
      <w:tr w:rsidR="006B35BB" w:rsidRPr="00A14BA3" w14:paraId="7C85EEC5" w14:textId="77777777" w:rsidTr="00A14BA3">
        <w:trPr>
          <w:jc w:val="center"/>
        </w:trPr>
        <w:tc>
          <w:tcPr>
            <w:tcW w:w="0" w:type="auto"/>
            <w:vMerge/>
            <w:hideMark/>
          </w:tcPr>
          <w:p w14:paraId="2B4F9D87"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285B163E"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SA</w:t>
            </w:r>
          </w:p>
        </w:tc>
        <w:tc>
          <w:tcPr>
            <w:tcW w:w="0" w:type="auto"/>
            <w:hideMark/>
          </w:tcPr>
          <w:p>
            <w:r>
              <w:t>72.10</w:t>
            </w:r>
          </w:p>
        </w:tc>
        <w:tc>
          <w:tcPr>
            <w:tcW w:w="0" w:type="auto"/>
            <w:hideMark/>
          </w:tcPr>
          <w:p>
            <w:r>
              <w:t>49,366.9</w:t>
            </w:r>
          </w:p>
        </w:tc>
        <w:tc>
          <w:tcPr>
            <w:tcW w:w="0" w:type="auto"/>
            <w:hideMark/>
          </w:tcPr>
          <w:p>
            <w:r>
              <w:t>168,195.5</w:t>
            </w:r>
          </w:p>
        </w:tc>
        <w:tc>
          <w:tcPr>
            <w:tcW w:w="0" w:type="auto"/>
            <w:hideMark/>
          </w:tcPr>
          <w:p>
            <w:r>
              <w:t>31.10</w:t>
            </w:r>
          </w:p>
        </w:tc>
      </w:tr>
      <w:tr w:rsidR="006B35BB" w:rsidRPr="00A14BA3" w14:paraId="6DB6FDE3" w14:textId="77777777" w:rsidTr="00A14BA3">
        <w:trPr>
          <w:jc w:val="center"/>
        </w:trPr>
        <w:tc>
          <w:tcPr>
            <w:tcW w:w="0" w:type="auto"/>
            <w:vMerge/>
            <w:hideMark/>
          </w:tcPr>
          <w:p w14:paraId="39260390"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026378DE"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ALNS-FR</w:t>
            </w:r>
          </w:p>
        </w:tc>
        <w:tc>
          <w:tcPr>
            <w:tcW w:w="0" w:type="auto"/>
            <w:hideMark/>
          </w:tcPr>
          <w:p>
            <w:r>
              <w:t>61.86</w:t>
            </w:r>
          </w:p>
        </w:tc>
        <w:tc>
          <w:tcPr>
            <w:tcW w:w="0" w:type="auto"/>
            <w:hideMark/>
          </w:tcPr>
          <w:p>
            <w:r>
              <w:t>48,167.4</w:t>
            </w:r>
          </w:p>
        </w:tc>
        <w:tc>
          <w:tcPr>
            <w:tcW w:w="0" w:type="auto"/>
            <w:hideMark/>
          </w:tcPr>
          <w:p>
            <w:r>
              <w:t>149,526.2</w:t>
            </w:r>
          </w:p>
        </w:tc>
        <w:tc>
          <w:tcPr>
            <w:tcW w:w="0" w:type="auto"/>
            <w:hideMark/>
          </w:tcPr>
          <w:p>
            <w:r>
              <w:t>31.12</w:t>
            </w:r>
          </w:p>
        </w:tc>
      </w:tr>
      <w:tr w:rsidR="006B35BB" w:rsidRPr="00A14BA3" w14:paraId="57714D04" w14:textId="77777777" w:rsidTr="00A14BA3">
        <w:trPr>
          <w:jc w:val="center"/>
        </w:trPr>
        <w:tc>
          <w:tcPr>
            <w:tcW w:w="0" w:type="auto"/>
            <w:vMerge/>
            <w:hideMark/>
          </w:tcPr>
          <w:p w14:paraId="2036CDFA"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7188A17F"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ALNS-PR</w:t>
            </w:r>
          </w:p>
        </w:tc>
        <w:tc>
          <w:tcPr>
            <w:tcW w:w="0" w:type="auto"/>
            <w:hideMark/>
          </w:tcPr>
          <w:p>
            <w:r>
              <w:t>62.06</w:t>
            </w:r>
          </w:p>
        </w:tc>
        <w:tc>
          <w:tcPr>
            <w:tcW w:w="0" w:type="auto"/>
            <w:hideMark/>
          </w:tcPr>
          <w:p>
            <w:r>
              <w:t>49,464.4</w:t>
            </w:r>
          </w:p>
        </w:tc>
        <w:tc>
          <w:tcPr>
            <w:tcW w:w="0" w:type="auto"/>
            <w:hideMark/>
          </w:tcPr>
          <w:p>
            <w:r>
              <w:t>149,529.4</w:t>
            </w:r>
          </w:p>
        </w:tc>
        <w:tc>
          <w:tcPr>
            <w:tcW w:w="0" w:type="auto"/>
            <w:hideMark/>
          </w:tcPr>
          <w:p>
            <w:r>
              <w:t>31.12</w:t>
            </w:r>
          </w:p>
        </w:tc>
      </w:tr>
    </w:tbl>
    <w:p w14:paraId="58A7E396" w14:textId="77777777" w:rsidR="00A14BA3" w:rsidRDefault="00A14BA3" w:rsidP="00FD1440">
      <w:pPr>
        <w:jc w:val="both"/>
        <w:rPr>
          <w:rFonts w:ascii="Times New Roman" w:hAnsi="Times New Roman" w:cs="Times New Roman"/>
          <w:lang w:val="en-US"/>
        </w:rPr>
      </w:pPr>
    </w:p>
    <w:p w14:paraId="289EE529" w14:textId="5FB2965B" w:rsidR="0015708D" w:rsidRPr="0015708D" w:rsidRDefault="0015708D" w:rsidP="0015708D">
      <w:pPr>
        <w:jc w:val="both"/>
        <w:rPr>
          <w:rFonts w:ascii="Times New Roman" w:hAnsi="Times New Roman" w:cs="Times New Roman"/>
          <w:lang w:val="en-US"/>
        </w:rPr>
      </w:pPr>
      <w:r w:rsidRPr="0015708D">
        <w:rPr>
          <w:rFonts w:ascii="Times New Roman" w:hAnsi="Times New Roman" w:cs="Times New Roman"/>
          <w:lang w:val="en-US"/>
        </w:rPr>
        <w:t xml:space="preserve">For the baseline comparison, VNS uses </w:t>
      </w:r>
      <w:proofErr w:type="gramStart"/>
      <w:r w:rsidRPr="0015708D">
        <w:rPr>
          <w:rFonts w:ascii="Times New Roman" w:hAnsi="Times New Roman" w:cs="Times New Roman"/>
          <w:lang w:val="en-US"/>
        </w:rPr>
        <w:t>relocate</w:t>
      </w:r>
      <w:proofErr w:type="gramEnd"/>
      <w:r w:rsidRPr="0015708D">
        <w:rPr>
          <w:rFonts w:ascii="Times New Roman" w:hAnsi="Times New Roman" w:cs="Times New Roman"/>
          <w:lang w:val="en-US"/>
        </w:rPr>
        <w:t>, swap, and intra-route 2-opt neighborhoods, with three neighborhood levels and 12 attempts per neighborhood. SA uses an initial temperature of 200, a cooling factor of 0.995, and a minimum temperature of 0.5. ALNS-FR and ALNS-PR use a destroy size of 4–12 customers, adaptive operator weights updated every 20 iterations with scores 33/9/5, and a cooling factor of 0.9995. All stochastic methods are run five times with a 30 s search budget.</w:t>
      </w:r>
    </w:p>
    <w:p w14:paraId="30A465B3" w14:textId="4E742478" w:rsidR="00FD1440" w:rsidRPr="004F6F14" w:rsidRDefault="00FD1440" w:rsidP="00FD1440">
      <w:pPr>
        <w:jc w:val="both"/>
        <w:rPr>
          <w:rFonts w:ascii="Times New Roman" w:hAnsi="Times New Roman" w:cs="Times New Roman"/>
          <w:lang w:val="en-US"/>
        </w:rPr>
      </w:pPr>
      <w:r w:rsidRPr="004F6F14">
        <w:rPr>
          <w:rFonts w:ascii="Times New Roman" w:hAnsi="Times New Roman" w:cs="Times New Roman"/>
          <w:lang w:val="en-US"/>
        </w:rPr>
        <w:t>The direct comparison between ALNS-FR and ALNS-PR shows that the main benefit of partial recharging appears in charging performance rather than in travel distance. Under Original TW (five seeds), mean paired changes are distance +3.34%, charged energy -26.01%, charging time -25.43%, and charging expense -26.82%. PR therefore reduces public charging purchases but can increase route distance and total propulsion energy. ALNS-FR and ALNS-PR use different search implementations; they are not a pure recharge-policy ablation.</w:t>
      </w:r>
      <w:r w:rsidRPr="00A14BA3">
        <w:rPr>
          <w:rFonts w:ascii="Times New Roman" w:hAnsi="Times New Roman" w:cs="Times New Roman"/>
          <w:lang w:val="en-US"/>
        </w:rPr>
      </w:r>
      <w:r w:rsidRPr="004F6F14">
        <w:rPr>
          <w:rFonts w:ascii="Times New Roman" w:hAnsi="Times New Roman" w:cs="Times New Roman"/>
          <w:lang w:val="en-US"/>
        </w:rPr>
      </w:r>
      <m:oMath>
        <m:d>
          <m:dPr>
            <m:begChr m:val="["/>
            <m:sepChr m:val=","/>
            <m:endChr m:val="]"/>
            <m:ctrlPr>
              <w:rPr>
                <w:rFonts w:ascii="Cambria Math" w:hAnsi="Cambria Math" w:cs="Times New Roman"/>
              </w:rPr>
            </m:ctrlPr>
          </m:dPr>
          <m:e>
            <m:r>
              <w:rPr>
                <w:rFonts w:ascii="Cambria Math" w:hAnsi="Cambria Math" w:cs="Times New Roman"/>
                <w:lang w:val="en-US"/>
              </w:rPr>
              <m:t>-</m:t>
            </m:r>
          </m:e>
          <m:e>
            <m:r>
              <w:rPr>
                <w:rFonts w:ascii="Cambria Math" w:hAnsi="Cambria Math" w:cs="Times New Roman"/>
                <w:lang w:val="en-US"/>
              </w:rPr>
              <m:t>33.42-18.52</m:t>
            </m:r>
          </m:e>
        </m:d>
      </m:oMath>
      <w:r w:rsidRPr="004F6F14">
        <w:rPr>
          <w:rFonts w:ascii="Times New Roman" w:hAnsi="Times New Roman" w:cs="Times New Roman"/>
          <w:lang w:val="en-US"/>
        </w:rPr>
      </w:r>
      <m:oMath>
        <m:d>
          <m:dPr>
            <m:begChr m:val="["/>
            <m:sepChr m:val=","/>
            <m:endChr m:val="]"/>
            <m:ctrlPr>
              <w:rPr>
                <w:rFonts w:ascii="Cambria Math" w:hAnsi="Cambria Math" w:cs="Times New Roman"/>
              </w:rPr>
            </m:ctrlPr>
          </m:dPr>
          <m:e>
            <m:r>
              <w:rPr>
                <w:rFonts w:ascii="Cambria Math" w:hAnsi="Cambria Math" w:cs="Times New Roman"/>
                <w:lang w:val="en-US"/>
              </w:rPr>
              <m:t>-</m:t>
            </m:r>
          </m:e>
          <m:e>
            <m:r>
              <w:rPr>
                <w:rFonts w:ascii="Cambria Math" w:hAnsi="Cambria Math" w:cs="Times New Roman"/>
                <w:lang w:val="en-US"/>
              </w:rPr>
              <m:t>32.73-17.92</m:t>
            </m:r>
          </m:e>
        </m:d>
      </m:oMath>
      <w:r w:rsidRPr="004F6F14">
        <w:rPr>
          <w:rFonts w:ascii="Times New Roman" w:hAnsi="Times New Roman" w:cs="Times New Roman"/>
          <w:lang w:val="en-US"/>
        </w:rPr>
      </w:r>
      <m:oMath>
        <m:d>
          <m:dPr>
            <m:begChr m:val="["/>
            <m:sepChr m:val=","/>
            <m:endChr m:val="]"/>
            <m:ctrlPr>
              <w:rPr>
                <w:rFonts w:ascii="Cambria Math" w:hAnsi="Cambria Math" w:cs="Times New Roman"/>
              </w:rPr>
            </m:ctrlPr>
          </m:dPr>
          <m:e>
            <m:r>
              <w:rPr>
                <w:rFonts w:ascii="Cambria Math" w:hAnsi="Cambria Math" w:cs="Times New Roman"/>
                <w:lang w:val="en-US"/>
              </w:rPr>
              <m:t>-</m:t>
            </m:r>
          </m:e>
          <m:e>
            <m:r>
              <w:rPr>
                <w:rFonts w:ascii="Cambria Math" w:hAnsi="Cambria Math" w:cs="Times New Roman"/>
                <w:lang w:val="en-US"/>
              </w:rPr>
              <m:t>34.57-19.10</m:t>
            </m:r>
          </m:e>
        </m:d>
      </m:oMath>
      <w:r w:rsidRPr="004F6F14">
        <w:rPr>
          <w:rFonts w:ascii="Times New Roman" w:hAnsi="Times New Roman" w:cs="Times New Roman"/>
          <w:lang w:val="en-US"/>
        </w:rPr>
      </w:r>
      <w:proofErr w:type="gramStart"/>
      <w:r w:rsidRPr="004F6F14">
        <w:rPr>
          <w:rFonts w:ascii="Times New Roman" w:hAnsi="Times New Roman" w:cs="Times New Roman"/>
          <w:lang w:val="en-US"/>
        </w:rPr>
      </w:r>
      <w:proofErr w:type="gramEnd"/>
      <w:r w:rsidRPr="004F6F14">
        <w:rPr>
          <w:rFonts w:ascii="Times New Roman" w:hAnsi="Times New Roman" w:cs="Times New Roman"/>
          <w:lang w:val="en-US"/>
        </w:rPr>
      </w:r>
    </w:p>
    <w:p w14:paraId="2DDE564D" w14:textId="77777777" w:rsidR="00FD1440" w:rsidRPr="007F3C24" w:rsidRDefault="00FD1440" w:rsidP="00FD1440">
      <w:pPr>
        <w:jc w:val="both"/>
        <w:rPr>
          <w:rFonts w:ascii="Times New Roman" w:hAnsi="Times New Roman" w:cs="Times New Roman"/>
          <w:lang w:val="en-US"/>
        </w:rPr>
      </w:pPr>
      <w:r w:rsidRPr="00CA7F21">
        <w:rPr>
          <w:rFonts w:ascii="Times New Roman" w:hAnsi="Times New Roman" w:cs="Times New Roman"/>
          <w:lang w:val="en-US"/>
        </w:rPr>
        <w:t>Under Relaxed TW, the same pattern remains but is weaker. Charged energy changes by -11.52%, charging time by -10.74%, and charging expense by -12.62%; distance changes by +3.37% (instance-level paired means, five seeds).</w:t>
      </w:r>
      <w:proofErr w:type="gramStart"/>
      <w:r w:rsidRPr="00CA7F21">
        <w:rPr>
          <w:rFonts w:ascii="Times New Roman" w:hAnsi="Times New Roman" w:cs="Times New Roman"/>
          <w:lang w:val="en-US"/>
        </w:rPr>
      </w:r>
      <w:proofErr w:type="gramEnd"/>
      <w:r w:rsidRPr="00CA7F21">
        <w:rPr>
          <w:rFonts w:ascii="Times New Roman" w:hAnsi="Times New Roman" w:cs="Times New Roman"/>
          <w:lang w:val="en-US"/>
        </w:rPr>
      </w:r>
      <w:r w:rsidRPr="007F3C24">
        <w:rPr>
          <w:rFonts w:ascii="Times New Roman" w:hAnsi="Times New Roman" w:cs="Times New Roman"/>
          <w:lang w:val="en-US"/>
        </w:rPr>
      </w:r>
    </w:p>
    <w:p w14:paraId="3C79EFCC" w14:textId="6FEBFF22" w:rsidR="007473DC" w:rsidRPr="007F3C24" w:rsidRDefault="00CD0471" w:rsidP="00FD1440">
      <w:pPr>
        <w:jc w:val="both"/>
        <w:rPr>
          <w:rFonts w:ascii="Times New Roman" w:hAnsi="Times New Roman" w:cs="Times New Roman"/>
          <w:b/>
          <w:bCs/>
          <w:lang w:val="en-US"/>
        </w:rPr>
      </w:pPr>
      <w:r>
        <w:rPr>
          <w:rFonts w:ascii="Times New Roman" w:hAnsi="Times New Roman" w:cs="Times New Roman"/>
          <w:b/>
          <w:bCs/>
          <w:noProof/>
          <w:lang w:val="en-US"/>
        </w:rPr>
        <w:drawing>
          <wp:inline distT="0" distB="0" distL="0" distR="0" wp14:anchorId="4BA7B689" wp14:editId="4D1EBF07">
            <wp:extent cx="5760720" cy="2349500"/>
            <wp:effectExtent l="0" t="0" r="0" b="0"/>
            <wp:docPr id="18820271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27116" name="Image 1882027116"/>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2349500"/>
                    </a:xfrm>
                    <a:prstGeom prst="rect">
                      <a:avLst/>
                    </a:prstGeom>
                  </pic:spPr>
                </pic:pic>
              </a:graphicData>
            </a:graphic>
          </wp:inline>
        </w:drawing>
      </w:r>
    </w:p>
    <w:p w14:paraId="61935F38" w14:textId="75C5B33C" w:rsidR="00FD1440" w:rsidRPr="00CA7F21" w:rsidRDefault="00FD1440" w:rsidP="00CA7F21">
      <w:pPr>
        <w:jc w:val="center"/>
        <w:rPr>
          <w:rFonts w:ascii="Times New Roman" w:hAnsi="Times New Roman" w:cs="Times New Roman"/>
          <w:i/>
          <w:iCs/>
          <w:lang w:val="en-US"/>
        </w:rPr>
      </w:pPr>
      <w:r w:rsidRPr="00CA7F21">
        <w:rPr>
          <w:rFonts w:ascii="Times New Roman" w:hAnsi="Times New Roman" w:cs="Times New Roman"/>
          <w:i/>
          <w:iCs/>
          <w:lang w:val="en-US"/>
        </w:rPr>
        <w:t>Figure 2. Effect of Partial Recharging on Routing and Charging Performance. Paired ALNS-FR → ALNS-PR percentage changes (five seeds 0–4). Negative means PR is lower. ALNS-FR and ALNS-PR also differ in destroy/repair implementations. Original TW: distance +3.34%, charged energy -26.01%, charging expense -26.82%.</w:t>
      </w:r>
    </w:p>
    <w:p>
      <w:r>
        <w:drawing>
          <wp:inline xmlns:a="http://schemas.openxmlformats.org/drawingml/2006/main" xmlns:pic="http://schemas.openxmlformats.org/drawingml/2006/picture">
            <wp:extent cx="5669280" cy="2335188"/>
            <wp:docPr id="1882027117" name="Picture 1882027117"/>
            <wp:cNvGraphicFramePr>
              <a:graphicFrameLocks noChangeAspect="1"/>
            </wp:cNvGraphicFramePr>
            <a:graphic>
              <a:graphicData uri="http://schemas.openxmlformats.org/drawingml/2006/picture">
                <pic:pic>
                  <pic:nvPicPr>
                    <pic:cNvPr id="0" name="Figure2_partial_recharging_FR_vs_PR.png"/>
                    <pic:cNvPicPr/>
                  </pic:nvPicPr>
                  <pic:blipFill>
                    <a:blip r:embed="rId13"/>
                    <a:stretch>
                      <a:fillRect/>
                    </a:stretch>
                  </pic:blipFill>
                  <pic:spPr>
                    <a:xfrm>
                      <a:off x="0" y="0"/>
                      <a:ext cx="5669280" cy="2335188"/>
                    </a:xfrm>
                    <a:prstGeom prst="rect"/>
                  </pic:spPr>
                </pic:pic>
              </a:graphicData>
            </a:graphic>
          </wp:inline>
        </w:drawing>
      </w:r>
    </w:p>
    <w:p w14:paraId="6E7BD04F" w14:textId="12DF9092" w:rsidR="004C7E0F" w:rsidRPr="00106DBD" w:rsidRDefault="004C7E0F"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Charging-Aware Phase and HCO Analysis</w:t>
      </w:r>
    </w:p>
    <w:p w14:paraId="1EF35239" w14:textId="3A65ACEA" w:rsidR="004C7E0F" w:rsidRPr="007F3C24" w:rsidRDefault="004C7E0F" w:rsidP="004C7E0F">
      <w:pPr>
        <w:jc w:val="both"/>
        <w:rPr>
          <w:rFonts w:ascii="Times New Roman" w:hAnsi="Times New Roman" w:cs="Times New Roman"/>
          <w:lang w:val="en-US"/>
        </w:rPr>
      </w:pPr>
      <w:r w:rsidRPr="007F3C24">
        <w:rPr>
          <w:rFonts w:ascii="Times New Roman" w:hAnsi="Times New Roman" w:cs="Times New Roman"/>
          <w:lang w:val="en-US"/>
        </w:rPr>
        <w:lastRenderedPageBreak/>
        <w:t xml:space="preserve">The charging-aware analysis uses the common </w:t>
      </w:r>
      <m:oMath>
        <m:sSubSup>
          <m:sSubSupPr>
            <m:ctrlPr>
              <w:rPr>
                <w:rFonts w:ascii="Cambria Math" w:hAnsi="Cambria Math" w:cs="Times New Roman"/>
              </w:rPr>
            </m:ctrlPr>
          </m:sSubSupPr>
          <m:e>
            <m:r>
              <w:rPr>
                <w:rFonts w:ascii="Cambria Math" w:hAnsi="Cambria Math" w:cs="Times New Roman"/>
              </w:rPr>
              <m:t>X</m:t>
            </m:r>
          </m:e>
          <m:sub>
            <m:r>
              <w:rPr>
                <w:rFonts w:ascii="Cambria Math" w:hAnsi="Cambria Math" w:cs="Times New Roman"/>
                <w:lang w:val="en-US"/>
              </w:rPr>
              <m:t>15</m:t>
            </m:r>
          </m:sub>
          <m:sup>
            <m:r>
              <w:rPr>
                <w:rFonts w:ascii="Cambria Math" w:hAnsi="Cambria Math" w:cs="Times New Roman"/>
              </w:rPr>
              <m:t>PR</m:t>
            </m:r>
          </m:sup>
        </m:sSubSup>
      </m:oMath>
      <w:r w:rsidR="002E7892" w:rsidRPr="002E7892">
        <w:rPr>
          <w:rFonts w:ascii="Times New Roman" w:eastAsiaTheme="minorEastAsia" w:hAnsi="Times New Roman" w:cs="Times New Roman"/>
          <w:lang w:val="en-US"/>
        </w:rPr>
        <w:t xml:space="preserve"> </w:t>
      </w:r>
      <w:r w:rsidRPr="007F3C24">
        <w:rPr>
          <w:rFonts w:ascii="Times New Roman" w:hAnsi="Times New Roman" w:cs="Times New Roman"/>
          <w:lang w:val="en-US"/>
        </w:rPr>
        <w:t>starting solution so that all variants begin with the same routes and fleet size. The first comparison isolates the effect of heterogeneous station information by applying two HCO variants to identical customer routes. HCO-Detour selects stations using travel detour only, whereas HCO-Heterogeneous also considers expected price, expected waiting time, and charging rate.</w:t>
      </w:r>
    </w:p>
    <w:p w14:paraId="77A6215B" w14:textId="5F2F5306" w:rsidR="004C7E0F" w:rsidRDefault="004C7E0F" w:rsidP="004C7E0F">
      <w:pPr>
        <w:jc w:val="both"/>
        <w:rPr>
          <w:rFonts w:ascii="Times New Roman" w:hAnsi="Times New Roman" w:cs="Times New Roman"/>
          <w:lang w:val="en-US"/>
        </w:rPr>
      </w:pPr>
      <w:r w:rsidRPr="007F3C24">
        <w:rPr>
          <w:rFonts w:ascii="Times New Roman" w:hAnsi="Times New Roman" w:cs="Times New Roman"/>
          <w:lang w:val="en-US"/>
        </w:rPr>
        <w:t>Under Original TW, heterogeneous HCO changes mean paired charging expense by -0.37% and expected station waiting by -1.25%. Charging time changes by +0.78%, while the number of charging visits remains unchanged. These are small average effects on fixed Phase-I customer routes.</w:t>
      </w:r>
      <w:proofErr w:type="gramStart"/>
      <w:r w:rsidRPr="007F3C24">
        <w:rPr>
          <w:rFonts w:ascii="Times New Roman" w:hAnsi="Times New Roman" w:cs="Times New Roman"/>
          <w:lang w:val="en-US"/>
        </w:rPr>
      </w:r>
      <w:proofErr w:type="gramEnd"/>
      <w:r w:rsidRPr="007F3C24">
        <w:rPr>
          <w:rFonts w:ascii="Times New Roman" w:hAnsi="Times New Roman" w:cs="Times New Roman"/>
          <w:lang w:val="en-US"/>
        </w:rPr>
      </w:r>
      <m:oMath>
        <m:r>
          <w:rPr>
            <w:rFonts w:ascii="Cambria Math" w:hAnsi="Cambria Math" w:cs="Times New Roman"/>
            <w:lang w:val="en-US"/>
          </w:rPr>
          <m:t>0.37%</m:t>
        </m:r>
      </m:oMath>
      <w:r w:rsidRPr="007F3C24">
        <w:rPr>
          <w:rFonts w:ascii="Times New Roman" w:hAnsi="Times New Roman" w:cs="Times New Roman"/>
          <w:lang w:val="en-US"/>
        </w:rPr>
      </w:r>
      <m:oMath>
        <m:r>
          <w:rPr>
            <w:rFonts w:ascii="Cambria Math" w:hAnsi="Cambria Math" w:cs="Times New Roman"/>
            <w:lang w:val="en-US"/>
          </w:rPr>
          <m:t>1.25%</m:t>
        </m:r>
      </m:oMath>
      <w:r w:rsidRPr="007F3C24">
        <w:rPr>
          <w:rFonts w:ascii="Times New Roman" w:hAnsi="Times New Roman" w:cs="Times New Roman"/>
          <w:lang w:val="en-US"/>
        </w:rPr>
      </w:r>
      <m:oMath>
        <m:r>
          <w:rPr>
            <w:rFonts w:ascii="Cambria Math" w:hAnsi="Cambria Math" w:cs="Times New Roman"/>
            <w:lang w:val="en-US"/>
          </w:rPr>
          <m:t>0.78%</m:t>
        </m:r>
      </m:oMath>
      <w:r w:rsidRPr="007F3C24">
        <w:rPr>
          <w:rFonts w:ascii="Times New Roman" w:hAnsi="Times New Roman" w:cs="Times New Roman"/>
          <w:lang w:val="en-US"/>
        </w:rPr>
      </w:r>
    </w:p>
    <w:p w14:paraId="07AE3085" w14:textId="3EBACEF2" w:rsidR="00CD0471" w:rsidRPr="007F3C24" w:rsidRDefault="00CD0471" w:rsidP="004C7E0F">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1FA1EA17" wp14:editId="43DB3F78">
            <wp:extent cx="5760720" cy="2362200"/>
            <wp:effectExtent l="0" t="0" r="0" b="0"/>
            <wp:docPr id="52560642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06424" name="Image 52560642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2362200"/>
                    </a:xfrm>
                    <a:prstGeom prst="rect">
                      <a:avLst/>
                    </a:prstGeom>
                  </pic:spPr>
                </pic:pic>
              </a:graphicData>
            </a:graphic>
          </wp:inline>
        </w:drawing>
      </w:r>
    </w:p>
    <w:p w14:paraId="1DB7A831" w14:textId="77777777" w:rsidR="004C7E0F" w:rsidRPr="00CD0471" w:rsidRDefault="004C7E0F" w:rsidP="00CD0471">
      <w:pPr>
        <w:jc w:val="center"/>
        <w:rPr>
          <w:rFonts w:ascii="Times New Roman" w:hAnsi="Times New Roman" w:cs="Times New Roman"/>
          <w:i/>
          <w:iCs/>
          <w:lang w:val="en-US"/>
        </w:rPr>
      </w:pPr>
      <w:r w:rsidRPr="00CD0471">
        <w:rPr>
          <w:rFonts w:ascii="Times New Roman" w:hAnsi="Times New Roman" w:cs="Times New Roman"/>
          <w:i/>
          <w:iCs/>
          <w:lang w:val="en-US"/>
        </w:rPr>
        <w:t>Figure 3. Fixed-Route Effect of Heterogeneous Charging Information. FixedRoute-HCO-Detour → Heterogeneous on identical Phase-I customer routes (five seeds). Original TW charging expense -0.37%, waiting -1.25%.</w:t>
      </w:r>
    </w:p>
    <w:p>
      <w:r>
        <w:drawing>
          <wp:inline xmlns:a="http://schemas.openxmlformats.org/drawingml/2006/main" xmlns:pic="http://schemas.openxmlformats.org/drawingml/2006/picture">
            <wp:extent cx="5669280" cy="2347055"/>
            <wp:docPr id="1882027118" name="Picture 1882027118"/>
            <wp:cNvGraphicFramePr>
              <a:graphicFrameLocks noChangeAspect="1"/>
            </wp:cNvGraphicFramePr>
            <a:graphic>
              <a:graphicData uri="http://schemas.openxmlformats.org/drawingml/2006/picture">
                <pic:pic>
                  <pic:nvPicPr>
                    <pic:cNvPr id="0" name="Figure3_fixed_route_Detour_vs_Het.png"/>
                    <pic:cNvPicPr/>
                  </pic:nvPicPr>
                  <pic:blipFill>
                    <a:blip r:embed="rId14"/>
                    <a:stretch>
                      <a:fillRect/>
                    </a:stretch>
                  </pic:blipFill>
                  <pic:spPr>
                    <a:xfrm>
                      <a:off x="0" y="0"/>
                      <a:ext cx="5669280" cy="2347055"/>
                    </a:xfrm>
                    <a:prstGeom prst="rect"/>
                  </pic:spPr>
                </pic:pic>
              </a:graphicData>
            </a:graphic>
          </wp:inline>
        </w:drawing>
      </w:r>
    </w:p>
    <w:p w14:paraId="313365D6" w14:textId="77777777" w:rsidR="004C7E0F" w:rsidRPr="007F3C24" w:rsidRDefault="004C7E0F" w:rsidP="004C7E0F">
      <w:pPr>
        <w:jc w:val="both"/>
        <w:rPr>
          <w:rFonts w:ascii="Times New Roman" w:hAnsi="Times New Roman" w:cs="Times New Roman"/>
          <w:lang w:val="en-US"/>
        </w:rPr>
      </w:pPr>
      <w:r w:rsidRPr="007F3C24">
        <w:rPr>
          <w:rFonts w:ascii="Times New Roman" w:hAnsi="Times New Roman" w:cs="Times New Roman"/>
          <w:lang w:val="en-US"/>
        </w:rPr>
        <w:t xml:space="preserve">The station-level records explain this trade-off. Under Original TW, heterogeneous HCO selects stations with slightly lower expected price and waiting time than the detour-only oracle. However, the selected stations also have a slightly lower mean charging rate. This explains why waiting and charging </w:t>
      </w:r>
      <w:proofErr w:type="gramStart"/>
      <w:r w:rsidRPr="007F3C24">
        <w:rPr>
          <w:rFonts w:ascii="Times New Roman" w:hAnsi="Times New Roman" w:cs="Times New Roman"/>
          <w:lang w:val="en-US"/>
        </w:rPr>
        <w:t>expense</w:t>
      </w:r>
      <w:proofErr w:type="gramEnd"/>
      <w:r w:rsidRPr="007F3C24">
        <w:rPr>
          <w:rFonts w:ascii="Times New Roman" w:hAnsi="Times New Roman" w:cs="Times New Roman"/>
          <w:lang w:val="en-US"/>
        </w:rPr>
        <w:t xml:space="preserve"> decrease while charging time increases slightly.</w:t>
      </w:r>
    </w:p>
    <w:p w14:paraId="1BD67D7D" w14:textId="77777777" w:rsidR="004C7E0F" w:rsidRPr="00CD0471" w:rsidRDefault="004C7E0F" w:rsidP="00CD0471">
      <w:pPr>
        <w:jc w:val="center"/>
        <w:rPr>
          <w:rFonts w:ascii="Times New Roman" w:hAnsi="Times New Roman" w:cs="Times New Roman"/>
          <w:i/>
          <w:iCs/>
          <w:lang w:val="en-US"/>
        </w:rPr>
      </w:pPr>
      <w:r w:rsidRPr="00CD0471">
        <w:rPr>
          <w:rFonts w:ascii="Times New Roman" w:hAnsi="Times New Roman" w:cs="Times New Roman"/>
          <w:i/>
          <w:iCs/>
          <w:lang w:val="en-US"/>
        </w:rPr>
        <w:t>Table 4. Characteristics of charging stations selected by the fixed-route HCO variants.</w:t>
      </w:r>
    </w:p>
    <w:tbl>
      <w:tblPr>
        <w:tblStyle w:val="Grilledutableau"/>
        <w:tblW w:w="0" w:type="auto"/>
        <w:jc w:val="center"/>
        <w:tblLook w:val="04A0" w:firstRow="1" w:lastRow="0" w:firstColumn="1" w:lastColumn="0" w:noHBand="0" w:noVBand="1"/>
      </w:tblPr>
      <w:tblGrid>
        <w:gridCol w:w="1016"/>
        <w:gridCol w:w="1656"/>
        <w:gridCol w:w="876"/>
        <w:gridCol w:w="996"/>
        <w:gridCol w:w="876"/>
      </w:tblGrid>
      <w:tr w:rsidR="004C7E0F" w:rsidRPr="004C7E0F" w14:paraId="51C6E2B2" w14:textId="77777777" w:rsidTr="00CD0471">
        <w:trPr>
          <w:jc w:val="center"/>
        </w:trPr>
        <w:tc>
          <w:tcPr>
            <w:tcW w:w="0" w:type="auto"/>
            <w:hideMark/>
          </w:tcPr>
          <w:p w14:paraId="0E98E779" w14:textId="77777777" w:rsidR="004C7E0F" w:rsidRPr="004C7E0F" w:rsidRDefault="004C7E0F" w:rsidP="004C7E0F">
            <w:pPr>
              <w:jc w:val="both"/>
              <w:rPr>
                <w:rFonts w:ascii="Times New Roman" w:hAnsi="Times New Roman" w:cs="Times New Roman"/>
                <w:b/>
                <w:bCs/>
              </w:rPr>
            </w:pPr>
            <w:r w:rsidRPr="004C7E0F">
              <w:rPr>
                <w:rFonts w:ascii="Times New Roman" w:hAnsi="Times New Roman" w:cs="Times New Roman"/>
                <w:b/>
                <w:bCs/>
              </w:rPr>
              <w:t>TW</w:t>
            </w:r>
          </w:p>
        </w:tc>
        <w:tc>
          <w:tcPr>
            <w:tcW w:w="0" w:type="auto"/>
            <w:hideMark/>
          </w:tcPr>
          <w:p w14:paraId="1AF4D63D" w14:textId="77777777" w:rsidR="004C7E0F" w:rsidRPr="004C7E0F" w:rsidRDefault="004C7E0F" w:rsidP="004C7E0F">
            <w:pPr>
              <w:jc w:val="both"/>
              <w:rPr>
                <w:rFonts w:ascii="Times New Roman" w:hAnsi="Times New Roman" w:cs="Times New Roman"/>
                <w:b/>
                <w:bCs/>
              </w:rPr>
            </w:pPr>
            <w:r w:rsidRPr="004C7E0F">
              <w:rPr>
                <w:rFonts w:ascii="Times New Roman" w:hAnsi="Times New Roman" w:cs="Times New Roman"/>
                <w:b/>
                <w:bCs/>
              </w:rPr>
              <w:t>HCO variant</w:t>
            </w:r>
          </w:p>
        </w:tc>
        <w:tc>
          <w:tcPr>
            <w:tcW w:w="0" w:type="auto"/>
            <w:hideMark/>
          </w:tcPr>
          <w:p w14:paraId="3DCBAE5D" w14:textId="7AE6D274" w:rsidR="004C7E0F" w:rsidRPr="004C7E0F" w:rsidRDefault="00000000" w:rsidP="004C7E0F">
            <w:pPr>
              <w:jc w:val="both"/>
              <w:rPr>
                <w:rFonts w:ascii="Times New Roman" w:hAnsi="Times New Roman" w:cs="Times New Roman"/>
                <w:b/>
                <w:bCs/>
              </w:rPr>
            </w:pPr>
            <m:oMathPara>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P</m:t>
                        </m:r>
                      </m:e>
                    </m:acc>
                  </m:e>
                  <m:sub>
                    <m:r>
                      <m:rPr>
                        <m:sty m:val="p"/>
                      </m:rPr>
                      <w:rPr>
                        <w:rFonts w:ascii="Cambria Math" w:hAnsi="Cambria Math" w:cs="Times New Roman"/>
                      </w:rPr>
                      <m:t>used</m:t>
                    </m:r>
                  </m:sub>
                </m:sSub>
              </m:oMath>
            </m:oMathPara>
          </w:p>
        </w:tc>
        <w:tc>
          <w:tcPr>
            <w:tcW w:w="0" w:type="auto"/>
            <w:hideMark/>
          </w:tcPr>
          <w:p w14:paraId="49ECF535" w14:textId="3571433F" w:rsidR="004C7E0F" w:rsidRPr="004C7E0F" w:rsidRDefault="00000000" w:rsidP="004C7E0F">
            <w:pPr>
              <w:jc w:val="both"/>
              <w:rPr>
                <w:rFonts w:ascii="Times New Roman" w:hAnsi="Times New Roman" w:cs="Times New Roman"/>
                <w:b/>
                <w:bCs/>
              </w:rPr>
            </w:pPr>
            <m:oMathPara>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W</m:t>
                        </m:r>
                      </m:e>
                    </m:acc>
                  </m:e>
                  <m:sub>
                    <m:r>
                      <m:rPr>
                        <m:sty m:val="p"/>
                      </m:rPr>
                      <w:rPr>
                        <w:rFonts w:ascii="Cambria Math" w:hAnsi="Cambria Math" w:cs="Times New Roman"/>
                      </w:rPr>
                      <m:t>used</m:t>
                    </m:r>
                  </m:sub>
                </m:sSub>
              </m:oMath>
            </m:oMathPara>
          </w:p>
        </w:tc>
        <w:tc>
          <w:tcPr>
            <w:tcW w:w="0" w:type="auto"/>
            <w:hideMark/>
          </w:tcPr>
          <w:p w14:paraId="2287E0C6" w14:textId="14E2F2A2" w:rsidR="004C7E0F" w:rsidRPr="004C7E0F" w:rsidRDefault="00000000" w:rsidP="004C7E0F">
            <w:pPr>
              <w:jc w:val="both"/>
              <w:rPr>
                <w:rFonts w:ascii="Times New Roman" w:hAnsi="Times New Roman" w:cs="Times New Roman"/>
                <w:b/>
                <w:bCs/>
              </w:rPr>
            </w:pPr>
            <m:oMathPara>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r</m:t>
                        </m:r>
                      </m:e>
                    </m:acc>
                  </m:e>
                  <m:sub>
                    <m:r>
                      <m:rPr>
                        <m:sty m:val="p"/>
                      </m:rPr>
                      <w:rPr>
                        <w:rFonts w:ascii="Cambria Math" w:hAnsi="Cambria Math" w:cs="Times New Roman"/>
                      </w:rPr>
                      <m:t>used</m:t>
                    </m:r>
                  </m:sub>
                </m:sSub>
              </m:oMath>
            </m:oMathPara>
          </w:p>
        </w:tc>
      </w:tr>
      <w:tr w:rsidR="004C7E0F" w:rsidRPr="004C7E0F" w14:paraId="6A1DA965" w14:textId="77777777" w:rsidTr="00CD0471">
        <w:trPr>
          <w:jc w:val="center"/>
        </w:trPr>
        <w:tc>
          <w:tcPr>
            <w:tcW w:w="0" w:type="auto"/>
            <w:hideMark/>
          </w:tcPr>
          <w:p w14:paraId="55F3AD8A"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Original</w:t>
            </w:r>
          </w:p>
        </w:tc>
        <w:tc>
          <w:tcPr>
            <w:tcW w:w="0" w:type="auto"/>
            <w:hideMark/>
          </w:tcPr>
          <w:p w14:paraId="00557009" w14:textId="77777777" w:rsidR="004C7E0F" w:rsidRPr="004C7E0F" w:rsidRDefault="004C7E0F" w:rsidP="004C7E0F">
            <w:pPr>
              <w:jc w:val="both"/>
              <w:rPr>
                <w:rFonts w:ascii="Times New Roman" w:hAnsi="Times New Roman" w:cs="Times New Roman"/>
              </w:rPr>
            </w:pPr>
            <w:proofErr w:type="spellStart"/>
            <w:r w:rsidRPr="004C7E0F">
              <w:rPr>
                <w:rFonts w:ascii="Times New Roman" w:hAnsi="Times New Roman" w:cs="Times New Roman"/>
              </w:rPr>
              <w:t>Detour</w:t>
            </w:r>
            <w:proofErr w:type="spellEnd"/>
          </w:p>
        </w:tc>
        <w:tc>
          <w:tcPr>
            <w:tcW w:w="0" w:type="auto"/>
            <w:hideMark/>
          </w:tcPr>
          <w:p w14:paraId="68B7C822"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0.5165</w:t>
            </w:r>
          </w:p>
        </w:tc>
        <w:tc>
          <w:tcPr>
            <w:tcW w:w="0" w:type="auto"/>
            <w:hideMark/>
          </w:tcPr>
          <w:p w14:paraId="6D85A966"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14.4205</w:t>
            </w:r>
          </w:p>
        </w:tc>
        <w:tc>
          <w:tcPr>
            <w:tcW w:w="0" w:type="auto"/>
            <w:hideMark/>
          </w:tcPr>
          <w:p w14:paraId="3BC0AF9B"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1.1942</w:t>
            </w:r>
          </w:p>
        </w:tc>
      </w:tr>
      <w:tr w:rsidR="004C7E0F" w:rsidRPr="004C7E0F" w14:paraId="0840AA74" w14:textId="77777777" w:rsidTr="00CD0471">
        <w:trPr>
          <w:jc w:val="center"/>
        </w:trPr>
        <w:tc>
          <w:tcPr>
            <w:tcW w:w="0" w:type="auto"/>
            <w:hideMark/>
          </w:tcPr>
          <w:p w14:paraId="0EF86A9A" w14:textId="77777777" w:rsidR="004C7E0F" w:rsidRPr="004C7E0F" w:rsidRDefault="004C7E0F" w:rsidP="004C7E0F">
            <w:pPr>
              <w:jc w:val="both"/>
              <w:rPr>
                <w:rFonts w:ascii="Times New Roman" w:hAnsi="Times New Roman" w:cs="Times New Roman"/>
              </w:rPr>
            </w:pPr>
          </w:p>
        </w:tc>
        <w:tc>
          <w:tcPr>
            <w:tcW w:w="0" w:type="auto"/>
            <w:hideMark/>
          </w:tcPr>
          <w:p w14:paraId="6B1E406D" w14:textId="77777777" w:rsidR="004C7E0F" w:rsidRPr="004C7E0F" w:rsidRDefault="004C7E0F" w:rsidP="004C7E0F">
            <w:pPr>
              <w:jc w:val="both"/>
              <w:rPr>
                <w:rFonts w:ascii="Times New Roman" w:hAnsi="Times New Roman" w:cs="Times New Roman"/>
              </w:rPr>
            </w:pPr>
            <w:proofErr w:type="spellStart"/>
            <w:r w:rsidRPr="004C7E0F">
              <w:rPr>
                <w:rFonts w:ascii="Times New Roman" w:hAnsi="Times New Roman" w:cs="Times New Roman"/>
              </w:rPr>
              <w:t>Heterogeneous</w:t>
            </w:r>
            <w:proofErr w:type="spellEnd"/>
          </w:p>
        </w:tc>
        <w:tc>
          <w:tcPr>
            <w:tcW w:w="0" w:type="auto"/>
            <w:hideMark/>
          </w:tcPr>
          <w:p w14:paraId="029A956E"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0.5116</w:t>
            </w:r>
          </w:p>
        </w:tc>
        <w:tc>
          <w:tcPr>
            <w:tcW w:w="0" w:type="auto"/>
            <w:hideMark/>
          </w:tcPr>
          <w:p w14:paraId="7F634BF0"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14.2645</w:t>
            </w:r>
          </w:p>
        </w:tc>
        <w:tc>
          <w:tcPr>
            <w:tcW w:w="0" w:type="auto"/>
            <w:hideMark/>
          </w:tcPr>
          <w:p w14:paraId="1F653220"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1.1861</w:t>
            </w:r>
          </w:p>
        </w:tc>
      </w:tr>
      <w:tr w:rsidR="004C7E0F" w:rsidRPr="004C7E0F" w14:paraId="1A0D0280" w14:textId="77777777" w:rsidTr="00CD0471">
        <w:trPr>
          <w:jc w:val="center"/>
        </w:trPr>
        <w:tc>
          <w:tcPr>
            <w:tcW w:w="0" w:type="auto"/>
            <w:hideMark/>
          </w:tcPr>
          <w:p w14:paraId="33D7D9CA" w14:textId="77777777" w:rsidR="004C7E0F" w:rsidRPr="004C7E0F" w:rsidRDefault="004C7E0F" w:rsidP="004C7E0F">
            <w:pPr>
              <w:jc w:val="both"/>
              <w:rPr>
                <w:rFonts w:ascii="Times New Roman" w:hAnsi="Times New Roman" w:cs="Times New Roman"/>
              </w:rPr>
            </w:pPr>
            <w:proofErr w:type="spellStart"/>
            <w:r w:rsidRPr="004C7E0F">
              <w:rPr>
                <w:rFonts w:ascii="Times New Roman" w:hAnsi="Times New Roman" w:cs="Times New Roman"/>
              </w:rPr>
              <w:t>Relaxed</w:t>
            </w:r>
            <w:proofErr w:type="spellEnd"/>
          </w:p>
        </w:tc>
        <w:tc>
          <w:tcPr>
            <w:tcW w:w="0" w:type="auto"/>
            <w:hideMark/>
          </w:tcPr>
          <w:p w14:paraId="7ACAF651" w14:textId="77777777" w:rsidR="004C7E0F" w:rsidRPr="004C7E0F" w:rsidRDefault="004C7E0F" w:rsidP="004C7E0F">
            <w:pPr>
              <w:jc w:val="both"/>
              <w:rPr>
                <w:rFonts w:ascii="Times New Roman" w:hAnsi="Times New Roman" w:cs="Times New Roman"/>
              </w:rPr>
            </w:pPr>
            <w:proofErr w:type="spellStart"/>
            <w:r w:rsidRPr="004C7E0F">
              <w:rPr>
                <w:rFonts w:ascii="Times New Roman" w:hAnsi="Times New Roman" w:cs="Times New Roman"/>
              </w:rPr>
              <w:t>Detour</w:t>
            </w:r>
            <w:proofErr w:type="spellEnd"/>
          </w:p>
        </w:tc>
        <w:tc>
          <w:tcPr>
            <w:tcW w:w="0" w:type="auto"/>
            <w:hideMark/>
          </w:tcPr>
          <w:p w14:paraId="57587CC2"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0.5188</w:t>
            </w:r>
          </w:p>
        </w:tc>
        <w:tc>
          <w:tcPr>
            <w:tcW w:w="0" w:type="auto"/>
            <w:hideMark/>
          </w:tcPr>
          <w:p w14:paraId="78B6F7B7"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14.4949</w:t>
            </w:r>
          </w:p>
        </w:tc>
        <w:tc>
          <w:tcPr>
            <w:tcW w:w="0" w:type="auto"/>
            <w:hideMark/>
          </w:tcPr>
          <w:p w14:paraId="1E4A0E22"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1.1980</w:t>
            </w:r>
          </w:p>
        </w:tc>
      </w:tr>
      <w:tr w:rsidR="004C7E0F" w:rsidRPr="004C7E0F" w14:paraId="45DC044D" w14:textId="77777777" w:rsidTr="00CD0471">
        <w:trPr>
          <w:jc w:val="center"/>
        </w:trPr>
        <w:tc>
          <w:tcPr>
            <w:tcW w:w="0" w:type="auto"/>
            <w:hideMark/>
          </w:tcPr>
          <w:p w14:paraId="00259B4E" w14:textId="77777777" w:rsidR="004C7E0F" w:rsidRPr="004C7E0F" w:rsidRDefault="004C7E0F" w:rsidP="004C7E0F">
            <w:pPr>
              <w:jc w:val="both"/>
              <w:rPr>
                <w:rFonts w:ascii="Times New Roman" w:hAnsi="Times New Roman" w:cs="Times New Roman"/>
              </w:rPr>
            </w:pPr>
          </w:p>
        </w:tc>
        <w:tc>
          <w:tcPr>
            <w:tcW w:w="0" w:type="auto"/>
            <w:hideMark/>
          </w:tcPr>
          <w:p w14:paraId="3DC3B8A8" w14:textId="77777777" w:rsidR="004C7E0F" w:rsidRPr="004C7E0F" w:rsidRDefault="004C7E0F" w:rsidP="004C7E0F">
            <w:pPr>
              <w:jc w:val="both"/>
              <w:rPr>
                <w:rFonts w:ascii="Times New Roman" w:hAnsi="Times New Roman" w:cs="Times New Roman"/>
              </w:rPr>
            </w:pPr>
            <w:proofErr w:type="spellStart"/>
            <w:r w:rsidRPr="004C7E0F">
              <w:rPr>
                <w:rFonts w:ascii="Times New Roman" w:hAnsi="Times New Roman" w:cs="Times New Roman"/>
              </w:rPr>
              <w:t>Heterogeneous</w:t>
            </w:r>
            <w:proofErr w:type="spellEnd"/>
          </w:p>
        </w:tc>
        <w:tc>
          <w:tcPr>
            <w:tcW w:w="0" w:type="auto"/>
            <w:hideMark/>
          </w:tcPr>
          <w:p w14:paraId="188FDD27"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0.5188</w:t>
            </w:r>
          </w:p>
        </w:tc>
        <w:tc>
          <w:tcPr>
            <w:tcW w:w="0" w:type="auto"/>
            <w:hideMark/>
          </w:tcPr>
          <w:p w14:paraId="6223D40B"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14.4949</w:t>
            </w:r>
          </w:p>
        </w:tc>
        <w:tc>
          <w:tcPr>
            <w:tcW w:w="0" w:type="auto"/>
            <w:hideMark/>
          </w:tcPr>
          <w:p w14:paraId="138A90A7"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1.1980</w:t>
            </w:r>
          </w:p>
        </w:tc>
      </w:tr>
    </w:tbl>
    <w:p w14:paraId="47F2A3C0" w14:textId="77777777" w:rsidR="00CD0471" w:rsidRDefault="00CD0471" w:rsidP="004C7E0F">
      <w:pPr>
        <w:jc w:val="both"/>
        <w:rPr>
          <w:rFonts w:ascii="Times New Roman" w:hAnsi="Times New Roman" w:cs="Times New Roman"/>
          <w:lang w:val="en-US"/>
        </w:rPr>
      </w:pPr>
    </w:p>
    <w:p w14:paraId="249DC934" w14:textId="36326FAA" w:rsidR="004C7E0F" w:rsidRPr="007F3C24" w:rsidRDefault="004C7E0F" w:rsidP="004C7E0F">
      <w:pPr>
        <w:jc w:val="both"/>
        <w:rPr>
          <w:rFonts w:ascii="Times New Roman" w:hAnsi="Times New Roman" w:cs="Times New Roman"/>
          <w:lang w:val="en-US"/>
        </w:rPr>
      </w:pPr>
      <w:r w:rsidRPr="007F3C24">
        <w:rPr>
          <w:rFonts w:ascii="Times New Roman" w:hAnsi="Times New Roman" w:cs="Times New Roman"/>
          <w:lang w:val="en-US"/>
        </w:rPr>
        <w:t>A second comparison measures whether HCO adds value beyond the same Phase-II search. PhaseII-NoHCO and PhaseII-Heterogeneous use the same starting solution, fleet size, operators, search budget, and acceptance rules; the main difference is the use of heterogeneous HCO during repair. Under Original TW (five seeds), HCO changes mean paired charging expense by -3.66%, expected station waiting by -3.04%, and charging time by -1.56%, while travel distance is almost unchanged (-0.01%). Run-level charging-expense outcomes across both TW regimes are 16 improved, 501 unchanged, and 83 worsened.</w:t>
      </w:r>
      <w:proofErr w:type="spellStart"/>
      <w:r w:rsidRPr="007F3C24">
        <w:rPr>
          <w:rFonts w:ascii="Times New Roman" w:hAnsi="Times New Roman" w:cs="Times New Roman"/>
          <w:lang w:val="en-US"/>
        </w:rPr>
      </w:r>
      <w:proofErr w:type="spellEnd"/>
      <w:r w:rsidRPr="007F3C24">
        <w:rPr>
          <w:rFonts w:ascii="Times New Roman" w:hAnsi="Times New Roman" w:cs="Times New Roman"/>
          <w:lang w:val="en-US"/>
        </w:rPr>
      </w:r>
      <w:proofErr w:type="spellStart"/>
      <w:r w:rsidRPr="007F3C24">
        <w:rPr>
          <w:rFonts w:ascii="Times New Roman" w:hAnsi="Times New Roman" w:cs="Times New Roman"/>
          <w:lang w:val="en-US"/>
        </w:rPr>
      </w:r>
      <w:proofErr w:type="spellEnd"/>
      <w:r w:rsidRPr="007F3C24">
        <w:rPr>
          <w:rFonts w:ascii="Times New Roman" w:hAnsi="Times New Roman" w:cs="Times New Roman"/>
          <w:lang w:val="en-US"/>
        </w:rPr>
      </w:r>
      <m:oMath>
        <m:r>
          <w:rPr>
            <w:rFonts w:ascii="Cambria Math" w:hAnsi="Cambria Math" w:cs="Times New Roman"/>
            <w:lang w:val="en-US"/>
          </w:rPr>
          <m:t>3.66%</m:t>
        </m:r>
      </m:oMath>
      <w:r w:rsidRPr="007F3C24">
        <w:rPr>
          <w:rFonts w:ascii="Times New Roman" w:hAnsi="Times New Roman" w:cs="Times New Roman"/>
          <w:lang w:val="en-US"/>
        </w:rPr>
      </w:r>
      <m:oMath>
        <m:r>
          <w:rPr>
            <w:rFonts w:ascii="Cambria Math" w:hAnsi="Cambria Math" w:cs="Times New Roman"/>
            <w:lang w:val="en-US"/>
          </w:rPr>
          <m:t>3.04%</m:t>
        </m:r>
      </m:oMath>
      <w:r w:rsidRPr="007F3C24">
        <w:rPr>
          <w:rFonts w:ascii="Times New Roman" w:hAnsi="Times New Roman" w:cs="Times New Roman"/>
          <w:lang w:val="en-US"/>
        </w:rPr>
      </w:r>
      <m:oMath>
        <m:r>
          <w:rPr>
            <w:rFonts w:ascii="Cambria Math" w:hAnsi="Cambria Math" w:cs="Times New Roman"/>
            <w:lang w:val="en-US"/>
          </w:rPr>
          <m:t>1.56%</m:t>
        </m:r>
      </m:oMath>
      <w:r w:rsidRPr="007F3C24">
        <w:rPr>
          <w:rFonts w:ascii="Times New Roman" w:hAnsi="Times New Roman" w:cs="Times New Roman"/>
          <w:lang w:val="en-US"/>
        </w:rPr>
      </w:r>
    </w:p>
    <w:p w14:paraId="543C9174" w14:textId="5E39D8BA" w:rsidR="004C7E0F" w:rsidRDefault="004C7E0F" w:rsidP="004C7E0F">
      <w:pPr>
        <w:jc w:val="both"/>
        <w:rPr>
          <w:rFonts w:ascii="Times New Roman" w:hAnsi="Times New Roman" w:cs="Times New Roman"/>
          <w:lang w:val="en-US"/>
        </w:rPr>
      </w:pPr>
      <w:r w:rsidRPr="007F3C24">
        <w:rPr>
          <w:rFonts w:ascii="Times New Roman" w:hAnsi="Times New Roman" w:cs="Times New Roman"/>
          <w:lang w:val="en-US"/>
        </w:rPr>
        <w:t>These gains are not uniform across the benchmark. At the run level (both TW regimes), NoHCO→Heterogeneous charging expense improves in 16 runs, is unchanged in 501, and worsens in 83; the median paired change is zero. Instance-level favorable means are strongly concentrated in C1 under Original TW; on Relaxed TW, HCO can perform worse than NoHCO on average in some families. PhaseII-Heterogeneous matches Phase I on fleet size, distance and charged energy in 584/600 matched runs (route identity is not claimed from aggregate matches). HCO candidate count five is a fixed design choice; a development sensitivity over {2,5,8} produced identical solution metrics and does not prove optimality.</w:t>
      </w:r>
      <w:proofErr w:type="gramStart"/>
      <w:r w:rsidRPr="007F3C24">
        <w:rPr>
          <w:rFonts w:ascii="Times New Roman" w:hAnsi="Times New Roman" w:cs="Times New Roman"/>
          <w:lang w:val="en-US"/>
        </w:rPr>
      </w:r>
      <w:proofErr w:type="gramEnd"/>
      <w:r w:rsidRPr="007F3C24">
        <w:rPr>
          <w:rFonts w:ascii="Times New Roman" w:hAnsi="Times New Roman" w:cs="Times New Roman"/>
          <w:lang w:val="en-US"/>
        </w:rPr>
      </w:r>
      <w:proofErr w:type="gramStart"/>
      <w:r w:rsidRPr="007F3C24">
        <w:rPr>
          <w:rFonts w:ascii="Times New Roman" w:hAnsi="Times New Roman" w:cs="Times New Roman"/>
          <w:lang w:val="en-US"/>
        </w:rPr>
      </w:r>
      <w:proofErr w:type="gramEnd"/>
      <w:r w:rsidRPr="007F3C24">
        <w:rPr>
          <w:rFonts w:ascii="Times New Roman" w:hAnsi="Times New Roman" w:cs="Times New Roman"/>
          <w:lang w:val="en-US"/>
        </w:rPr>
      </w:r>
      <w:r w:rsidR="00CA7F21">
        <w:rPr>
          <w:rFonts w:ascii="Times New Roman" w:hAnsi="Times New Roman" w:cs="Times New Roman"/>
          <w:lang w:val="en-US"/>
        </w:rPr>
      </w:r>
      <w:r w:rsidRPr="007F3C24">
        <w:rPr>
          <w:rFonts w:ascii="Times New Roman" w:hAnsi="Times New Roman" w:cs="Times New Roman"/>
          <w:lang w:val="en-US"/>
        </w:rPr>
      </w:r>
      <w:proofErr w:type="gramStart"/>
      <w:r w:rsidRPr="007F3C24">
        <w:rPr>
          <w:rFonts w:ascii="Times New Roman" w:hAnsi="Times New Roman" w:cs="Times New Roman"/>
          <w:lang w:val="en-US"/>
        </w:rPr>
      </w:r>
      <w:proofErr w:type="gramEnd"/>
      <w:r w:rsidRPr="007F3C24">
        <w:rPr>
          <w:rFonts w:ascii="Times New Roman" w:hAnsi="Times New Roman" w:cs="Times New Roman"/>
          <w:lang w:val="en-US"/>
        </w:rPr>
      </w:r>
      <m:oMath>
        <m:r>
          <w:rPr>
            <w:rFonts w:ascii="Cambria Math" w:hAnsi="Cambria Math" w:cs="Times New Roman"/>
            <w:lang w:val="en-US"/>
          </w:rPr>
          <m:t>0.32%</m:t>
        </m:r>
      </m:oMath>
      <w:r w:rsidRPr="007F3C24">
        <w:rPr>
          <w:rFonts w:ascii="Times New Roman" w:hAnsi="Times New Roman" w:cs="Times New Roman"/>
          <w:lang w:val="en-US"/>
        </w:rPr>
      </w:r>
    </w:p>
    <w:p w14:paraId="630B9828" w14:textId="7A35E895" w:rsidR="00CD0471" w:rsidRPr="007F3C24" w:rsidRDefault="00CD0471" w:rsidP="004C7E0F">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01289E35" wp14:editId="500AA7FC">
            <wp:extent cx="5760720" cy="2362200"/>
            <wp:effectExtent l="0" t="0" r="0" b="0"/>
            <wp:docPr id="81048443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84437" name="Image 81048443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2362200"/>
                    </a:xfrm>
                    <a:prstGeom prst="rect">
                      <a:avLst/>
                    </a:prstGeom>
                  </pic:spPr>
                </pic:pic>
              </a:graphicData>
            </a:graphic>
          </wp:inline>
        </w:drawing>
      </w:r>
    </w:p>
    <w:p w14:paraId="7B2BDB1F" w14:textId="77777777" w:rsidR="004C7E0F" w:rsidRPr="00CD0471" w:rsidRDefault="004C7E0F" w:rsidP="00CD0471">
      <w:pPr>
        <w:jc w:val="center"/>
        <w:rPr>
          <w:rFonts w:ascii="Times New Roman" w:hAnsi="Times New Roman" w:cs="Times New Roman"/>
          <w:i/>
          <w:iCs/>
          <w:lang w:val="en-US"/>
        </w:rPr>
      </w:pPr>
      <w:r w:rsidRPr="00CD0471">
        <w:rPr>
          <w:rFonts w:ascii="Times New Roman" w:hAnsi="Times New Roman" w:cs="Times New Roman"/>
          <w:i/>
          <w:iCs/>
          <w:lang w:val="en-US"/>
        </w:rPr>
        <w:t>Figure 4. Effect of HCO Relative to the Matched Phase-II NoHCO Search (five seeds). Run-level charging-expense outcomes: 16 improved, 501 unchanged, 83 worsened. Favorable means can coexist with many non-improvements; C1 Original TW concentrates gains.</w:t>
      </w:r>
      <w:proofErr w:type="spellStart"/>
      <w:r w:rsidRPr="00CD0471">
        <w:rPr>
          <w:rFonts w:ascii="Times New Roman" w:hAnsi="Times New Roman" w:cs="Times New Roman"/>
          <w:i/>
          <w:iCs/>
          <w:lang w:val="en-US"/>
        </w:rPr>
      </w:r>
      <w:proofErr w:type="spellEnd"/>
      <w:r w:rsidRPr="00CD0471">
        <w:rPr>
          <w:rFonts w:ascii="Times New Roman" w:hAnsi="Times New Roman" w:cs="Times New Roman"/>
          <w:i/>
          <w:iCs/>
          <w:lang w:val="en-US"/>
        </w:rPr>
      </w:r>
    </w:p>
    <w:p>
      <w:r>
        <w:drawing>
          <wp:inline xmlns:a="http://schemas.openxmlformats.org/drawingml/2006/main" xmlns:pic="http://schemas.openxmlformats.org/drawingml/2006/picture">
            <wp:extent cx="5669280" cy="2347055"/>
            <wp:docPr id="1882027119" name="Picture 1882027119"/>
            <wp:cNvGraphicFramePr>
              <a:graphicFrameLocks noChangeAspect="1"/>
            </wp:cNvGraphicFramePr>
            <a:graphic>
              <a:graphicData uri="http://schemas.openxmlformats.org/drawingml/2006/picture">
                <pic:pic>
                  <pic:nvPicPr>
                    <pic:cNvPr id="0" name="Figure4_PhaseII_NoHCO_vs_Heterogeneous.png"/>
                    <pic:cNvPicPr/>
                  </pic:nvPicPr>
                  <pic:blipFill>
                    <a:blip r:embed="rId15"/>
                    <a:stretch>
                      <a:fillRect/>
                    </a:stretch>
                  </pic:blipFill>
                  <pic:spPr>
                    <a:xfrm>
                      <a:off x="0" y="0"/>
                      <a:ext cx="5669280" cy="2347055"/>
                    </a:xfrm>
                    <a:prstGeom prst="rect"/>
                  </pic:spPr>
                </pic:pic>
              </a:graphicData>
            </a:graphic>
          </wp:inline>
        </w:drawing>
      </w:r>
    </w:p>
    <w:p w14:paraId="1CD7BD71" w14:textId="59D955B3" w:rsidR="004C7E0F" w:rsidRPr="007F3C24" w:rsidRDefault="004C7E0F" w:rsidP="004C7E0F">
      <w:pPr>
        <w:jc w:val="both"/>
        <w:rPr>
          <w:rFonts w:ascii="Times New Roman" w:hAnsi="Times New Roman" w:cs="Times New Roman"/>
          <w:lang w:val="en-US"/>
        </w:rPr>
      </w:pPr>
      <w:r w:rsidRPr="007F3C24">
        <w:rPr>
          <w:rFonts w:ascii="Times New Roman" w:hAnsi="Times New Roman" w:cs="Times New Roman"/>
          <w:lang w:val="en-US"/>
        </w:rPr>
        <w:t>A further comparison between PhaseII-Detour and PhaseII-Heterogeneous gives a similar result. Under Original TW, heterogeneous station selection changes charging expense by -0.53% and expected waiting by -1.63%, whereas the two variants are essentially identical under Relaxed TW for most families. Overall, heterogeneous charging information has a measurable but selective effect rather than a uniform benefit across all instances.</w:t>
      </w:r>
      <w:proofErr w:type="spellStart"/>
      <w:r w:rsidRPr="007F3C24">
        <w:rPr>
          <w:rFonts w:ascii="Times New Roman" w:hAnsi="Times New Roman" w:cs="Times New Roman"/>
          <w:lang w:val="en-US"/>
        </w:rPr>
      </w:r>
      <w:proofErr w:type="spellEnd"/>
      <w:r w:rsidRPr="007F3C24">
        <w:rPr>
          <w:rFonts w:ascii="Times New Roman" w:hAnsi="Times New Roman" w:cs="Times New Roman"/>
          <w:lang w:val="en-US"/>
        </w:rPr>
      </w:r>
      <w:proofErr w:type="spellStart"/>
      <w:r w:rsidRPr="007F3C24">
        <w:rPr>
          <w:rFonts w:ascii="Times New Roman" w:hAnsi="Times New Roman" w:cs="Times New Roman"/>
          <w:lang w:val="en-US"/>
        </w:rPr>
      </w:r>
      <w:proofErr w:type="spellEnd"/>
      <w:r w:rsidRPr="007F3C24">
        <w:rPr>
          <w:rFonts w:ascii="Times New Roman" w:hAnsi="Times New Roman" w:cs="Times New Roman"/>
          <w:lang w:val="en-US"/>
        </w:rPr>
      </w:r>
      <m:oMath>
        <m:r>
          <w:rPr>
            <w:rFonts w:ascii="Cambria Math" w:hAnsi="Cambria Math" w:cs="Times New Roman"/>
            <w:lang w:val="en-US"/>
          </w:rPr>
          <m:t>0.53%</m:t>
        </m:r>
      </m:oMath>
      <w:r w:rsidRPr="007F3C24">
        <w:rPr>
          <w:rFonts w:ascii="Times New Roman" w:hAnsi="Times New Roman" w:cs="Times New Roman"/>
          <w:lang w:val="en-US"/>
        </w:rPr>
      </w:r>
      <m:oMath>
        <m:r>
          <w:rPr>
            <w:rFonts w:ascii="Cambria Math" w:hAnsi="Cambria Math" w:cs="Times New Roman"/>
            <w:lang w:val="en-US"/>
          </w:rPr>
          <m:t>1.63%</m:t>
        </m:r>
      </m:oMath>
      <w:r w:rsidRPr="007F3C24">
        <w:rPr>
          <w:rFonts w:ascii="Times New Roman" w:hAnsi="Times New Roman" w:cs="Times New Roman"/>
          <w:lang w:val="en-US"/>
        </w:rPr>
      </w:r>
    </w:p>
    <w:p w14:paraId="1B8B5977" w14:textId="15A99B67" w:rsidR="004C7E0F" w:rsidRPr="00106DBD" w:rsidRDefault="004C7E0F"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Effects of Instance Family and Time-Window Regime</w:t>
      </w:r>
    </w:p>
    <w:p w14:paraId="68D77488" w14:textId="3CC1FDAA" w:rsidR="004C7E0F" w:rsidRDefault="004C7E0F" w:rsidP="004C7E0F">
      <w:pPr>
        <w:jc w:val="both"/>
        <w:rPr>
          <w:rFonts w:ascii="Times New Roman" w:hAnsi="Times New Roman" w:cs="Times New Roman"/>
          <w:lang w:val="en-US"/>
        </w:rPr>
      </w:pPr>
      <w:r w:rsidRPr="007F3C24">
        <w:rPr>
          <w:rFonts w:ascii="Times New Roman" w:hAnsi="Times New Roman" w:cs="Times New Roman"/>
          <w:lang w:val="en-US"/>
        </w:rPr>
        <w:t>The aggregate results hide clear differences among the six benchmark families. For the fixed-route heterogeneity comparison, Original C1 is the most responsive family. HCO-Heterogeneous changes charging expense by -2.04% and expected waiting by -6.66% relative to HCO-Detour, although charging time increases by +4.39%. C2 and R1 show much smaller changes, while R2, RC1, and RC2 show no measurable fixed-route effect. Under Relaxed TW, all six families produce the same result for the two HCO variants.</w:t>
      </w:r>
      <m:oMath>
        <m:r>
          <w:rPr>
            <w:rFonts w:ascii="Cambria Math" w:hAnsi="Cambria Math" w:cs="Times New Roman"/>
            <w:lang w:val="en-US"/>
          </w:rPr>
          <m:t>2.04%</m:t>
        </m:r>
      </m:oMath>
      <w:r w:rsidRPr="007F3C24">
        <w:rPr>
          <w:rFonts w:ascii="Times New Roman" w:hAnsi="Times New Roman" w:cs="Times New Roman"/>
          <w:lang w:val="en-US"/>
        </w:rPr>
      </w:r>
      <m:oMath>
        <m:r>
          <w:rPr>
            <w:rFonts w:ascii="Cambria Math" w:hAnsi="Cambria Math" w:cs="Times New Roman"/>
            <w:lang w:val="en-US"/>
          </w:rPr>
          <m:t>6.66%</m:t>
        </m:r>
      </m:oMath>
      <w:r w:rsidRPr="007F3C24">
        <w:rPr>
          <w:rFonts w:ascii="Times New Roman" w:hAnsi="Times New Roman" w:cs="Times New Roman"/>
          <w:lang w:val="en-US"/>
        </w:rPr>
      </w:r>
      <m:oMath>
        <m:r>
          <w:rPr>
            <w:rFonts w:ascii="Cambria Math" w:hAnsi="Cambria Math" w:cs="Times New Roman"/>
            <w:lang w:val="en-US"/>
          </w:rPr>
          <m:t>4.39%</m:t>
        </m:r>
      </m:oMath>
      <w:r w:rsidRPr="007F3C24">
        <w:rPr>
          <w:rFonts w:ascii="Times New Roman" w:hAnsi="Times New Roman" w:cs="Times New Roman"/>
          <w:lang w:val="en-US"/>
        </w:rPr>
      </w:r>
    </w:p>
    <w:p w14:paraId="4ABF9282" w14:textId="51A269B3" w:rsidR="00CD0471" w:rsidRPr="007F3C24" w:rsidRDefault="00CD0471" w:rsidP="004C7E0F">
      <w:pPr>
        <w:jc w:val="both"/>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14:anchorId="5EBDC8A6" wp14:editId="1FBDD114">
            <wp:extent cx="5760720" cy="2493645"/>
            <wp:effectExtent l="0" t="0" r="0" b="1905"/>
            <wp:docPr id="21884185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41853" name="Image 21884185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2493645"/>
                    </a:xfrm>
                    <a:prstGeom prst="rect">
                      <a:avLst/>
                    </a:prstGeom>
                  </pic:spPr>
                </pic:pic>
              </a:graphicData>
            </a:graphic>
          </wp:inline>
        </w:drawing>
      </w:r>
    </w:p>
    <w:p w14:paraId="2C9E72F4" w14:textId="77777777" w:rsidR="004C7E0F" w:rsidRPr="00CD0471" w:rsidRDefault="004C7E0F" w:rsidP="00CD0471">
      <w:pPr>
        <w:jc w:val="center"/>
        <w:rPr>
          <w:rFonts w:ascii="Times New Roman" w:hAnsi="Times New Roman" w:cs="Times New Roman"/>
          <w:i/>
          <w:iCs/>
          <w:lang w:val="en-US"/>
        </w:rPr>
      </w:pPr>
      <w:r w:rsidRPr="00CD0471">
        <w:rPr>
          <w:rFonts w:ascii="Times New Roman" w:hAnsi="Times New Roman" w:cs="Times New Roman"/>
          <w:i/>
          <w:iCs/>
          <w:lang w:val="en-US"/>
        </w:rPr>
        <w:t>Figure 5. Family-Level Effect of HCO in the Matched Phase-II Search (charging expense %, means only). C1 under Original TW concentrates improvements; other families are near zero or unfavorable. No family-level CIs are shown.</w:t>
      </w:r>
    </w:p>
    <w:p>
      <w:r>
        <w:drawing>
          <wp:inline xmlns:a="http://schemas.openxmlformats.org/drawingml/2006/main" xmlns:pic="http://schemas.openxmlformats.org/drawingml/2006/picture">
            <wp:extent cx="5669280" cy="2478095"/>
            <wp:docPr id="1882027120" name="Picture 1882027120"/>
            <wp:cNvGraphicFramePr>
              <a:graphicFrameLocks noChangeAspect="1"/>
            </wp:cNvGraphicFramePr>
            <a:graphic>
              <a:graphicData uri="http://schemas.openxmlformats.org/drawingml/2006/picture">
                <pic:pic>
                  <pic:nvPicPr>
                    <pic:cNvPr id="0" name="Figure5_family_PhaseII_NoHCO_vs_Het_Cch.png"/>
                    <pic:cNvPicPr/>
                  </pic:nvPicPr>
                  <pic:blipFill>
                    <a:blip r:embed="rId16"/>
                    <a:stretch>
                      <a:fillRect/>
                    </a:stretch>
                  </pic:blipFill>
                  <pic:spPr>
                    <a:xfrm>
                      <a:off x="0" y="0"/>
                      <a:ext cx="5669280" cy="2478095"/>
                    </a:xfrm>
                    <a:prstGeom prst="rect"/>
                  </pic:spPr>
                </pic:pic>
              </a:graphicData>
            </a:graphic>
          </wp:inline>
        </w:drawing>
      </w:r>
    </w:p>
    <w:p w14:paraId="5FD6A195" w14:textId="202C2B40" w:rsidR="004C7E0F" w:rsidRPr="007F3C24" w:rsidRDefault="004C7E0F" w:rsidP="004C7E0F">
      <w:pPr>
        <w:jc w:val="both"/>
        <w:rPr>
          <w:rFonts w:ascii="Times New Roman" w:hAnsi="Times New Roman" w:cs="Times New Roman"/>
          <w:lang w:val="en-US"/>
        </w:rPr>
      </w:pPr>
      <w:r w:rsidRPr="007F3C24">
        <w:rPr>
          <w:rFonts w:ascii="Times New Roman" w:hAnsi="Times New Roman" w:cs="Times New Roman"/>
          <w:lang w:val="en-US"/>
        </w:rPr>
        <w:t>The matched PhaseII-NoHCO comparison shows an even stronger concentration of the HCO benefit in Original C1. Charging expense decreases by about -21.00% for C1, compared with -1.07% for C2 and -0.79% for R1. R2 and RC2 show essentially no change, while RC1 increases slightly (+0.92%). Under Relaxed TW, none of the families obtains a meaningful reduction in charging expense; C1 even worsens by about +1.42% on average.</w:t>
      </w:r>
      <w:proofErr w:type="spellStart"/>
      <w:r w:rsidRPr="007F3C24">
        <w:rPr>
          <w:rFonts w:ascii="Times New Roman" w:hAnsi="Times New Roman" w:cs="Times New Roman"/>
          <w:lang w:val="en-US"/>
        </w:rPr>
      </w:r>
      <w:proofErr w:type="spellEnd"/>
      <w:r w:rsidRPr="007F3C24">
        <w:rPr>
          <w:rFonts w:ascii="Times New Roman" w:hAnsi="Times New Roman" w:cs="Times New Roman"/>
          <w:lang w:val="en-US"/>
        </w:rPr>
      </w:r>
      <m:oMath>
        <m:r>
          <w:rPr>
            <w:rFonts w:ascii="Cambria Math" w:hAnsi="Cambria Math" w:cs="Times New Roman"/>
            <w:lang w:val="en-US"/>
          </w:rPr>
          <m:t>21.0%</m:t>
        </m:r>
      </m:oMath>
      <w:r w:rsidRPr="007F3C24">
        <w:rPr>
          <w:rFonts w:ascii="Times New Roman" w:hAnsi="Times New Roman" w:cs="Times New Roman"/>
          <w:lang w:val="en-US"/>
        </w:rPr>
      </w:r>
      <m:oMath>
        <m:r>
          <w:rPr>
            <w:rFonts w:ascii="Cambria Math" w:hAnsi="Cambria Math" w:cs="Times New Roman"/>
            <w:lang w:val="en-US"/>
          </w:rPr>
          <m:t>1.07%</m:t>
        </m:r>
      </m:oMath>
      <w:r w:rsidRPr="007F3C24">
        <w:rPr>
          <w:rFonts w:ascii="Times New Roman" w:hAnsi="Times New Roman" w:cs="Times New Roman"/>
          <w:lang w:val="en-US"/>
        </w:rPr>
      </w:r>
      <m:oMath>
        <m:r>
          <w:rPr>
            <w:rFonts w:ascii="Cambria Math" w:hAnsi="Cambria Math" w:cs="Times New Roman"/>
            <w:lang w:val="en-US"/>
          </w:rPr>
          <m:t>0.79%</m:t>
        </m:r>
      </m:oMath>
      <w:r w:rsidRPr="007F3C24">
        <w:rPr>
          <w:rFonts w:ascii="Times New Roman" w:hAnsi="Times New Roman" w:cs="Times New Roman"/>
          <w:lang w:val="en-US"/>
        </w:rPr>
      </w:r>
      <w:proofErr w:type="gramStart"/>
      <w:r w:rsidRPr="007F3C24">
        <w:rPr>
          <w:rFonts w:ascii="Times New Roman" w:hAnsi="Times New Roman" w:cs="Times New Roman"/>
          <w:lang w:val="en-US"/>
        </w:rPr>
      </w:r>
      <w:proofErr w:type="gramEnd"/>
      <w:r w:rsidRPr="007F3C24">
        <w:rPr>
          <w:rFonts w:ascii="Times New Roman" w:hAnsi="Times New Roman" w:cs="Times New Roman"/>
          <w:lang w:val="en-US"/>
        </w:rPr>
      </w:r>
      <w:proofErr w:type="gramStart"/>
      <w:r w:rsidRPr="007F3C24">
        <w:rPr>
          <w:rFonts w:ascii="Times New Roman" w:hAnsi="Times New Roman" w:cs="Times New Roman"/>
          <w:lang w:val="en-US"/>
        </w:rPr>
      </w:r>
      <w:proofErr w:type="gramEnd"/>
      <w:r w:rsidRPr="007F3C24">
        <w:rPr>
          <w:rFonts w:ascii="Times New Roman" w:hAnsi="Times New Roman" w:cs="Times New Roman"/>
          <w:lang w:val="en-US"/>
        </w:rPr>
      </w:r>
    </w:p>
    <w:p w14:paraId="4801B528" w14:textId="77777777" w:rsidR="004C7E0F" w:rsidRPr="00CD0471" w:rsidRDefault="004C7E0F" w:rsidP="00CD0471">
      <w:pPr>
        <w:jc w:val="center"/>
        <w:rPr>
          <w:rFonts w:ascii="Times New Roman" w:hAnsi="Times New Roman" w:cs="Times New Roman"/>
          <w:i/>
          <w:iCs/>
          <w:lang w:val="en-US"/>
        </w:rPr>
      </w:pPr>
      <w:r w:rsidRPr="00CD0471">
        <w:rPr>
          <w:rFonts w:ascii="Times New Roman" w:hAnsi="Times New Roman" w:cs="Times New Roman"/>
          <w:i/>
          <w:iCs/>
          <w:lang w:val="en-US"/>
        </w:rPr>
        <w:t>Table 5. Mean paired change in charging expense by instance family (%).</w:t>
      </w:r>
    </w:p>
    <w:tbl>
      <w:tblPr>
        <w:tblStyle w:val="Grilledutableau"/>
        <w:tblW w:w="0" w:type="auto"/>
        <w:tblLook w:val="04A0" w:firstRow="1" w:lastRow="0" w:firstColumn="1" w:lastColumn="0" w:noHBand="0" w:noVBand="1"/>
      </w:tblPr>
      <w:tblGrid>
        <w:gridCol w:w="816"/>
        <w:gridCol w:w="2093"/>
        <w:gridCol w:w="2054"/>
        <w:gridCol w:w="2061"/>
        <w:gridCol w:w="2038"/>
      </w:tblGrid>
      <w:tr w:rsidR="004C7E0F" w:rsidRPr="00EB0B7A" w14:paraId="64C44F78" w14:textId="77777777" w:rsidTr="007F3C24">
        <w:tc>
          <w:tcPr>
            <w:tcW w:w="0" w:type="auto"/>
            <w:hideMark/>
          </w:tcPr>
          <w:p w14:paraId="048FAC2E" w14:textId="77777777" w:rsidR="004C7E0F" w:rsidRPr="00CA7F21" w:rsidRDefault="004C7E0F" w:rsidP="004C7E0F">
            <w:pPr>
              <w:jc w:val="both"/>
              <w:rPr>
                <w:rFonts w:ascii="Times New Roman" w:hAnsi="Times New Roman" w:cs="Times New Roman"/>
                <w:b/>
                <w:bCs/>
                <w:sz w:val="20"/>
                <w:szCs w:val="20"/>
              </w:rPr>
            </w:pPr>
            <w:r w:rsidRPr="00CA7F21">
              <w:rPr>
                <w:rFonts w:ascii="Times New Roman" w:hAnsi="Times New Roman" w:cs="Times New Roman"/>
                <w:b/>
                <w:bCs/>
                <w:sz w:val="20"/>
                <w:szCs w:val="20"/>
              </w:rPr>
              <w:t>Family</w:t>
            </w:r>
          </w:p>
        </w:tc>
        <w:tc>
          <w:tcPr>
            <w:tcW w:w="0" w:type="auto"/>
            <w:hideMark/>
          </w:tcPr>
          <w:p w14:paraId="16CD22BA" w14:textId="77777777" w:rsidR="004C7E0F" w:rsidRPr="00CA7F21" w:rsidRDefault="004C7E0F" w:rsidP="004C7E0F">
            <w:pPr>
              <w:jc w:val="both"/>
              <w:rPr>
                <w:rFonts w:ascii="Times New Roman" w:hAnsi="Times New Roman" w:cs="Times New Roman"/>
                <w:b/>
                <w:bCs/>
                <w:sz w:val="20"/>
                <w:szCs w:val="20"/>
              </w:rPr>
            </w:pPr>
            <w:proofErr w:type="spellStart"/>
            <w:r w:rsidRPr="00CA7F21">
              <w:rPr>
                <w:rFonts w:ascii="Times New Roman" w:hAnsi="Times New Roman" w:cs="Times New Roman"/>
                <w:b/>
                <w:bCs/>
                <w:sz w:val="20"/>
                <w:szCs w:val="20"/>
              </w:rPr>
              <w:t>Fixed</w:t>
            </w:r>
            <w:proofErr w:type="spellEnd"/>
            <w:r w:rsidRPr="00CA7F21">
              <w:rPr>
                <w:rFonts w:ascii="Times New Roman" w:hAnsi="Times New Roman" w:cs="Times New Roman"/>
                <w:b/>
                <w:bCs/>
                <w:sz w:val="20"/>
                <w:szCs w:val="20"/>
              </w:rPr>
              <w:t xml:space="preserve">-route Het. </w:t>
            </w:r>
            <w:proofErr w:type="gramStart"/>
            <w:r w:rsidRPr="00CA7F21">
              <w:rPr>
                <w:rFonts w:ascii="Times New Roman" w:hAnsi="Times New Roman" w:cs="Times New Roman"/>
                <w:b/>
                <w:bCs/>
                <w:sz w:val="20"/>
                <w:szCs w:val="20"/>
              </w:rPr>
              <w:t>vs</w:t>
            </w:r>
            <w:proofErr w:type="gramEnd"/>
            <w:r w:rsidRPr="00CA7F21">
              <w:rPr>
                <w:rFonts w:ascii="Times New Roman" w:hAnsi="Times New Roman" w:cs="Times New Roman"/>
                <w:b/>
                <w:bCs/>
                <w:sz w:val="20"/>
                <w:szCs w:val="20"/>
              </w:rPr>
              <w:t xml:space="preserve"> </w:t>
            </w:r>
            <w:proofErr w:type="spellStart"/>
            <w:r w:rsidRPr="00CA7F21">
              <w:rPr>
                <w:rFonts w:ascii="Times New Roman" w:hAnsi="Times New Roman" w:cs="Times New Roman"/>
                <w:b/>
                <w:bCs/>
                <w:sz w:val="20"/>
                <w:szCs w:val="20"/>
              </w:rPr>
              <w:t>Detour</w:t>
            </w:r>
            <w:proofErr w:type="spellEnd"/>
            <w:r w:rsidRPr="00CA7F21">
              <w:rPr>
                <w:rFonts w:ascii="Times New Roman" w:hAnsi="Times New Roman" w:cs="Times New Roman"/>
                <w:b/>
                <w:bCs/>
                <w:sz w:val="20"/>
                <w:szCs w:val="20"/>
              </w:rPr>
              <w:t>, Original</w:t>
            </w:r>
          </w:p>
        </w:tc>
        <w:tc>
          <w:tcPr>
            <w:tcW w:w="0" w:type="auto"/>
            <w:hideMark/>
          </w:tcPr>
          <w:p w14:paraId="56B9EE05" w14:textId="77777777" w:rsidR="004C7E0F" w:rsidRPr="00CA7F21" w:rsidRDefault="004C7E0F" w:rsidP="004C7E0F">
            <w:pPr>
              <w:jc w:val="both"/>
              <w:rPr>
                <w:rFonts w:ascii="Times New Roman" w:hAnsi="Times New Roman" w:cs="Times New Roman"/>
                <w:b/>
                <w:bCs/>
                <w:sz w:val="20"/>
                <w:szCs w:val="20"/>
                <w:lang w:val="en-US"/>
              </w:rPr>
            </w:pPr>
            <w:proofErr w:type="spellStart"/>
            <w:r w:rsidRPr="00CA7F21">
              <w:rPr>
                <w:rFonts w:ascii="Times New Roman" w:hAnsi="Times New Roman" w:cs="Times New Roman"/>
                <w:b/>
                <w:bCs/>
                <w:sz w:val="20"/>
                <w:szCs w:val="20"/>
                <w:lang w:val="en-US"/>
              </w:rPr>
              <w:t>PhaseII</w:t>
            </w:r>
            <w:proofErr w:type="spellEnd"/>
            <w:r w:rsidRPr="00CA7F21">
              <w:rPr>
                <w:rFonts w:ascii="Times New Roman" w:hAnsi="Times New Roman" w:cs="Times New Roman"/>
                <w:b/>
                <w:bCs/>
                <w:sz w:val="20"/>
                <w:szCs w:val="20"/>
                <w:lang w:val="en-US"/>
              </w:rPr>
              <w:t xml:space="preserve">-HCO vs </w:t>
            </w:r>
            <w:proofErr w:type="spellStart"/>
            <w:r w:rsidRPr="00CA7F21">
              <w:rPr>
                <w:rFonts w:ascii="Times New Roman" w:hAnsi="Times New Roman" w:cs="Times New Roman"/>
                <w:b/>
                <w:bCs/>
                <w:sz w:val="20"/>
                <w:szCs w:val="20"/>
                <w:lang w:val="en-US"/>
              </w:rPr>
              <w:t>NoHCO</w:t>
            </w:r>
            <w:proofErr w:type="spellEnd"/>
            <w:r w:rsidRPr="00CA7F21">
              <w:rPr>
                <w:rFonts w:ascii="Times New Roman" w:hAnsi="Times New Roman" w:cs="Times New Roman"/>
                <w:b/>
                <w:bCs/>
                <w:sz w:val="20"/>
                <w:szCs w:val="20"/>
                <w:lang w:val="en-US"/>
              </w:rPr>
              <w:t>, Original</w:t>
            </w:r>
          </w:p>
        </w:tc>
        <w:tc>
          <w:tcPr>
            <w:tcW w:w="0" w:type="auto"/>
            <w:hideMark/>
          </w:tcPr>
          <w:p w14:paraId="35ED155A" w14:textId="77777777" w:rsidR="004C7E0F" w:rsidRPr="00CA7F21" w:rsidRDefault="004C7E0F" w:rsidP="004C7E0F">
            <w:pPr>
              <w:jc w:val="both"/>
              <w:rPr>
                <w:rFonts w:ascii="Times New Roman" w:hAnsi="Times New Roman" w:cs="Times New Roman"/>
                <w:b/>
                <w:bCs/>
                <w:sz w:val="20"/>
                <w:szCs w:val="20"/>
              </w:rPr>
            </w:pPr>
            <w:proofErr w:type="spellStart"/>
            <w:r w:rsidRPr="00CA7F21">
              <w:rPr>
                <w:rFonts w:ascii="Times New Roman" w:hAnsi="Times New Roman" w:cs="Times New Roman"/>
                <w:b/>
                <w:bCs/>
                <w:sz w:val="20"/>
                <w:szCs w:val="20"/>
              </w:rPr>
              <w:t>Fixed</w:t>
            </w:r>
            <w:proofErr w:type="spellEnd"/>
            <w:r w:rsidRPr="00CA7F21">
              <w:rPr>
                <w:rFonts w:ascii="Times New Roman" w:hAnsi="Times New Roman" w:cs="Times New Roman"/>
                <w:b/>
                <w:bCs/>
                <w:sz w:val="20"/>
                <w:szCs w:val="20"/>
              </w:rPr>
              <w:t xml:space="preserve">-route Het. </w:t>
            </w:r>
            <w:proofErr w:type="gramStart"/>
            <w:r w:rsidRPr="00CA7F21">
              <w:rPr>
                <w:rFonts w:ascii="Times New Roman" w:hAnsi="Times New Roman" w:cs="Times New Roman"/>
                <w:b/>
                <w:bCs/>
                <w:sz w:val="20"/>
                <w:szCs w:val="20"/>
              </w:rPr>
              <w:t>vs</w:t>
            </w:r>
            <w:proofErr w:type="gramEnd"/>
            <w:r w:rsidRPr="00CA7F21">
              <w:rPr>
                <w:rFonts w:ascii="Times New Roman" w:hAnsi="Times New Roman" w:cs="Times New Roman"/>
                <w:b/>
                <w:bCs/>
                <w:sz w:val="20"/>
                <w:szCs w:val="20"/>
              </w:rPr>
              <w:t xml:space="preserve"> </w:t>
            </w:r>
            <w:proofErr w:type="spellStart"/>
            <w:r w:rsidRPr="00CA7F21">
              <w:rPr>
                <w:rFonts w:ascii="Times New Roman" w:hAnsi="Times New Roman" w:cs="Times New Roman"/>
                <w:b/>
                <w:bCs/>
                <w:sz w:val="20"/>
                <w:szCs w:val="20"/>
              </w:rPr>
              <w:t>Detour</w:t>
            </w:r>
            <w:proofErr w:type="spellEnd"/>
            <w:r w:rsidRPr="00CA7F21">
              <w:rPr>
                <w:rFonts w:ascii="Times New Roman" w:hAnsi="Times New Roman" w:cs="Times New Roman"/>
                <w:b/>
                <w:bCs/>
                <w:sz w:val="20"/>
                <w:szCs w:val="20"/>
              </w:rPr>
              <w:t xml:space="preserve">, </w:t>
            </w:r>
            <w:proofErr w:type="spellStart"/>
            <w:r w:rsidRPr="00CA7F21">
              <w:rPr>
                <w:rFonts w:ascii="Times New Roman" w:hAnsi="Times New Roman" w:cs="Times New Roman"/>
                <w:b/>
                <w:bCs/>
                <w:sz w:val="20"/>
                <w:szCs w:val="20"/>
              </w:rPr>
              <w:t>Relaxed</w:t>
            </w:r>
            <w:proofErr w:type="spellEnd"/>
          </w:p>
        </w:tc>
        <w:tc>
          <w:tcPr>
            <w:tcW w:w="0" w:type="auto"/>
            <w:hideMark/>
          </w:tcPr>
          <w:p w14:paraId="6358E7DF" w14:textId="77777777" w:rsidR="004C7E0F" w:rsidRPr="00CA7F21" w:rsidRDefault="004C7E0F" w:rsidP="004C7E0F">
            <w:pPr>
              <w:jc w:val="both"/>
              <w:rPr>
                <w:rFonts w:ascii="Times New Roman" w:hAnsi="Times New Roman" w:cs="Times New Roman"/>
                <w:b/>
                <w:bCs/>
                <w:sz w:val="20"/>
                <w:szCs w:val="20"/>
                <w:lang w:val="en-US"/>
              </w:rPr>
            </w:pPr>
            <w:proofErr w:type="spellStart"/>
            <w:r w:rsidRPr="00CA7F21">
              <w:rPr>
                <w:rFonts w:ascii="Times New Roman" w:hAnsi="Times New Roman" w:cs="Times New Roman"/>
                <w:b/>
                <w:bCs/>
                <w:sz w:val="20"/>
                <w:szCs w:val="20"/>
                <w:lang w:val="en-US"/>
              </w:rPr>
              <w:t>PhaseII</w:t>
            </w:r>
            <w:proofErr w:type="spellEnd"/>
            <w:r w:rsidRPr="00CA7F21">
              <w:rPr>
                <w:rFonts w:ascii="Times New Roman" w:hAnsi="Times New Roman" w:cs="Times New Roman"/>
                <w:b/>
                <w:bCs/>
                <w:sz w:val="20"/>
                <w:szCs w:val="20"/>
                <w:lang w:val="en-US"/>
              </w:rPr>
              <w:t xml:space="preserve">-HCO vs </w:t>
            </w:r>
            <w:proofErr w:type="spellStart"/>
            <w:r w:rsidRPr="00CA7F21">
              <w:rPr>
                <w:rFonts w:ascii="Times New Roman" w:hAnsi="Times New Roman" w:cs="Times New Roman"/>
                <w:b/>
                <w:bCs/>
                <w:sz w:val="20"/>
                <w:szCs w:val="20"/>
                <w:lang w:val="en-US"/>
              </w:rPr>
              <w:t>NoHCO</w:t>
            </w:r>
            <w:proofErr w:type="spellEnd"/>
            <w:r w:rsidRPr="00CA7F21">
              <w:rPr>
                <w:rFonts w:ascii="Times New Roman" w:hAnsi="Times New Roman" w:cs="Times New Roman"/>
                <w:b/>
                <w:bCs/>
                <w:sz w:val="20"/>
                <w:szCs w:val="20"/>
                <w:lang w:val="en-US"/>
              </w:rPr>
              <w:t>, Relaxed</w:t>
            </w:r>
          </w:p>
        </w:tc>
      </w:tr>
      <w:tr w:rsidR="004C7E0F" w:rsidRPr="00CA7F21" w14:paraId="625395B7" w14:textId="77777777" w:rsidTr="007F3C24">
        <w:tc>
          <w:tcPr>
            <w:tcW w:w="0" w:type="auto"/>
            <w:hideMark/>
          </w:tcPr>
          <w:p w14:paraId="5A29994A"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C1</w:t>
            </w:r>
          </w:p>
        </w:tc>
        <w:tc>
          <w:tcPr>
            <w:tcW w:w="0" w:type="auto"/>
            <w:hideMark/>
          </w:tcPr>
          <w:p w14:paraId="08EA9EE7"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−2.04</w:t>
            </w:r>
          </w:p>
        </w:tc>
        <w:tc>
          <w:tcPr>
            <w:tcW w:w="0" w:type="auto"/>
            <w:hideMark/>
          </w:tcPr>
          <w:p w14:paraId="2BDEB06D"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−21.00</w:t>
            </w:r>
          </w:p>
        </w:tc>
        <w:tc>
          <w:tcPr>
            <w:tcW w:w="0" w:type="auto"/>
            <w:hideMark/>
          </w:tcPr>
          <w:p w14:paraId="19231B65"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72DEA457"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+1.42</w:t>
            </w:r>
          </w:p>
        </w:tc>
      </w:tr>
      <w:tr w:rsidR="004C7E0F" w:rsidRPr="00CA7F21" w14:paraId="0265D3B1" w14:textId="77777777" w:rsidTr="007F3C24">
        <w:tc>
          <w:tcPr>
            <w:tcW w:w="0" w:type="auto"/>
            <w:hideMark/>
          </w:tcPr>
          <w:p w14:paraId="3BA36DEA"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C2</w:t>
            </w:r>
          </w:p>
        </w:tc>
        <w:tc>
          <w:tcPr>
            <w:tcW w:w="0" w:type="auto"/>
            <w:hideMark/>
          </w:tcPr>
          <w:p w14:paraId="07BC7B16"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−0.09</w:t>
            </w:r>
          </w:p>
        </w:tc>
        <w:tc>
          <w:tcPr>
            <w:tcW w:w="0" w:type="auto"/>
            <w:hideMark/>
          </w:tcPr>
          <w:p w14:paraId="64CA9CA2"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−1.07</w:t>
            </w:r>
          </w:p>
        </w:tc>
        <w:tc>
          <w:tcPr>
            <w:tcW w:w="0" w:type="auto"/>
            <w:hideMark/>
          </w:tcPr>
          <w:p w14:paraId="4BE7E20B"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19D7AF1E"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+0.02</w:t>
            </w:r>
          </w:p>
        </w:tc>
      </w:tr>
      <w:tr w:rsidR="004C7E0F" w:rsidRPr="00CA7F21" w14:paraId="6C00DA5E" w14:textId="77777777" w:rsidTr="007F3C24">
        <w:tc>
          <w:tcPr>
            <w:tcW w:w="0" w:type="auto"/>
            <w:hideMark/>
          </w:tcPr>
          <w:p w14:paraId="1776CCD9"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R1</w:t>
            </w:r>
          </w:p>
        </w:tc>
        <w:tc>
          <w:tcPr>
            <w:tcW w:w="0" w:type="auto"/>
            <w:hideMark/>
          </w:tcPr>
          <w:p w14:paraId="439D665E"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−0.11</w:t>
            </w:r>
          </w:p>
        </w:tc>
        <w:tc>
          <w:tcPr>
            <w:tcW w:w="0" w:type="auto"/>
            <w:hideMark/>
          </w:tcPr>
          <w:p w14:paraId="086D0436"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−0.79</w:t>
            </w:r>
          </w:p>
        </w:tc>
        <w:tc>
          <w:tcPr>
            <w:tcW w:w="0" w:type="auto"/>
            <w:hideMark/>
          </w:tcPr>
          <w:p w14:paraId="594739D9"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1C831672"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+0.27</w:t>
            </w:r>
          </w:p>
        </w:tc>
      </w:tr>
      <w:tr w:rsidR="004C7E0F" w:rsidRPr="00CA7F21" w14:paraId="6F94DB9C" w14:textId="77777777" w:rsidTr="007F3C24">
        <w:tc>
          <w:tcPr>
            <w:tcW w:w="0" w:type="auto"/>
            <w:hideMark/>
          </w:tcPr>
          <w:p w14:paraId="77C648DF"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R2</w:t>
            </w:r>
          </w:p>
        </w:tc>
        <w:tc>
          <w:tcPr>
            <w:tcW w:w="0" w:type="auto"/>
            <w:hideMark/>
          </w:tcPr>
          <w:p w14:paraId="0CE6959D"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05067298"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6366DA6D"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7BD6840D"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r>
      <w:tr w:rsidR="004C7E0F" w:rsidRPr="00CA7F21" w14:paraId="4F82A56F" w14:textId="77777777" w:rsidTr="007F3C24">
        <w:tc>
          <w:tcPr>
            <w:tcW w:w="0" w:type="auto"/>
            <w:hideMark/>
          </w:tcPr>
          <w:p w14:paraId="3CB9D74C"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RC1</w:t>
            </w:r>
          </w:p>
        </w:tc>
        <w:tc>
          <w:tcPr>
            <w:tcW w:w="0" w:type="auto"/>
            <w:hideMark/>
          </w:tcPr>
          <w:p w14:paraId="4085608A"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57D5777B"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+0.92</w:t>
            </w:r>
          </w:p>
        </w:tc>
        <w:tc>
          <w:tcPr>
            <w:tcW w:w="0" w:type="auto"/>
            <w:hideMark/>
          </w:tcPr>
          <w:p w14:paraId="3355925C"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74DCA3BE"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+0.21</w:t>
            </w:r>
          </w:p>
        </w:tc>
      </w:tr>
      <w:tr w:rsidR="004C7E0F" w:rsidRPr="00CA7F21" w14:paraId="71A18AA5" w14:textId="77777777" w:rsidTr="007F3C24">
        <w:tc>
          <w:tcPr>
            <w:tcW w:w="0" w:type="auto"/>
            <w:hideMark/>
          </w:tcPr>
          <w:p w14:paraId="62118570"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RC2</w:t>
            </w:r>
          </w:p>
        </w:tc>
        <w:tc>
          <w:tcPr>
            <w:tcW w:w="0" w:type="auto"/>
            <w:hideMark/>
          </w:tcPr>
          <w:p w14:paraId="55390C07"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088F496E"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7C00AF1D"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414AE78B"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+0.01</w:t>
            </w:r>
          </w:p>
        </w:tc>
      </w:tr>
    </w:tbl>
    <w:p w14:paraId="743E93ED" w14:textId="77777777" w:rsidR="00CD0471" w:rsidRDefault="00CD0471" w:rsidP="004C7E0F">
      <w:pPr>
        <w:jc w:val="both"/>
        <w:rPr>
          <w:rFonts w:ascii="Times New Roman" w:hAnsi="Times New Roman" w:cs="Times New Roman"/>
          <w:lang w:val="en-US"/>
        </w:rPr>
      </w:pPr>
    </w:p>
    <w:p w14:paraId="5D50E343" w14:textId="32F82209" w:rsidR="004C7E0F" w:rsidRPr="007F3C24" w:rsidRDefault="004C7E0F" w:rsidP="004C7E0F">
      <w:pPr>
        <w:jc w:val="both"/>
        <w:rPr>
          <w:rFonts w:ascii="Times New Roman" w:hAnsi="Times New Roman" w:cs="Times New Roman"/>
          <w:lang w:val="en-US"/>
        </w:rPr>
      </w:pPr>
      <w:r w:rsidRPr="007F3C24">
        <w:rPr>
          <w:rFonts w:ascii="Times New Roman" w:hAnsi="Times New Roman" w:cs="Times New Roman"/>
          <w:lang w:val="en-US"/>
        </w:rPr>
        <w:t>These results show that the value of heterogeneous charging awareness depends strongly on route structure and time-window tightness. The effect is concentrated mainly in Original-TW instances, particularly C1, while relaxed time windows leave little opportunity for the heterogeneous oracle to improve the charging decisions.</w:t>
      </w:r>
    </w:p>
    <w:p>
      <w:r>
        <w:rPr>
          <w:b/>
          <w:sz w:val="22"/>
        </w:rPr>
        <w:t>Table S1a. Schneider EVRPTW primary feasibility (56 instances; seeds 0–2; 30 s). All 72 unsuccessful attempts are retained; means below use feasible runs only.</w:t>
      </w:r>
    </w:p>
    <w:tbl>
      <w:tblPr>
        <w:tblStyle w:val="Grilledutableau"/>
        <w:tblW w:type="auto" w:w="0"/>
        <w:tblLook w:firstColumn="1" w:firstRow="1" w:lastColumn="0" w:lastRow="0" w:noHBand="0" w:noVBand="1" w:val="04A0"/>
      </w:tblPr>
      <w:tblGrid>
        <w:gridCol w:w="1814"/>
        <w:gridCol w:w="1814"/>
        <w:gridCol w:w="1814"/>
        <w:gridCol w:w="1814"/>
        <w:gridCol w:w="1814"/>
      </w:tblGrid>
      <w:tr>
        <w:tc>
          <w:tcPr>
            <w:tcW w:type="dxa" w:w="1814"/>
          </w:tcPr>
          <w:p>
            <w:r>
              <w:t>Method</w:t>
            </w:r>
          </w:p>
        </w:tc>
        <w:tc>
          <w:tcPr>
            <w:tcW w:type="dxa" w:w="1814"/>
          </w:tcPr>
          <w:p>
            <w:r>
              <w:t>Attempts</w:t>
            </w:r>
          </w:p>
        </w:tc>
        <w:tc>
          <w:tcPr>
            <w:tcW w:type="dxa" w:w="1814"/>
          </w:tcPr>
          <w:p>
            <w:r>
              <w:t>Feasible</w:t>
            </w:r>
          </w:p>
        </w:tc>
        <w:tc>
          <w:tcPr>
            <w:tcW w:type="dxa" w:w="1814"/>
          </w:tcPr>
          <w:p>
            <w:r>
              <w:t>Unsuccessful</w:t>
            </w:r>
          </w:p>
        </w:tc>
        <w:tc>
          <w:tcPr>
            <w:tcW w:type="dxa" w:w="1814"/>
          </w:tcPr>
          <w:p>
            <w:r>
              <w:t>Feasibility rate</w:t>
            </w:r>
          </w:p>
        </w:tc>
      </w:tr>
      <w:tr>
        <w:tc>
          <w:tcPr>
            <w:tcW w:type="dxa" w:w="1814"/>
          </w:tcPr>
          <w:p>
            <w:r>
              <w:t>ALNS-FR</w:t>
            </w:r>
          </w:p>
        </w:tc>
        <w:tc>
          <w:tcPr>
            <w:tcW w:type="dxa" w:w="1814"/>
          </w:tcPr>
          <w:p>
            <w:r>
              <w:t>168</w:t>
            </w:r>
          </w:p>
        </w:tc>
        <w:tc>
          <w:tcPr>
            <w:tcW w:type="dxa" w:w="1814"/>
          </w:tcPr>
          <w:p>
            <w:r>
              <w:t>132</w:t>
            </w:r>
          </w:p>
        </w:tc>
        <w:tc>
          <w:tcPr>
            <w:tcW w:type="dxa" w:w="1814"/>
          </w:tcPr>
          <w:p>
            <w:r>
              <w:t>36</w:t>
            </w:r>
          </w:p>
        </w:tc>
        <w:tc>
          <w:tcPr>
            <w:tcW w:type="dxa" w:w="1814"/>
          </w:tcPr>
          <w:p>
            <w:r>
              <w:t>0.786</w:t>
            </w:r>
          </w:p>
        </w:tc>
      </w:tr>
      <w:tr>
        <w:tc>
          <w:tcPr>
            <w:tcW w:type="dxa" w:w="1814"/>
          </w:tcPr>
          <w:p>
            <w:r>
              <w:t>ALNS-PR</w:t>
            </w:r>
          </w:p>
        </w:tc>
        <w:tc>
          <w:tcPr>
            <w:tcW w:type="dxa" w:w="1814"/>
          </w:tcPr>
          <w:p>
            <w:r>
              <w:t>168</w:t>
            </w:r>
          </w:p>
        </w:tc>
        <w:tc>
          <w:tcPr>
            <w:tcW w:type="dxa" w:w="1814"/>
          </w:tcPr>
          <w:p>
            <w:r>
              <w:t>132</w:t>
            </w:r>
          </w:p>
        </w:tc>
        <w:tc>
          <w:tcPr>
            <w:tcW w:type="dxa" w:w="1814"/>
          </w:tcPr>
          <w:p>
            <w:r>
              <w:t>36</w:t>
            </w:r>
          </w:p>
        </w:tc>
        <w:tc>
          <w:tcPr>
            <w:tcW w:type="dxa" w:w="1814"/>
          </w:tcPr>
          <w:p>
            <w:r>
              <w:t>0.786</w:t>
            </w:r>
          </w:p>
        </w:tc>
      </w:tr>
      <w:tr>
        <w:tc>
          <w:tcPr>
            <w:tcW w:type="dxa" w:w="1814"/>
          </w:tcPr>
          <w:p>
            <w:r>
              <w:t>BOTH</w:t>
            </w:r>
          </w:p>
        </w:tc>
        <w:tc>
          <w:tcPr>
            <w:tcW w:type="dxa" w:w="1814"/>
          </w:tcPr>
          <w:p>
            <w:r>
              <w:t>336</w:t>
            </w:r>
          </w:p>
        </w:tc>
        <w:tc>
          <w:tcPr>
            <w:tcW w:type="dxa" w:w="1814"/>
          </w:tcPr>
          <w:p>
            <w:r>
              <w:t>264</w:t>
            </w:r>
          </w:p>
        </w:tc>
        <w:tc>
          <w:tcPr>
            <w:tcW w:type="dxa" w:w="1814"/>
          </w:tcPr>
          <w:p>
            <w:r>
              <w:t>72</w:t>
            </w:r>
          </w:p>
        </w:tc>
        <w:tc>
          <w:tcPr>
            <w:tcW w:type="dxa" w:w="1814"/>
          </w:tcPr>
          <w:p>
            <w:r>
              <w:t>0.786</w:t>
            </w:r>
          </w:p>
        </w:tc>
      </w:tr>
    </w:tbl>
    <w:p>
      <w:r>
        <w:rPr>
          <w:b/>
          <w:sz w:val="22"/>
        </w:rPr>
        <w:t>Table S1b. Schneider means on feasible attempts only (n=132 per method out of 168 attempts each).</w:t>
      </w:r>
    </w:p>
    <w:tbl>
      <w:tblPr>
        <w:tblStyle w:val="Grilledutableau"/>
        <w:tblW w:type="auto" w:w="0"/>
        <w:tblLook w:firstColumn="1" w:firstRow="1" w:lastColumn="0" w:lastRow="0" w:noHBand="0" w:noVBand="1" w:val="04A0"/>
      </w:tblPr>
      <w:tblGrid>
        <w:gridCol w:w="1814"/>
        <w:gridCol w:w="1814"/>
        <w:gridCol w:w="1814"/>
        <w:gridCol w:w="1814"/>
        <w:gridCol w:w="1814"/>
      </w:tblGrid>
      <w:tr>
        <w:tc>
          <w:tcPr>
            <w:tcW w:type="dxa" w:w="1814"/>
          </w:tcPr>
          <w:p>
            <w:r>
              <w:t>Method</w:t>
            </w:r>
          </w:p>
        </w:tc>
        <w:tc>
          <w:tcPr>
            <w:tcW w:type="dxa" w:w="1814"/>
          </w:tcPr>
          <w:p>
            <w:r>
              <w:t>n feasible runs</w:t>
            </w:r>
          </w:p>
        </w:tc>
        <w:tc>
          <w:tcPr>
            <w:tcW w:type="dxa" w:w="1814"/>
          </w:tcPr>
          <w:p>
            <w:r>
              <w:t>Mean K</w:t>
            </w:r>
          </w:p>
        </w:tc>
        <w:tc>
          <w:tcPr>
            <w:tcW w:type="dxa" w:w="1814"/>
          </w:tcPr>
          <w:p>
            <w:r>
              <w:t>Mean distance</w:t>
            </w:r>
          </w:p>
        </w:tc>
        <w:tc>
          <w:tcPr>
            <w:tcW w:type="dxa" w:w="1814"/>
          </w:tcPr>
          <w:p>
            <w:r>
              <w:t>Mean charged energy</w:t>
            </w:r>
          </w:p>
        </w:tc>
      </w:tr>
      <w:tr>
        <w:tc>
          <w:tcPr>
            <w:tcW w:type="dxa" w:w="1814"/>
          </w:tcPr>
          <w:p>
            <w:r>
              <w:t>ALNS-FR</w:t>
            </w:r>
          </w:p>
        </w:tc>
        <w:tc>
          <w:tcPr>
            <w:tcW w:type="dxa" w:w="1814"/>
          </w:tcPr>
          <w:p>
            <w:r>
              <w:t>132</w:t>
            </w:r>
          </w:p>
        </w:tc>
        <w:tc>
          <w:tcPr>
            <w:tcW w:type="dxa" w:w="1814"/>
          </w:tcPr>
          <w:p>
            <w:r>
              <w:t>7.20</w:t>
            </w:r>
          </w:p>
        </w:tc>
        <w:tc>
          <w:tcPr>
            <w:tcW w:type="dxa" w:w="1814"/>
          </w:tcPr>
          <w:p>
            <w:r>
              <w:t>1,148.6</w:t>
            </w:r>
          </w:p>
        </w:tc>
        <w:tc>
          <w:tcPr>
            <w:tcW w:type="dxa" w:w="1814"/>
          </w:tcPr>
          <w:p>
            <w:r>
              <w:t>684.2</w:t>
            </w:r>
          </w:p>
        </w:tc>
      </w:tr>
      <w:tr>
        <w:tc>
          <w:tcPr>
            <w:tcW w:type="dxa" w:w="1814"/>
          </w:tcPr>
          <w:p>
            <w:r>
              <w:t>ALNS-PR</w:t>
            </w:r>
          </w:p>
        </w:tc>
        <w:tc>
          <w:tcPr>
            <w:tcW w:type="dxa" w:w="1814"/>
          </w:tcPr>
          <w:p>
            <w:r>
              <w:t>132</w:t>
            </w:r>
          </w:p>
        </w:tc>
        <w:tc>
          <w:tcPr>
            <w:tcW w:type="dxa" w:w="1814"/>
          </w:tcPr>
          <w:p>
            <w:r>
              <w:t>7.45</w:t>
            </w:r>
          </w:p>
        </w:tc>
        <w:tc>
          <w:tcPr>
            <w:tcW w:type="dxa" w:w="1814"/>
          </w:tcPr>
          <w:p>
            <w:r>
              <w:t>1,145.4</w:t>
            </w:r>
          </w:p>
        </w:tc>
        <w:tc>
          <w:tcPr>
            <w:tcW w:type="dxa" w:w="1814"/>
          </w:tcPr>
          <w:p>
            <w:r>
              <w:t>573.3</w:t>
            </w:r>
          </w:p>
        </w:tc>
      </w:tr>
    </w:tbl>
    <w:p>
      <w:r>
        <w:rPr>
          <w:b/>
          <w:sz w:val="22"/>
        </w:rPr>
        <w:t>Table S1c. Schneider paired FR→PR on 44 instances feasible for both methods (conditional protocol).</w:t>
      </w:r>
    </w:p>
    <w:tbl>
      <w:tblPr>
        <w:tblStyle w:val="Grilledutableau"/>
        <w:tblW w:type="auto" w:w="0"/>
        <w:tblLook w:firstColumn="1" w:firstRow="1" w:lastColumn="0" w:lastRow="0" w:noHBand="0" w:noVBand="1" w:val="04A0"/>
      </w:tblPr>
      <w:tblGrid>
        <w:gridCol w:w="2268"/>
        <w:gridCol w:w="2268"/>
        <w:gridCol w:w="2268"/>
        <w:gridCol w:w="2268"/>
      </w:tblGrid>
      <w:tr>
        <w:tc>
          <w:tcPr>
            <w:tcW w:type="dxa" w:w="2268"/>
          </w:tcPr>
          <w:p>
            <w:r>
              <w:t>Metric</w:t>
            </w:r>
          </w:p>
        </w:tc>
        <w:tc>
          <w:tcPr>
            <w:tcW w:type="dxa" w:w="2268"/>
          </w:tcPr>
          <w:p>
            <w:r>
              <w:t>n instances</w:t>
            </w:r>
          </w:p>
        </w:tc>
        <w:tc>
          <w:tcPr>
            <w:tcW w:type="dxa" w:w="2268"/>
          </w:tcPr>
          <w:p>
            <w:r>
              <w:t>Mean % (PR vs FR)</w:t>
            </w:r>
          </w:p>
        </w:tc>
        <w:tc>
          <w:tcPr>
            <w:tcW w:type="dxa" w:w="2268"/>
          </w:tcPr>
          <w:p>
            <w:r>
              <w:t>95% CI</w:t>
            </w:r>
          </w:p>
        </w:tc>
      </w:tr>
      <w:tr>
        <w:tc>
          <w:tcPr>
            <w:tcW w:type="dxa" w:w="2268"/>
          </w:tcPr>
          <w:p>
            <w:r>
              <w:t>distance</w:t>
            </w:r>
          </w:p>
        </w:tc>
        <w:tc>
          <w:tcPr>
            <w:tcW w:type="dxa" w:w="2268"/>
          </w:tcPr>
          <w:p>
            <w:r>
              <w:t>44</w:t>
            </w:r>
          </w:p>
        </w:tc>
        <w:tc>
          <w:tcPr>
            <w:tcW w:type="dxa" w:w="2268"/>
          </w:tcPr>
          <w:p>
            <w:r>
              <w:t>-0.22%</w:t>
            </w:r>
          </w:p>
        </w:tc>
        <w:tc>
          <w:tcPr>
            <w:tcW w:type="dxa" w:w="2268"/>
          </w:tcPr>
          <w:p>
            <w:r>
              <w:t>[-1.91, 1.42]</w:t>
            </w:r>
          </w:p>
        </w:tc>
      </w:tr>
      <w:tr>
        <w:tc>
          <w:tcPr>
            <w:tcW w:type="dxa" w:w="2268"/>
          </w:tcPr>
          <w:p>
            <w:r>
              <w:t>k</w:t>
            </w:r>
          </w:p>
        </w:tc>
        <w:tc>
          <w:tcPr>
            <w:tcW w:type="dxa" w:w="2268"/>
          </w:tcPr>
          <w:p>
            <w:r>
              <w:t>44</w:t>
            </w:r>
          </w:p>
        </w:tc>
        <w:tc>
          <w:tcPr>
            <w:tcW w:type="dxa" w:w="2268"/>
          </w:tcPr>
          <w:p>
            <w:r>
              <w:t>+4.68%</w:t>
            </w:r>
          </w:p>
        </w:tc>
        <w:tc>
          <w:tcPr>
            <w:tcW w:type="dxa" w:w="2268"/>
          </w:tcPr>
          <w:p>
            <w:r>
              <w:t>[2.78, 6.68]</w:t>
            </w:r>
          </w:p>
        </w:tc>
      </w:tr>
      <w:tr>
        <w:tc>
          <w:tcPr>
            <w:tcW w:type="dxa" w:w="2268"/>
          </w:tcPr>
          <w:p>
            <w:r>
              <w:t>charged_energy</w:t>
            </w:r>
          </w:p>
        </w:tc>
        <w:tc>
          <w:tcPr>
            <w:tcW w:type="dxa" w:w="2268"/>
          </w:tcPr>
          <w:p>
            <w:r>
              <w:t>44</w:t>
            </w:r>
          </w:p>
        </w:tc>
        <w:tc>
          <w:tcPr>
            <w:tcW w:type="dxa" w:w="2268"/>
          </w:tcPr>
          <w:p>
            <w:r>
              <w:t>-15.55%</w:t>
            </w:r>
          </w:p>
        </w:tc>
        <w:tc>
          <w:tcPr>
            <w:tcW w:type="dxa" w:w="2268"/>
          </w:tcPr>
          <w:p>
            <w:r>
              <w:t>[-19.12, -12.11]</w:t>
            </w:r>
          </w:p>
        </w:tc>
      </w:tr>
      <w:tr>
        <w:tc>
          <w:tcPr>
            <w:tcW w:type="dxa" w:w="2268"/>
          </w:tcPr>
          <w:p>
            <w:r>
              <w:t>duration</w:t>
            </w:r>
          </w:p>
        </w:tc>
        <w:tc>
          <w:tcPr>
            <w:tcW w:type="dxa" w:w="2268"/>
          </w:tcPr>
          <w:p>
            <w:r>
              <w:t>44</w:t>
            </w:r>
          </w:p>
        </w:tc>
        <w:tc>
          <w:tcPr>
            <w:tcW w:type="dxa" w:w="2268"/>
          </w:tcPr>
          <w:p>
            <w:r>
              <w:t>+2.26%</w:t>
            </w:r>
          </w:p>
        </w:tc>
        <w:tc>
          <w:tcPr>
            <w:tcW w:type="dxa" w:w="2268"/>
          </w:tcPr>
          <w:p>
            <w:r>
              <w:t>[0.91, 3.67]</w:t>
            </w:r>
          </w:p>
        </w:tc>
      </w:tr>
      <w:tr>
        <w:tc>
          <w:tcPr>
            <w:tcW w:type="dxa" w:w="2268"/>
          </w:tcPr>
          <w:p>
            <w:r>
              <w:t>solver_runtime_s</w:t>
            </w:r>
          </w:p>
        </w:tc>
        <w:tc>
          <w:tcPr>
            <w:tcW w:type="dxa" w:w="2268"/>
          </w:tcPr>
          <w:p>
            <w:r>
              <w:t>44</w:t>
            </w:r>
          </w:p>
        </w:tc>
        <w:tc>
          <w:tcPr>
            <w:tcW w:type="dxa" w:w="2268"/>
          </w:tcPr>
          <w:p>
            <w:r>
              <w:t>+0.02%</w:t>
            </w:r>
          </w:p>
        </w:tc>
        <w:tc>
          <w:tcPr>
            <w:tcW w:type="dxa" w:w="2268"/>
          </w:tcPr>
          <w:p>
            <w:r>
              <w:t>[0.01, 0.03]</w:t>
            </w:r>
          </w:p>
        </w:tc>
      </w:tr>
    </w:tbl>
    <w:p>
      <w:r>
        <w:rPr>
          <w:b/>
          <w:sz w:val="22"/>
        </w:rPr>
        <w:t>Table S2a. FR/PR convergence primary288 by TW and budget (seeds 0–1; canonical 288 runs).</w:t>
      </w:r>
    </w:p>
    <w:tbl>
      <w:tblPr>
        <w:tblStyle w:val="Grilledutableau"/>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TW</w:t>
            </w:r>
          </w:p>
        </w:tc>
        <w:tc>
          <w:tcPr>
            <w:tcW w:type="dxa" w:w="1134"/>
          </w:tcPr>
          <w:p>
            <w:r>
              <w:t>Method</w:t>
            </w:r>
          </w:p>
        </w:tc>
        <w:tc>
          <w:tcPr>
            <w:tcW w:type="dxa" w:w="1134"/>
          </w:tcPr>
          <w:p>
            <w:r>
              <w:t>Budget (s)</w:t>
            </w:r>
          </w:p>
        </w:tc>
        <w:tc>
          <w:tcPr>
            <w:tcW w:type="dxa" w:w="1134"/>
          </w:tcPr>
          <w:p>
            <w:r>
              <w:t>n</w:t>
            </w:r>
          </w:p>
        </w:tc>
        <w:tc>
          <w:tcPr>
            <w:tcW w:type="dxa" w:w="1134"/>
          </w:tcPr>
          <w:p>
            <w:r>
              <w:t>Mean K</w:t>
            </w:r>
          </w:p>
        </w:tc>
        <w:tc>
          <w:tcPr>
            <w:tcW w:type="dxa" w:w="1134"/>
          </w:tcPr>
          <w:p>
            <w:r>
              <w:t>Mean distance</w:t>
            </w:r>
          </w:p>
        </w:tc>
        <w:tc>
          <w:tcPr>
            <w:tcW w:type="dxa" w:w="1134"/>
          </w:tcPr>
          <w:p>
            <w:r>
              <w:t>Mean charged E</w:t>
            </w:r>
          </w:p>
        </w:tc>
        <w:tc>
          <w:tcPr>
            <w:tcW w:type="dxa" w:w="1134"/>
          </w:tcPr>
          <w:p>
            <w:r>
              <w:t>Mean ALNS iters</w:t>
            </w:r>
          </w:p>
        </w:tc>
      </w:tr>
      <w:tr>
        <w:tc>
          <w:tcPr>
            <w:tcW w:type="dxa" w:w="1134"/>
          </w:tcPr>
          <w:p>
            <w:r>
              <w:t>original</w:t>
            </w:r>
          </w:p>
        </w:tc>
        <w:tc>
          <w:tcPr>
            <w:tcW w:type="dxa" w:w="1134"/>
          </w:tcPr>
          <w:p>
            <w:r>
              <w:t>ALNS-FR</w:t>
            </w:r>
          </w:p>
        </w:tc>
        <w:tc>
          <w:tcPr>
            <w:tcW w:type="dxa" w:w="1134"/>
          </w:tcPr>
          <w:p>
            <w:r>
              <w:t>30</w:t>
            </w:r>
          </w:p>
        </w:tc>
        <w:tc>
          <w:tcPr>
            <w:tcW w:type="dxa" w:w="1134"/>
          </w:tcPr>
          <w:p>
            <w:r>
              <w:t>24</w:t>
            </w:r>
          </w:p>
        </w:tc>
        <w:tc>
          <w:tcPr>
            <w:tcW w:type="dxa" w:w="1134"/>
          </w:tcPr>
          <w:p>
            <w:r>
              <w:t>79.00</w:t>
            </w:r>
          </w:p>
        </w:tc>
        <w:tc>
          <w:tcPr>
            <w:tcW w:type="dxa" w:w="1134"/>
          </w:tcPr>
          <w:p>
            <w:r>
              <w:t>49,625.2</w:t>
            </w:r>
          </w:p>
        </w:tc>
        <w:tc>
          <w:tcPr>
            <w:tcW w:type="dxa" w:w="1134"/>
          </w:tcPr>
          <w:p>
            <w:r>
              <w:t>23,354.7</w:t>
            </w:r>
          </w:p>
        </w:tc>
        <w:tc>
          <w:tcPr>
            <w:tcW w:type="dxa" w:w="1134"/>
          </w:tcPr>
          <w:p>
            <w:r>
              <w:t>3,936</w:t>
            </w:r>
          </w:p>
        </w:tc>
      </w:tr>
      <w:tr>
        <w:tc>
          <w:tcPr>
            <w:tcW w:type="dxa" w:w="1134"/>
          </w:tcPr>
          <w:p>
            <w:r>
              <w:t>original</w:t>
            </w:r>
          </w:p>
        </w:tc>
        <w:tc>
          <w:tcPr>
            <w:tcW w:type="dxa" w:w="1134"/>
          </w:tcPr>
          <w:p>
            <w:r>
              <w:t>ALNS-PR</w:t>
            </w:r>
          </w:p>
        </w:tc>
        <w:tc>
          <w:tcPr>
            <w:tcW w:type="dxa" w:w="1134"/>
          </w:tcPr>
          <w:p>
            <w:r>
              <w:t>30</w:t>
            </w:r>
          </w:p>
        </w:tc>
        <w:tc>
          <w:tcPr>
            <w:tcW w:type="dxa" w:w="1134"/>
          </w:tcPr>
          <w:p>
            <w:r>
              <w:t>24</w:t>
            </w:r>
          </w:p>
        </w:tc>
        <w:tc>
          <w:tcPr>
            <w:tcW w:type="dxa" w:w="1134"/>
          </w:tcPr>
          <w:p>
            <w:r>
              <w:t>78.79</w:t>
            </w:r>
          </w:p>
        </w:tc>
        <w:tc>
          <w:tcPr>
            <w:tcW w:type="dxa" w:w="1134"/>
          </w:tcPr>
          <w:p>
            <w:r>
              <w:t>51,696.8</w:t>
            </w:r>
          </w:p>
        </w:tc>
        <w:tc>
          <w:tcPr>
            <w:tcW w:type="dxa" w:w="1134"/>
          </w:tcPr>
          <w:p>
            <w:r>
              <w:t>17,647.8</w:t>
            </w:r>
          </w:p>
        </w:tc>
        <w:tc>
          <w:tcPr>
            <w:tcW w:type="dxa" w:w="1134"/>
          </w:tcPr>
          <w:p>
            <w:r>
              <w:t>1,149</w:t>
            </w:r>
          </w:p>
        </w:tc>
      </w:tr>
      <w:tr>
        <w:tc>
          <w:tcPr>
            <w:tcW w:type="dxa" w:w="1134"/>
          </w:tcPr>
          <w:p>
            <w:r>
              <w:t>original</w:t>
            </w:r>
          </w:p>
        </w:tc>
        <w:tc>
          <w:tcPr>
            <w:tcW w:type="dxa" w:w="1134"/>
          </w:tcPr>
          <w:p>
            <w:r>
              <w:t>ALNS-FR</w:t>
            </w:r>
          </w:p>
        </w:tc>
        <w:tc>
          <w:tcPr>
            <w:tcW w:type="dxa" w:w="1134"/>
          </w:tcPr>
          <w:p>
            <w:r>
              <w:t>120</w:t>
            </w:r>
          </w:p>
        </w:tc>
        <w:tc>
          <w:tcPr>
            <w:tcW w:type="dxa" w:w="1134"/>
          </w:tcPr>
          <w:p>
            <w:r>
              <w:t>24</w:t>
            </w:r>
          </w:p>
        </w:tc>
        <w:tc>
          <w:tcPr>
            <w:tcW w:type="dxa" w:w="1134"/>
          </w:tcPr>
          <w:p>
            <w:r>
              <w:t>76.54</w:t>
            </w:r>
          </w:p>
        </w:tc>
        <w:tc>
          <w:tcPr>
            <w:tcW w:type="dxa" w:w="1134"/>
          </w:tcPr>
          <w:p>
            <w:r>
              <w:t>48,577.4</w:t>
            </w:r>
          </w:p>
        </w:tc>
        <w:tc>
          <w:tcPr>
            <w:tcW w:type="dxa" w:w="1134"/>
          </w:tcPr>
          <w:p>
            <w:r>
              <w:t>23,532.3</w:t>
            </w:r>
          </w:p>
        </w:tc>
        <w:tc>
          <w:tcPr>
            <w:tcW w:type="dxa" w:w="1134"/>
          </w:tcPr>
          <w:p>
            <w:r>
              <w:t>16,383</w:t>
            </w:r>
          </w:p>
        </w:tc>
      </w:tr>
      <w:tr>
        <w:tc>
          <w:tcPr>
            <w:tcW w:type="dxa" w:w="1134"/>
          </w:tcPr>
          <w:p>
            <w:r>
              <w:t>original</w:t>
            </w:r>
          </w:p>
        </w:tc>
        <w:tc>
          <w:tcPr>
            <w:tcW w:type="dxa" w:w="1134"/>
          </w:tcPr>
          <w:p>
            <w:r>
              <w:t>ALNS-PR</w:t>
            </w:r>
          </w:p>
        </w:tc>
        <w:tc>
          <w:tcPr>
            <w:tcW w:type="dxa" w:w="1134"/>
          </w:tcPr>
          <w:p>
            <w:r>
              <w:t>120</w:t>
            </w:r>
          </w:p>
        </w:tc>
        <w:tc>
          <w:tcPr>
            <w:tcW w:type="dxa" w:w="1134"/>
          </w:tcPr>
          <w:p>
            <w:r>
              <w:t>24</w:t>
            </w:r>
          </w:p>
        </w:tc>
        <w:tc>
          <w:tcPr>
            <w:tcW w:type="dxa" w:w="1134"/>
          </w:tcPr>
          <w:p>
            <w:r>
              <w:t>77.00</w:t>
            </w:r>
          </w:p>
        </w:tc>
        <w:tc>
          <w:tcPr>
            <w:tcW w:type="dxa" w:w="1134"/>
          </w:tcPr>
          <w:p>
            <w:r>
              <w:t>50,010.7</w:t>
            </w:r>
          </w:p>
        </w:tc>
        <w:tc>
          <w:tcPr>
            <w:tcW w:type="dxa" w:w="1134"/>
          </w:tcPr>
          <w:p>
            <w:r>
              <w:t>16,668.9</w:t>
            </w:r>
          </w:p>
        </w:tc>
        <w:tc>
          <w:tcPr>
            <w:tcW w:type="dxa" w:w="1134"/>
          </w:tcPr>
          <w:p>
            <w:r>
              <w:t>4,938</w:t>
            </w:r>
          </w:p>
        </w:tc>
      </w:tr>
      <w:tr>
        <w:tc>
          <w:tcPr>
            <w:tcW w:type="dxa" w:w="1134"/>
          </w:tcPr>
          <w:p>
            <w:r>
              <w:t>original</w:t>
            </w:r>
          </w:p>
        </w:tc>
        <w:tc>
          <w:tcPr>
            <w:tcW w:type="dxa" w:w="1134"/>
          </w:tcPr>
          <w:p>
            <w:r>
              <w:t>ALNS-FR</w:t>
            </w:r>
          </w:p>
        </w:tc>
        <w:tc>
          <w:tcPr>
            <w:tcW w:type="dxa" w:w="1134"/>
          </w:tcPr>
          <w:p>
            <w:r>
              <w:t>300</w:t>
            </w:r>
          </w:p>
        </w:tc>
        <w:tc>
          <w:tcPr>
            <w:tcW w:type="dxa" w:w="1134"/>
          </w:tcPr>
          <w:p>
            <w:r>
              <w:t>24</w:t>
            </w:r>
          </w:p>
        </w:tc>
        <w:tc>
          <w:tcPr>
            <w:tcW w:type="dxa" w:w="1134"/>
          </w:tcPr>
          <w:p>
            <w:r>
              <w:t>75.38</w:t>
            </w:r>
          </w:p>
        </w:tc>
        <w:tc>
          <w:tcPr>
            <w:tcW w:type="dxa" w:w="1134"/>
          </w:tcPr>
          <w:p>
            <w:r>
              <w:t>47,865.3</w:t>
            </w:r>
          </w:p>
        </w:tc>
        <w:tc>
          <w:tcPr>
            <w:tcW w:type="dxa" w:w="1134"/>
          </w:tcPr>
          <w:p>
            <w:r>
              <w:t>24,023.7</w:t>
            </w:r>
          </w:p>
        </w:tc>
        <w:tc>
          <w:tcPr>
            <w:tcW w:type="dxa" w:w="1134"/>
          </w:tcPr>
          <w:p>
            <w:r>
              <w:t>44,945</w:t>
            </w:r>
          </w:p>
        </w:tc>
      </w:tr>
      <w:tr>
        <w:tc>
          <w:tcPr>
            <w:tcW w:type="dxa" w:w="1134"/>
          </w:tcPr>
          <w:p>
            <w:r>
              <w:t>original</w:t>
            </w:r>
          </w:p>
        </w:tc>
        <w:tc>
          <w:tcPr>
            <w:tcW w:type="dxa" w:w="1134"/>
          </w:tcPr>
          <w:p>
            <w:r>
              <w:t>ALNS-PR</w:t>
            </w:r>
          </w:p>
        </w:tc>
        <w:tc>
          <w:tcPr>
            <w:tcW w:type="dxa" w:w="1134"/>
          </w:tcPr>
          <w:p>
            <w:r>
              <w:t>300</w:t>
            </w:r>
          </w:p>
        </w:tc>
        <w:tc>
          <w:tcPr>
            <w:tcW w:type="dxa" w:w="1134"/>
          </w:tcPr>
          <w:p>
            <w:r>
              <w:t>24</w:t>
            </w:r>
          </w:p>
        </w:tc>
        <w:tc>
          <w:tcPr>
            <w:tcW w:type="dxa" w:w="1134"/>
          </w:tcPr>
          <w:p>
            <w:r>
              <w:t>76.33</w:t>
            </w:r>
          </w:p>
        </w:tc>
        <w:tc>
          <w:tcPr>
            <w:tcW w:type="dxa" w:w="1134"/>
          </w:tcPr>
          <w:p>
            <w:r>
              <w:t>49,413.8</w:t>
            </w:r>
          </w:p>
        </w:tc>
        <w:tc>
          <w:tcPr>
            <w:tcW w:type="dxa" w:w="1134"/>
          </w:tcPr>
          <w:p>
            <w:r>
              <w:t>16,350.7</w:t>
            </w:r>
          </w:p>
        </w:tc>
        <w:tc>
          <w:tcPr>
            <w:tcW w:type="dxa" w:w="1134"/>
          </w:tcPr>
          <w:p>
            <w:r>
              <w:t>12,492</w:t>
            </w:r>
          </w:p>
        </w:tc>
      </w:tr>
      <w:tr>
        <w:tc>
          <w:tcPr>
            <w:tcW w:type="dxa" w:w="1134"/>
          </w:tcPr>
          <w:p>
            <w:r>
              <w:t>relaxed</w:t>
            </w:r>
          </w:p>
        </w:tc>
        <w:tc>
          <w:tcPr>
            <w:tcW w:type="dxa" w:w="1134"/>
          </w:tcPr>
          <w:p>
            <w:r>
              <w:t>ALNS-FR</w:t>
            </w:r>
          </w:p>
        </w:tc>
        <w:tc>
          <w:tcPr>
            <w:tcW w:type="dxa" w:w="1134"/>
          </w:tcPr>
          <w:p>
            <w:r>
              <w:t>30</w:t>
            </w:r>
          </w:p>
        </w:tc>
        <w:tc>
          <w:tcPr>
            <w:tcW w:type="dxa" w:w="1134"/>
          </w:tcPr>
          <w:p>
            <w:r>
              <w:t>24</w:t>
            </w:r>
          </w:p>
        </w:tc>
        <w:tc>
          <w:tcPr>
            <w:tcW w:type="dxa" w:w="1134"/>
          </w:tcPr>
          <w:p>
            <w:r>
              <w:t>62.96</w:t>
            </w:r>
          </w:p>
        </w:tc>
        <w:tc>
          <w:tcPr>
            <w:tcW w:type="dxa" w:w="1134"/>
          </w:tcPr>
          <w:p>
            <w:r>
              <w:t>48,436.8</w:t>
            </w:r>
          </w:p>
        </w:tc>
        <w:tc>
          <w:tcPr>
            <w:tcW w:type="dxa" w:w="1134"/>
          </w:tcPr>
          <w:p>
            <w:r>
              <w:t>26,267.1</w:t>
            </w:r>
          </w:p>
        </w:tc>
        <w:tc>
          <w:tcPr>
            <w:tcW w:type="dxa" w:w="1134"/>
          </w:tcPr>
          <w:p>
            <w:r>
              <w:t>3,859</w:t>
            </w:r>
          </w:p>
        </w:tc>
      </w:tr>
      <w:tr>
        <w:tc>
          <w:tcPr>
            <w:tcW w:type="dxa" w:w="1134"/>
          </w:tcPr>
          <w:p>
            <w:r>
              <w:t>relaxed</w:t>
            </w:r>
          </w:p>
        </w:tc>
        <w:tc>
          <w:tcPr>
            <w:tcW w:type="dxa" w:w="1134"/>
          </w:tcPr>
          <w:p>
            <w:r>
              <w:t>ALNS-PR</w:t>
            </w:r>
          </w:p>
        </w:tc>
        <w:tc>
          <w:tcPr>
            <w:tcW w:type="dxa" w:w="1134"/>
          </w:tcPr>
          <w:p>
            <w:r>
              <w:t>30</w:t>
            </w:r>
          </w:p>
        </w:tc>
        <w:tc>
          <w:tcPr>
            <w:tcW w:type="dxa" w:w="1134"/>
          </w:tcPr>
          <w:p>
            <w:r>
              <w:t>24</w:t>
            </w:r>
          </w:p>
        </w:tc>
        <w:tc>
          <w:tcPr>
            <w:tcW w:type="dxa" w:w="1134"/>
          </w:tcPr>
          <w:p>
            <w:r>
              <w:t>64.62</w:t>
            </w:r>
          </w:p>
        </w:tc>
        <w:tc>
          <w:tcPr>
            <w:tcW w:type="dxa" w:w="1134"/>
          </w:tcPr>
          <w:p>
            <w:r>
              <w:t>50,033.1</w:t>
            </w:r>
          </w:p>
        </w:tc>
        <w:tc>
          <w:tcPr>
            <w:tcW w:type="dxa" w:w="1134"/>
          </w:tcPr>
          <w:p>
            <w:r>
              <w:t>22,399.0</w:t>
            </w:r>
          </w:p>
        </w:tc>
        <w:tc>
          <w:tcPr>
            <w:tcW w:type="dxa" w:w="1134"/>
          </w:tcPr>
          <w:p>
            <w:r>
              <w:t>1,144</w:t>
            </w:r>
          </w:p>
        </w:tc>
      </w:tr>
      <w:tr>
        <w:tc>
          <w:tcPr>
            <w:tcW w:type="dxa" w:w="1134"/>
          </w:tcPr>
          <w:p>
            <w:r>
              <w:t>relaxed</w:t>
            </w:r>
          </w:p>
        </w:tc>
        <w:tc>
          <w:tcPr>
            <w:tcW w:type="dxa" w:w="1134"/>
          </w:tcPr>
          <w:p>
            <w:r>
              <w:t>ALNS-FR</w:t>
            </w:r>
          </w:p>
        </w:tc>
        <w:tc>
          <w:tcPr>
            <w:tcW w:type="dxa" w:w="1134"/>
          </w:tcPr>
          <w:p>
            <w:r>
              <w:t>120</w:t>
            </w:r>
          </w:p>
        </w:tc>
        <w:tc>
          <w:tcPr>
            <w:tcW w:type="dxa" w:w="1134"/>
          </w:tcPr>
          <w:p>
            <w:r>
              <w:t>24</w:t>
            </w:r>
          </w:p>
        </w:tc>
        <w:tc>
          <w:tcPr>
            <w:tcW w:type="dxa" w:w="1134"/>
          </w:tcPr>
          <w:p>
            <w:r>
              <w:t>61.83</w:t>
            </w:r>
          </w:p>
        </w:tc>
        <w:tc>
          <w:tcPr>
            <w:tcW w:type="dxa" w:w="1134"/>
          </w:tcPr>
          <w:p>
            <w:r>
              <w:t>48,347.8</w:t>
            </w:r>
          </w:p>
        </w:tc>
        <w:tc>
          <w:tcPr>
            <w:tcW w:type="dxa" w:w="1134"/>
          </w:tcPr>
          <w:p>
            <w:r>
              <w:t>26,363.7</w:t>
            </w:r>
          </w:p>
        </w:tc>
        <w:tc>
          <w:tcPr>
            <w:tcW w:type="dxa" w:w="1134"/>
          </w:tcPr>
          <w:p>
            <w:r>
              <w:t>15,526</w:t>
            </w:r>
          </w:p>
        </w:tc>
      </w:tr>
      <w:tr>
        <w:tc>
          <w:tcPr>
            <w:tcW w:type="dxa" w:w="1134"/>
          </w:tcPr>
          <w:p>
            <w:r>
              <w:t>relaxed</w:t>
            </w:r>
          </w:p>
        </w:tc>
        <w:tc>
          <w:tcPr>
            <w:tcW w:type="dxa" w:w="1134"/>
          </w:tcPr>
          <w:p>
            <w:r>
              <w:t>ALNS-PR</w:t>
            </w:r>
          </w:p>
        </w:tc>
        <w:tc>
          <w:tcPr>
            <w:tcW w:type="dxa" w:w="1134"/>
          </w:tcPr>
          <w:p>
            <w:r>
              <w:t>120</w:t>
            </w:r>
          </w:p>
        </w:tc>
        <w:tc>
          <w:tcPr>
            <w:tcW w:type="dxa" w:w="1134"/>
          </w:tcPr>
          <w:p>
            <w:r>
              <w:t>24</w:t>
            </w:r>
          </w:p>
        </w:tc>
        <w:tc>
          <w:tcPr>
            <w:tcW w:type="dxa" w:w="1134"/>
          </w:tcPr>
          <w:p>
            <w:r>
              <w:t>62.92</w:t>
            </w:r>
          </w:p>
        </w:tc>
        <w:tc>
          <w:tcPr>
            <w:tcW w:type="dxa" w:w="1134"/>
          </w:tcPr>
          <w:p>
            <w:r>
              <w:t>47,107.9</w:t>
            </w:r>
          </w:p>
        </w:tc>
        <w:tc>
          <w:tcPr>
            <w:tcW w:type="dxa" w:w="1134"/>
          </w:tcPr>
          <w:p>
            <w:r>
              <w:t>19,792.6</w:t>
            </w:r>
          </w:p>
        </w:tc>
        <w:tc>
          <w:tcPr>
            <w:tcW w:type="dxa" w:w="1134"/>
          </w:tcPr>
          <w:p>
            <w:r>
              <w:t>4,664</w:t>
            </w:r>
          </w:p>
        </w:tc>
      </w:tr>
      <w:tr>
        <w:tc>
          <w:tcPr>
            <w:tcW w:type="dxa" w:w="1134"/>
          </w:tcPr>
          <w:p>
            <w:r>
              <w:t>relaxed</w:t>
            </w:r>
          </w:p>
        </w:tc>
        <w:tc>
          <w:tcPr>
            <w:tcW w:type="dxa" w:w="1134"/>
          </w:tcPr>
          <w:p>
            <w:r>
              <w:t>ALNS-FR</w:t>
            </w:r>
          </w:p>
        </w:tc>
        <w:tc>
          <w:tcPr>
            <w:tcW w:type="dxa" w:w="1134"/>
          </w:tcPr>
          <w:p>
            <w:r>
              <w:t>300</w:t>
            </w:r>
          </w:p>
        </w:tc>
        <w:tc>
          <w:tcPr>
            <w:tcW w:type="dxa" w:w="1134"/>
          </w:tcPr>
          <w:p>
            <w:r>
              <w:t>24</w:t>
            </w:r>
          </w:p>
        </w:tc>
        <w:tc>
          <w:tcPr>
            <w:tcW w:type="dxa" w:w="1134"/>
          </w:tcPr>
          <w:p>
            <w:r>
              <w:t>60.96</w:t>
            </w:r>
          </w:p>
        </w:tc>
        <w:tc>
          <w:tcPr>
            <w:tcW w:type="dxa" w:w="1134"/>
          </w:tcPr>
          <w:p>
            <w:r>
              <w:t>46,176.1</w:t>
            </w:r>
          </w:p>
        </w:tc>
        <w:tc>
          <w:tcPr>
            <w:tcW w:type="dxa" w:w="1134"/>
          </w:tcPr>
          <w:p>
            <w:r>
              <w:t>25,830.4</w:t>
            </w:r>
          </w:p>
        </w:tc>
        <w:tc>
          <w:tcPr>
            <w:tcW w:type="dxa" w:w="1134"/>
          </w:tcPr>
          <w:p>
            <w:r>
              <w:t>43,852</w:t>
            </w:r>
          </w:p>
        </w:tc>
      </w:tr>
      <w:tr>
        <w:tc>
          <w:tcPr>
            <w:tcW w:type="dxa" w:w="1134"/>
          </w:tcPr>
          <w:p>
            <w:r>
              <w:t>relaxed</w:t>
            </w:r>
          </w:p>
        </w:tc>
        <w:tc>
          <w:tcPr>
            <w:tcW w:type="dxa" w:w="1134"/>
          </w:tcPr>
          <w:p>
            <w:r>
              <w:t>ALNS-PR</w:t>
            </w:r>
          </w:p>
        </w:tc>
        <w:tc>
          <w:tcPr>
            <w:tcW w:type="dxa" w:w="1134"/>
          </w:tcPr>
          <w:p>
            <w:r>
              <w:t>300</w:t>
            </w:r>
          </w:p>
        </w:tc>
        <w:tc>
          <w:tcPr>
            <w:tcW w:type="dxa" w:w="1134"/>
          </w:tcPr>
          <w:p>
            <w:r>
              <w:t>24</w:t>
            </w:r>
          </w:p>
        </w:tc>
        <w:tc>
          <w:tcPr>
            <w:tcW w:type="dxa" w:w="1134"/>
          </w:tcPr>
          <w:p>
            <w:r>
              <w:t>62.04</w:t>
            </w:r>
          </w:p>
        </w:tc>
        <w:tc>
          <w:tcPr>
            <w:tcW w:type="dxa" w:w="1134"/>
          </w:tcPr>
          <w:p>
            <w:r>
              <w:t>47,175.2</w:t>
            </w:r>
          </w:p>
        </w:tc>
        <w:tc>
          <w:tcPr>
            <w:tcW w:type="dxa" w:w="1134"/>
          </w:tcPr>
          <w:p>
            <w:r>
              <w:t>20,117.0</w:t>
            </w:r>
          </w:p>
        </w:tc>
        <w:tc>
          <w:tcPr>
            <w:tcW w:type="dxa" w:w="1134"/>
          </w:tcPr>
          <w:p>
            <w:r>
              <w:t>11,820</w:t>
            </w:r>
          </w:p>
        </w:tc>
      </w:tr>
    </w:tbl>
    <w:p>
      <w:r>
        <w:rPr>
          <w:b/>
          <w:sz w:val="22"/>
        </w:rPr>
        <w:t>Table S2b. Lexicographic FR/PR gaps by budget (fleet size primary; distance secondary when K tied).</w:t>
      </w:r>
    </w:p>
    <w:tbl>
      <w:tblPr>
        <w:tblStyle w:val="Grilledutableau"/>
        <w:tblW w:type="auto" w:w="0"/>
        <w:tblLook w:firstColumn="1" w:firstRow="1" w:lastColumn="0" w:lastRow="0" w:noHBand="0" w:noVBand="1" w:val="04A0"/>
      </w:tblPr>
      <w:tblGrid>
        <w:gridCol w:w="1512"/>
        <w:gridCol w:w="1512"/>
        <w:gridCol w:w="1512"/>
        <w:gridCol w:w="1512"/>
        <w:gridCol w:w="1512"/>
        <w:gridCol w:w="1512"/>
      </w:tblGrid>
      <w:tr>
        <w:tc>
          <w:tcPr>
            <w:tcW w:type="dxa" w:w="1512"/>
          </w:tcPr>
          <w:p>
            <w:r>
              <w:t>Budget (s)</w:t>
            </w:r>
          </w:p>
        </w:tc>
        <w:tc>
          <w:tcPr>
            <w:tcW w:type="dxa" w:w="1512"/>
          </w:tcPr>
          <w:p>
            <w:r>
              <w:t>TW</w:t>
            </w:r>
          </w:p>
        </w:tc>
        <w:tc>
          <w:tcPr>
            <w:tcW w:type="dxa" w:w="1512"/>
          </w:tcPr>
          <w:p>
            <w:r>
              <w:t>n inst.</w:t>
            </w:r>
          </w:p>
        </w:tc>
        <w:tc>
          <w:tcPr>
            <w:tcW w:type="dxa" w:w="1512"/>
          </w:tcPr>
          <w:p>
            <w:r>
              <w:t>Mean ΔK (PR−FR)</w:t>
            </w:r>
          </w:p>
        </w:tc>
        <w:tc>
          <w:tcPr>
            <w:tcW w:type="dxa" w:w="1512"/>
          </w:tcPr>
          <w:p>
            <w:r>
              <w:t>Mean Δdistance (PR−FR)</w:t>
            </w:r>
          </w:p>
        </w:tc>
        <w:tc>
          <w:tcPr>
            <w:tcW w:type="dxa" w:w="1512"/>
          </w:tcPr>
          <w:p>
            <w:r>
              <w:t>K ties</w:t>
            </w:r>
          </w:p>
        </w:tc>
      </w:tr>
      <w:tr>
        <w:tc>
          <w:tcPr>
            <w:tcW w:type="dxa" w:w="1512"/>
          </w:tcPr>
          <w:p>
            <w:r>
              <w:t>30</w:t>
            </w:r>
          </w:p>
        </w:tc>
        <w:tc>
          <w:tcPr>
            <w:tcW w:type="dxa" w:w="1512"/>
          </w:tcPr>
          <w:p>
            <w:r>
              <w:t>original</w:t>
            </w:r>
          </w:p>
        </w:tc>
        <w:tc>
          <w:tcPr>
            <w:tcW w:type="dxa" w:w="1512"/>
          </w:tcPr>
          <w:p>
            <w:r>
              <w:t>12</w:t>
            </w:r>
          </w:p>
        </w:tc>
        <w:tc>
          <w:tcPr>
            <w:tcW w:type="dxa" w:w="1512"/>
          </w:tcPr>
          <w:p>
            <w:r>
              <w:t>-0.21</w:t>
            </w:r>
          </w:p>
        </w:tc>
        <w:tc>
          <w:tcPr>
            <w:tcW w:type="dxa" w:w="1512"/>
          </w:tcPr>
          <w:p>
            <w:r>
              <w:t>2,071.6</w:t>
            </w:r>
          </w:p>
        </w:tc>
        <w:tc>
          <w:tcPr>
            <w:tcW w:type="dxa" w:w="1512"/>
          </w:tcPr>
          <w:p>
            <w:r>
              <w:t>4</w:t>
            </w:r>
          </w:p>
        </w:tc>
      </w:tr>
      <w:tr>
        <w:tc>
          <w:tcPr>
            <w:tcW w:type="dxa" w:w="1512"/>
          </w:tcPr>
          <w:p>
            <w:r>
              <w:t>30</w:t>
            </w:r>
          </w:p>
        </w:tc>
        <w:tc>
          <w:tcPr>
            <w:tcW w:type="dxa" w:w="1512"/>
          </w:tcPr>
          <w:p>
            <w:r>
              <w:t>relaxed</w:t>
            </w:r>
          </w:p>
        </w:tc>
        <w:tc>
          <w:tcPr>
            <w:tcW w:type="dxa" w:w="1512"/>
          </w:tcPr>
          <w:p>
            <w:r>
              <w:t>12</w:t>
            </w:r>
          </w:p>
        </w:tc>
        <w:tc>
          <w:tcPr>
            <w:tcW w:type="dxa" w:w="1512"/>
          </w:tcPr>
          <w:p>
            <w:r>
              <w:t>1.67</w:t>
            </w:r>
          </w:p>
        </w:tc>
        <w:tc>
          <w:tcPr>
            <w:tcW w:type="dxa" w:w="1512"/>
          </w:tcPr>
          <w:p>
            <w:r>
              <w:t>1,596.3</w:t>
            </w:r>
          </w:p>
        </w:tc>
        <w:tc>
          <w:tcPr>
            <w:tcW w:type="dxa" w:w="1512"/>
          </w:tcPr>
          <w:p>
            <w:r>
              <w:t>3</w:t>
            </w:r>
          </w:p>
        </w:tc>
      </w:tr>
      <w:tr>
        <w:tc>
          <w:tcPr>
            <w:tcW w:type="dxa" w:w="1512"/>
          </w:tcPr>
          <w:p>
            <w:r>
              <w:t>120</w:t>
            </w:r>
          </w:p>
        </w:tc>
        <w:tc>
          <w:tcPr>
            <w:tcW w:type="dxa" w:w="1512"/>
          </w:tcPr>
          <w:p>
            <w:r>
              <w:t>original</w:t>
            </w:r>
          </w:p>
        </w:tc>
        <w:tc>
          <w:tcPr>
            <w:tcW w:type="dxa" w:w="1512"/>
          </w:tcPr>
          <w:p>
            <w:r>
              <w:t>12</w:t>
            </w:r>
          </w:p>
        </w:tc>
        <w:tc>
          <w:tcPr>
            <w:tcW w:type="dxa" w:w="1512"/>
          </w:tcPr>
          <w:p>
            <w:r>
              <w:t>0.46</w:t>
            </w:r>
          </w:p>
        </w:tc>
        <w:tc>
          <w:tcPr>
            <w:tcW w:type="dxa" w:w="1512"/>
          </w:tcPr>
          <w:p>
            <w:r>
              <w:t>1,433.3</w:t>
            </w:r>
          </w:p>
        </w:tc>
        <w:tc>
          <w:tcPr>
            <w:tcW w:type="dxa" w:w="1512"/>
          </w:tcPr>
          <w:p>
            <w:r>
              <w:t>2</w:t>
            </w:r>
          </w:p>
        </w:tc>
      </w:tr>
      <w:tr>
        <w:tc>
          <w:tcPr>
            <w:tcW w:type="dxa" w:w="1512"/>
          </w:tcPr>
          <w:p>
            <w:r>
              <w:t>120</w:t>
            </w:r>
          </w:p>
        </w:tc>
        <w:tc>
          <w:tcPr>
            <w:tcW w:type="dxa" w:w="1512"/>
          </w:tcPr>
          <w:p>
            <w:r>
              <w:t>relaxed</w:t>
            </w:r>
          </w:p>
        </w:tc>
        <w:tc>
          <w:tcPr>
            <w:tcW w:type="dxa" w:w="1512"/>
          </w:tcPr>
          <w:p>
            <w:r>
              <w:t>12</w:t>
            </w:r>
          </w:p>
        </w:tc>
        <w:tc>
          <w:tcPr>
            <w:tcW w:type="dxa" w:w="1512"/>
          </w:tcPr>
          <w:p>
            <w:r>
              <w:t>1.08</w:t>
            </w:r>
          </w:p>
        </w:tc>
        <w:tc>
          <w:tcPr>
            <w:tcW w:type="dxa" w:w="1512"/>
          </w:tcPr>
          <w:p>
            <w:r>
              <w:t>-1,240.0</w:t>
            </w:r>
          </w:p>
        </w:tc>
        <w:tc>
          <w:tcPr>
            <w:tcW w:type="dxa" w:w="1512"/>
          </w:tcPr>
          <w:p>
            <w:r>
              <w:t>1</w:t>
            </w:r>
          </w:p>
        </w:tc>
      </w:tr>
      <w:tr>
        <w:tc>
          <w:tcPr>
            <w:tcW w:type="dxa" w:w="1512"/>
          </w:tcPr>
          <w:p>
            <w:r>
              <w:t>300</w:t>
            </w:r>
          </w:p>
        </w:tc>
        <w:tc>
          <w:tcPr>
            <w:tcW w:type="dxa" w:w="1512"/>
          </w:tcPr>
          <w:p>
            <w:r>
              <w:t>original</w:t>
            </w:r>
          </w:p>
        </w:tc>
        <w:tc>
          <w:tcPr>
            <w:tcW w:type="dxa" w:w="1512"/>
          </w:tcPr>
          <w:p>
            <w:r>
              <w:t>12</w:t>
            </w:r>
          </w:p>
        </w:tc>
        <w:tc>
          <w:tcPr>
            <w:tcW w:type="dxa" w:w="1512"/>
          </w:tcPr>
          <w:p>
            <w:r>
              <w:t>0.96</w:t>
            </w:r>
          </w:p>
        </w:tc>
        <w:tc>
          <w:tcPr>
            <w:tcW w:type="dxa" w:w="1512"/>
          </w:tcPr>
          <w:p>
            <w:r>
              <w:t>1,548.5</w:t>
            </w:r>
          </w:p>
        </w:tc>
        <w:tc>
          <w:tcPr>
            <w:tcW w:type="dxa" w:w="1512"/>
          </w:tcPr>
          <w:p>
            <w:r>
              <w:t>2</w:t>
            </w:r>
          </w:p>
        </w:tc>
      </w:tr>
      <w:tr>
        <w:tc>
          <w:tcPr>
            <w:tcW w:type="dxa" w:w="1512"/>
          </w:tcPr>
          <w:p>
            <w:r>
              <w:t>300</w:t>
            </w:r>
          </w:p>
        </w:tc>
        <w:tc>
          <w:tcPr>
            <w:tcW w:type="dxa" w:w="1512"/>
          </w:tcPr>
          <w:p>
            <w:r>
              <w:t>relaxed</w:t>
            </w:r>
          </w:p>
        </w:tc>
        <w:tc>
          <w:tcPr>
            <w:tcW w:type="dxa" w:w="1512"/>
          </w:tcPr>
          <w:p>
            <w:r>
              <w:t>12</w:t>
            </w:r>
          </w:p>
        </w:tc>
        <w:tc>
          <w:tcPr>
            <w:tcW w:type="dxa" w:w="1512"/>
          </w:tcPr>
          <w:p>
            <w:r>
              <w:t>1.08</w:t>
            </w:r>
          </w:p>
        </w:tc>
        <w:tc>
          <w:tcPr>
            <w:tcW w:type="dxa" w:w="1512"/>
          </w:tcPr>
          <w:p>
            <w:r>
              <w:t>999.2</w:t>
            </w:r>
          </w:p>
        </w:tc>
        <w:tc>
          <w:tcPr>
            <w:tcW w:type="dxa" w:w="1512"/>
          </w:tcPr>
          <w:p>
            <w:r>
              <w:t>3</w:t>
            </w:r>
          </w:p>
        </w:tc>
      </w:tr>
    </w:tbl>
    <w:p>
      <w:r>
        <w:rPr>
          <w:b/>
          <w:sz w:val="22"/>
        </w:rPr>
        <w:t>Table S3. HCO contribution run-level counts (five seeds 0–4; lower-is-better metrics). Charging expense NoHCO→Het: 16 / 501 / 83.</w:t>
      </w:r>
    </w:p>
    <w:tbl>
      <w:tblPr>
        <w:tblStyle w:val="Grilledutableau"/>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t>Baseline</w:t>
            </w:r>
          </w:p>
        </w:tc>
        <w:tc>
          <w:tcPr>
            <w:tcW w:type="dxa" w:w="1296"/>
          </w:tcPr>
          <w:p>
            <w:r>
              <w:t>Treatment</w:t>
            </w:r>
          </w:p>
        </w:tc>
        <w:tc>
          <w:tcPr>
            <w:tcW w:type="dxa" w:w="1296"/>
          </w:tcPr>
          <w:p>
            <w:r>
              <w:t>Metric</w:t>
            </w:r>
          </w:p>
        </w:tc>
        <w:tc>
          <w:tcPr>
            <w:tcW w:type="dxa" w:w="1296"/>
          </w:tcPr>
          <w:p>
            <w:r>
              <w:t>Improved</w:t>
            </w:r>
          </w:p>
        </w:tc>
        <w:tc>
          <w:tcPr>
            <w:tcW w:type="dxa" w:w="1296"/>
          </w:tcPr>
          <w:p>
            <w:r>
              <w:t>Unchanged</w:t>
            </w:r>
          </w:p>
        </w:tc>
        <w:tc>
          <w:tcPr>
            <w:tcW w:type="dxa" w:w="1296"/>
          </w:tcPr>
          <w:p>
            <w:r>
              <w:t>Worsened</w:t>
            </w:r>
          </w:p>
        </w:tc>
        <w:tc>
          <w:tcPr>
            <w:tcW w:type="dxa" w:w="1296"/>
          </w:tcPr>
          <w:p>
            <w:r>
              <w:t>n</w:t>
            </w:r>
          </w:p>
        </w:tc>
      </w:tr>
      <w:tr>
        <w:tc>
          <w:tcPr>
            <w:tcW w:type="dxa" w:w="1296"/>
          </w:tcPr>
          <w:p>
            <w:r>
              <w:t>NoHCO</w:t>
            </w:r>
          </w:p>
        </w:tc>
        <w:tc>
          <w:tcPr>
            <w:tcW w:type="dxa" w:w="1296"/>
          </w:tcPr>
          <w:p>
            <w:r>
              <w:t>Het</w:t>
            </w:r>
          </w:p>
        </w:tc>
        <w:tc>
          <w:tcPr>
            <w:tcW w:type="dxa" w:w="1296"/>
          </w:tcPr>
          <w:p>
            <w:r>
              <w:t>charged_energy</w:t>
            </w:r>
          </w:p>
        </w:tc>
        <w:tc>
          <w:tcPr>
            <w:tcW w:type="dxa" w:w="1296"/>
          </w:tcPr>
          <w:p>
            <w:r>
              <w:t>17</w:t>
            </w:r>
          </w:p>
        </w:tc>
        <w:tc>
          <w:tcPr>
            <w:tcW w:type="dxa" w:w="1296"/>
          </w:tcPr>
          <w:p>
            <w:r>
              <w:t>501</w:t>
            </w:r>
          </w:p>
        </w:tc>
        <w:tc>
          <w:tcPr>
            <w:tcW w:type="dxa" w:w="1296"/>
          </w:tcPr>
          <w:p>
            <w:r>
              <w:t>82</w:t>
            </w:r>
          </w:p>
        </w:tc>
        <w:tc>
          <w:tcPr>
            <w:tcW w:type="dxa" w:w="1296"/>
          </w:tcPr>
          <w:p>
            <w:r>
              <w:t>600</w:t>
            </w:r>
          </w:p>
        </w:tc>
      </w:tr>
      <w:tr>
        <w:tc>
          <w:tcPr>
            <w:tcW w:type="dxa" w:w="1296"/>
          </w:tcPr>
          <w:p>
            <w:r>
              <w:t>NoHCO</w:t>
            </w:r>
          </w:p>
        </w:tc>
        <w:tc>
          <w:tcPr>
            <w:tcW w:type="dxa" w:w="1296"/>
          </w:tcPr>
          <w:p>
            <w:r>
              <w:t>Het</w:t>
            </w:r>
          </w:p>
        </w:tc>
        <w:tc>
          <w:tcPr>
            <w:tcW w:type="dxa" w:w="1296"/>
          </w:tcPr>
          <w:p>
            <w:r>
              <w:t>charging_expense</w:t>
            </w:r>
          </w:p>
        </w:tc>
        <w:tc>
          <w:tcPr>
            <w:tcW w:type="dxa" w:w="1296"/>
          </w:tcPr>
          <w:p>
            <w:r>
              <w:t>16</w:t>
            </w:r>
          </w:p>
        </w:tc>
        <w:tc>
          <w:tcPr>
            <w:tcW w:type="dxa" w:w="1296"/>
          </w:tcPr>
          <w:p>
            <w:r>
              <w:t>501</w:t>
            </w:r>
          </w:p>
        </w:tc>
        <w:tc>
          <w:tcPr>
            <w:tcW w:type="dxa" w:w="1296"/>
          </w:tcPr>
          <w:p>
            <w:r>
              <w:t>83</w:t>
            </w:r>
          </w:p>
        </w:tc>
        <w:tc>
          <w:tcPr>
            <w:tcW w:type="dxa" w:w="1296"/>
          </w:tcPr>
          <w:p>
            <w:r>
              <w:t>600</w:t>
            </w:r>
          </w:p>
        </w:tc>
      </w:tr>
      <w:tr>
        <w:tc>
          <w:tcPr>
            <w:tcW w:type="dxa" w:w="1296"/>
          </w:tcPr>
          <w:p>
            <w:r>
              <w:t>NoHCO</w:t>
            </w:r>
          </w:p>
        </w:tc>
        <w:tc>
          <w:tcPr>
            <w:tcW w:type="dxa" w:w="1296"/>
          </w:tcPr>
          <w:p>
            <w:r>
              <w:t>Het</w:t>
            </w:r>
          </w:p>
        </w:tc>
        <w:tc>
          <w:tcPr>
            <w:tcW w:type="dxa" w:w="1296"/>
          </w:tcPr>
          <w:p>
            <w:r>
              <w:t>charging_visits</w:t>
            </w:r>
          </w:p>
        </w:tc>
        <w:tc>
          <w:tcPr>
            <w:tcW w:type="dxa" w:w="1296"/>
          </w:tcPr>
          <w:p>
            <w:r>
              <w:t>15</w:t>
            </w:r>
          </w:p>
        </w:tc>
        <w:tc>
          <w:tcPr>
            <w:tcW w:type="dxa" w:w="1296"/>
          </w:tcPr>
          <w:p>
            <w:r>
              <w:t>542</w:t>
            </w:r>
          </w:p>
        </w:tc>
        <w:tc>
          <w:tcPr>
            <w:tcW w:type="dxa" w:w="1296"/>
          </w:tcPr>
          <w:p>
            <w:r>
              <w:t>43</w:t>
            </w:r>
          </w:p>
        </w:tc>
        <w:tc>
          <w:tcPr>
            <w:tcW w:type="dxa" w:w="1296"/>
          </w:tcPr>
          <w:p>
            <w:r>
              <w:t>600</w:t>
            </w:r>
          </w:p>
        </w:tc>
      </w:tr>
      <w:tr>
        <w:tc>
          <w:tcPr>
            <w:tcW w:type="dxa" w:w="1296"/>
          </w:tcPr>
          <w:p>
            <w:r>
              <w:t>NoHCO</w:t>
            </w:r>
          </w:p>
        </w:tc>
        <w:tc>
          <w:tcPr>
            <w:tcW w:type="dxa" w:w="1296"/>
          </w:tcPr>
          <w:p>
            <w:r>
              <w:t>Het</w:t>
            </w:r>
          </w:p>
        </w:tc>
        <w:tc>
          <w:tcPr>
            <w:tcW w:type="dxa" w:w="1296"/>
          </w:tcPr>
          <w:p>
            <w:r>
              <w:t>distance</w:t>
            </w:r>
          </w:p>
        </w:tc>
        <w:tc>
          <w:tcPr>
            <w:tcW w:type="dxa" w:w="1296"/>
          </w:tcPr>
          <w:p>
            <w:r>
              <w:t>16</w:t>
            </w:r>
          </w:p>
        </w:tc>
        <w:tc>
          <w:tcPr>
            <w:tcW w:type="dxa" w:w="1296"/>
          </w:tcPr>
          <w:p>
            <w:r>
              <w:t>486</w:t>
            </w:r>
          </w:p>
        </w:tc>
        <w:tc>
          <w:tcPr>
            <w:tcW w:type="dxa" w:w="1296"/>
          </w:tcPr>
          <w:p>
            <w:r>
              <w:t>98</w:t>
            </w:r>
          </w:p>
        </w:tc>
        <w:tc>
          <w:tcPr>
            <w:tcW w:type="dxa" w:w="1296"/>
          </w:tcPr>
          <w:p>
            <w:r>
              <w:t>600</w:t>
            </w:r>
          </w:p>
        </w:tc>
      </w:tr>
      <w:tr>
        <w:tc>
          <w:tcPr>
            <w:tcW w:type="dxa" w:w="1296"/>
          </w:tcPr>
          <w:p>
            <w:r>
              <w:t>NoHCO</w:t>
            </w:r>
          </w:p>
        </w:tc>
        <w:tc>
          <w:tcPr>
            <w:tcW w:type="dxa" w:w="1296"/>
          </w:tcPr>
          <w:p>
            <w:r>
              <w:t>Het</w:t>
            </w:r>
          </w:p>
        </w:tc>
        <w:tc>
          <w:tcPr>
            <w:tcW w:type="dxa" w:w="1296"/>
          </w:tcPr>
          <w:p>
            <w:r>
              <w:t>duration</w:t>
            </w:r>
          </w:p>
        </w:tc>
        <w:tc>
          <w:tcPr>
            <w:tcW w:type="dxa" w:w="1296"/>
          </w:tcPr>
          <w:p>
            <w:r>
              <w:t>33</w:t>
            </w:r>
          </w:p>
        </w:tc>
        <w:tc>
          <w:tcPr>
            <w:tcW w:type="dxa" w:w="1296"/>
          </w:tcPr>
          <w:p>
            <w:r>
              <w:t>495</w:t>
            </w:r>
          </w:p>
        </w:tc>
        <w:tc>
          <w:tcPr>
            <w:tcW w:type="dxa" w:w="1296"/>
          </w:tcPr>
          <w:p>
            <w:r>
              <w:t>72</w:t>
            </w:r>
          </w:p>
        </w:tc>
        <w:tc>
          <w:tcPr>
            <w:tcW w:type="dxa" w:w="1296"/>
          </w:tcPr>
          <w:p>
            <w:r>
              <w:t>600</w:t>
            </w:r>
          </w:p>
        </w:tc>
      </w:tr>
      <w:tr>
        <w:tc>
          <w:tcPr>
            <w:tcW w:type="dxa" w:w="1296"/>
          </w:tcPr>
          <w:p>
            <w:r>
              <w:t>NoHCO</w:t>
            </w:r>
          </w:p>
        </w:tc>
        <w:tc>
          <w:tcPr>
            <w:tcW w:type="dxa" w:w="1296"/>
          </w:tcPr>
          <w:p>
            <w:r>
              <w:t>Het</w:t>
            </w:r>
          </w:p>
        </w:tc>
        <w:tc>
          <w:tcPr>
            <w:tcW w:type="dxa" w:w="1296"/>
          </w:tcPr>
          <w:p>
            <w:r>
              <w:t>k</w:t>
            </w:r>
          </w:p>
        </w:tc>
        <w:tc>
          <w:tcPr>
            <w:tcW w:type="dxa" w:w="1296"/>
          </w:tcPr>
          <w:p>
            <w:r>
              <w:t>0</w:t>
            </w:r>
          </w:p>
        </w:tc>
        <w:tc>
          <w:tcPr>
            <w:tcW w:type="dxa" w:w="1296"/>
          </w:tcPr>
          <w:p>
            <w:r>
              <w:t>600</w:t>
            </w:r>
          </w:p>
        </w:tc>
        <w:tc>
          <w:tcPr>
            <w:tcW w:type="dxa" w:w="1296"/>
          </w:tcPr>
          <w:p>
            <w:r>
              <w:t>0</w:t>
            </w:r>
          </w:p>
        </w:tc>
        <w:tc>
          <w:tcPr>
            <w:tcW w:type="dxa" w:w="1296"/>
          </w:tcPr>
          <w:p>
            <w:r>
              <w:t>600</w:t>
            </w:r>
          </w:p>
        </w:tc>
      </w:tr>
      <w:tr>
        <w:tc>
          <w:tcPr>
            <w:tcW w:type="dxa" w:w="1296"/>
          </w:tcPr>
          <w:p>
            <w:r>
              <w:t>NoHCO</w:t>
            </w:r>
          </w:p>
        </w:tc>
        <w:tc>
          <w:tcPr>
            <w:tcW w:type="dxa" w:w="1296"/>
          </w:tcPr>
          <w:p>
            <w:r>
              <w:t>Het</w:t>
            </w:r>
          </w:p>
        </w:tc>
        <w:tc>
          <w:tcPr>
            <w:tcW w:type="dxa" w:w="1296"/>
          </w:tcPr>
          <w:p>
            <w:r>
              <w:t>station_waiting</w:t>
            </w:r>
          </w:p>
        </w:tc>
        <w:tc>
          <w:tcPr>
            <w:tcW w:type="dxa" w:w="1296"/>
          </w:tcPr>
          <w:p>
            <w:r>
              <w:t>24</w:t>
            </w:r>
          </w:p>
        </w:tc>
        <w:tc>
          <w:tcPr>
            <w:tcW w:type="dxa" w:w="1296"/>
          </w:tcPr>
          <w:p>
            <w:r>
              <w:t>517</w:t>
            </w:r>
          </w:p>
        </w:tc>
        <w:tc>
          <w:tcPr>
            <w:tcW w:type="dxa" w:w="1296"/>
          </w:tcPr>
          <w:p>
            <w:r>
              <w:t>59</w:t>
            </w:r>
          </w:p>
        </w:tc>
        <w:tc>
          <w:tcPr>
            <w:tcW w:type="dxa" w:w="1296"/>
          </w:tcPr>
          <w:p>
            <w:r>
              <w:t>600</w:t>
            </w:r>
          </w:p>
        </w:tc>
      </w:tr>
      <w:tr>
        <w:tc>
          <w:tcPr>
            <w:tcW w:type="dxa" w:w="1296"/>
          </w:tcPr>
          <w:p>
            <w:r>
              <w:t>PhaseI</w:t>
            </w:r>
          </w:p>
        </w:tc>
        <w:tc>
          <w:tcPr>
            <w:tcW w:type="dxa" w:w="1296"/>
          </w:tcPr>
          <w:p>
            <w:r>
              <w:t>Het</w:t>
            </w:r>
          </w:p>
        </w:tc>
        <w:tc>
          <w:tcPr>
            <w:tcW w:type="dxa" w:w="1296"/>
          </w:tcPr>
          <w:p>
            <w:r>
              <w:t>charged_energy</w:t>
            </w:r>
          </w:p>
        </w:tc>
        <w:tc>
          <w:tcPr>
            <w:tcW w:type="dxa" w:w="1296"/>
          </w:tcPr>
          <w:p>
            <w:r>
              <w:t>16</w:t>
            </w:r>
          </w:p>
        </w:tc>
        <w:tc>
          <w:tcPr>
            <w:tcW w:type="dxa" w:w="1296"/>
          </w:tcPr>
          <w:p>
            <w:r>
              <w:t>584</w:t>
            </w:r>
          </w:p>
        </w:tc>
        <w:tc>
          <w:tcPr>
            <w:tcW w:type="dxa" w:w="1296"/>
          </w:tcPr>
          <w:p>
            <w:r>
              <w:t>0</w:t>
            </w:r>
          </w:p>
        </w:tc>
        <w:tc>
          <w:tcPr>
            <w:tcW w:type="dxa" w:w="1296"/>
          </w:tcPr>
          <w:p>
            <w:r>
              <w:t>600</w:t>
            </w:r>
          </w:p>
        </w:tc>
      </w:tr>
      <w:tr>
        <w:tc>
          <w:tcPr>
            <w:tcW w:type="dxa" w:w="1296"/>
          </w:tcPr>
          <w:p>
            <w:r>
              <w:t>PhaseI</w:t>
            </w:r>
          </w:p>
        </w:tc>
        <w:tc>
          <w:tcPr>
            <w:tcW w:type="dxa" w:w="1296"/>
          </w:tcPr>
          <w:p>
            <w:r>
              <w:t>Het</w:t>
            </w:r>
          </w:p>
        </w:tc>
        <w:tc>
          <w:tcPr>
            <w:tcW w:type="dxa" w:w="1296"/>
          </w:tcPr>
          <w:p>
            <w:r>
              <w:t>charging_expense</w:t>
            </w:r>
          </w:p>
        </w:tc>
        <w:tc>
          <w:tcPr>
            <w:tcW w:type="dxa" w:w="1296"/>
          </w:tcPr>
          <w:p>
            <w:r>
              <w:t>16</w:t>
            </w:r>
          </w:p>
        </w:tc>
        <w:tc>
          <w:tcPr>
            <w:tcW w:type="dxa" w:w="1296"/>
          </w:tcPr>
          <w:p>
            <w:r>
              <w:t>584</w:t>
            </w:r>
          </w:p>
        </w:tc>
        <w:tc>
          <w:tcPr>
            <w:tcW w:type="dxa" w:w="1296"/>
          </w:tcPr>
          <w:p>
            <w:r>
              <w:t>0</w:t>
            </w:r>
          </w:p>
        </w:tc>
        <w:tc>
          <w:tcPr>
            <w:tcW w:type="dxa" w:w="1296"/>
          </w:tcPr>
          <w:p>
            <w:r>
              <w:t>600</w:t>
            </w:r>
          </w:p>
        </w:tc>
      </w:tr>
      <w:tr>
        <w:tc>
          <w:tcPr>
            <w:tcW w:type="dxa" w:w="1296"/>
          </w:tcPr>
          <w:p>
            <w:r>
              <w:t>PhaseI</w:t>
            </w:r>
          </w:p>
        </w:tc>
        <w:tc>
          <w:tcPr>
            <w:tcW w:type="dxa" w:w="1296"/>
          </w:tcPr>
          <w:p>
            <w:r>
              <w:t>Het</w:t>
            </w:r>
          </w:p>
        </w:tc>
        <w:tc>
          <w:tcPr>
            <w:tcW w:type="dxa" w:w="1296"/>
          </w:tcPr>
          <w:p>
            <w:r>
              <w:t>charging_visits</w:t>
            </w:r>
          </w:p>
        </w:tc>
        <w:tc>
          <w:tcPr>
            <w:tcW w:type="dxa" w:w="1296"/>
          </w:tcPr>
          <w:p>
            <w:r>
              <w:t>14</w:t>
            </w:r>
          </w:p>
        </w:tc>
        <w:tc>
          <w:tcPr>
            <w:tcW w:type="dxa" w:w="1296"/>
          </w:tcPr>
          <w:p>
            <w:r>
              <w:t>586</w:t>
            </w:r>
          </w:p>
        </w:tc>
        <w:tc>
          <w:tcPr>
            <w:tcW w:type="dxa" w:w="1296"/>
          </w:tcPr>
          <w:p>
            <w:r>
              <w:t>0</w:t>
            </w:r>
          </w:p>
        </w:tc>
        <w:tc>
          <w:tcPr>
            <w:tcW w:type="dxa" w:w="1296"/>
          </w:tcPr>
          <w:p>
            <w:r>
              <w:t>600</w:t>
            </w:r>
          </w:p>
        </w:tc>
      </w:tr>
      <w:tr>
        <w:tc>
          <w:tcPr>
            <w:tcW w:type="dxa" w:w="1296"/>
          </w:tcPr>
          <w:p>
            <w:r>
              <w:t>PhaseI</w:t>
            </w:r>
          </w:p>
        </w:tc>
        <w:tc>
          <w:tcPr>
            <w:tcW w:type="dxa" w:w="1296"/>
          </w:tcPr>
          <w:p>
            <w:r>
              <w:t>Het</w:t>
            </w:r>
          </w:p>
        </w:tc>
        <w:tc>
          <w:tcPr>
            <w:tcW w:type="dxa" w:w="1296"/>
          </w:tcPr>
          <w:p>
            <w:r>
              <w:t>distance</w:t>
            </w:r>
          </w:p>
        </w:tc>
        <w:tc>
          <w:tcPr>
            <w:tcW w:type="dxa" w:w="1296"/>
          </w:tcPr>
          <w:p>
            <w:r>
              <w:t>16</w:t>
            </w:r>
          </w:p>
        </w:tc>
        <w:tc>
          <w:tcPr>
            <w:tcW w:type="dxa" w:w="1296"/>
          </w:tcPr>
          <w:p>
            <w:r>
              <w:t>584</w:t>
            </w:r>
          </w:p>
        </w:tc>
        <w:tc>
          <w:tcPr>
            <w:tcW w:type="dxa" w:w="1296"/>
          </w:tcPr>
          <w:p>
            <w:r>
              <w:t>0</w:t>
            </w:r>
          </w:p>
        </w:tc>
        <w:tc>
          <w:tcPr>
            <w:tcW w:type="dxa" w:w="1296"/>
          </w:tcPr>
          <w:p>
            <w:r>
              <w:t>600</w:t>
            </w:r>
          </w:p>
        </w:tc>
      </w:tr>
      <w:tr>
        <w:tc>
          <w:tcPr>
            <w:tcW w:type="dxa" w:w="1296"/>
          </w:tcPr>
          <w:p>
            <w:r>
              <w:t>PhaseI</w:t>
            </w:r>
          </w:p>
        </w:tc>
        <w:tc>
          <w:tcPr>
            <w:tcW w:type="dxa" w:w="1296"/>
          </w:tcPr>
          <w:p>
            <w:r>
              <w:t>Het</w:t>
            </w:r>
          </w:p>
        </w:tc>
        <w:tc>
          <w:tcPr>
            <w:tcW w:type="dxa" w:w="1296"/>
          </w:tcPr>
          <w:p>
            <w:r>
              <w:t>duration</w:t>
            </w:r>
          </w:p>
        </w:tc>
        <w:tc>
          <w:tcPr>
            <w:tcW w:type="dxa" w:w="1296"/>
          </w:tcPr>
          <w:p>
            <w:r>
              <w:t>8</w:t>
            </w:r>
          </w:p>
        </w:tc>
        <w:tc>
          <w:tcPr>
            <w:tcW w:type="dxa" w:w="1296"/>
          </w:tcPr>
          <w:p>
            <w:r>
              <w:t>584</w:t>
            </w:r>
          </w:p>
        </w:tc>
        <w:tc>
          <w:tcPr>
            <w:tcW w:type="dxa" w:w="1296"/>
          </w:tcPr>
          <w:p>
            <w:r>
              <w:t>8</w:t>
            </w:r>
          </w:p>
        </w:tc>
        <w:tc>
          <w:tcPr>
            <w:tcW w:type="dxa" w:w="1296"/>
          </w:tcPr>
          <w:p>
            <w:r>
              <w:t>600</w:t>
            </w:r>
          </w:p>
        </w:tc>
      </w:tr>
      <w:tr>
        <w:tc>
          <w:tcPr>
            <w:tcW w:type="dxa" w:w="1296"/>
          </w:tcPr>
          <w:p>
            <w:r>
              <w:t>PhaseI</w:t>
            </w:r>
          </w:p>
        </w:tc>
        <w:tc>
          <w:tcPr>
            <w:tcW w:type="dxa" w:w="1296"/>
          </w:tcPr>
          <w:p>
            <w:r>
              <w:t>Het</w:t>
            </w:r>
          </w:p>
        </w:tc>
        <w:tc>
          <w:tcPr>
            <w:tcW w:type="dxa" w:w="1296"/>
          </w:tcPr>
          <w:p>
            <w:r>
              <w:t>k</w:t>
            </w:r>
          </w:p>
        </w:tc>
        <w:tc>
          <w:tcPr>
            <w:tcW w:type="dxa" w:w="1296"/>
          </w:tcPr>
          <w:p>
            <w:r>
              <w:t>0</w:t>
            </w:r>
          </w:p>
        </w:tc>
        <w:tc>
          <w:tcPr>
            <w:tcW w:type="dxa" w:w="1296"/>
          </w:tcPr>
          <w:p>
            <w:r>
              <w:t>600</w:t>
            </w:r>
          </w:p>
        </w:tc>
        <w:tc>
          <w:tcPr>
            <w:tcW w:type="dxa" w:w="1296"/>
          </w:tcPr>
          <w:p>
            <w:r>
              <w:t>0</w:t>
            </w:r>
          </w:p>
        </w:tc>
        <w:tc>
          <w:tcPr>
            <w:tcW w:type="dxa" w:w="1296"/>
          </w:tcPr>
          <w:p>
            <w:r>
              <w:t>600</w:t>
            </w:r>
          </w:p>
        </w:tc>
      </w:tr>
      <w:tr>
        <w:tc>
          <w:tcPr>
            <w:tcW w:type="dxa" w:w="1296"/>
          </w:tcPr>
          <w:p>
            <w:r>
              <w:t>PhaseI</w:t>
            </w:r>
          </w:p>
        </w:tc>
        <w:tc>
          <w:tcPr>
            <w:tcW w:type="dxa" w:w="1296"/>
          </w:tcPr>
          <w:p>
            <w:r>
              <w:t>Het</w:t>
            </w:r>
          </w:p>
        </w:tc>
        <w:tc>
          <w:tcPr>
            <w:tcW w:type="dxa" w:w="1296"/>
          </w:tcPr>
          <w:p>
            <w:r>
              <w:t>station_waiting</w:t>
            </w:r>
          </w:p>
        </w:tc>
        <w:tc>
          <w:tcPr>
            <w:tcW w:type="dxa" w:w="1296"/>
          </w:tcPr>
          <w:p>
            <w:r>
              <w:t>16</w:t>
            </w:r>
          </w:p>
        </w:tc>
        <w:tc>
          <w:tcPr>
            <w:tcW w:type="dxa" w:w="1296"/>
          </w:tcPr>
          <w:p>
            <w:r>
              <w:t>584</w:t>
            </w:r>
          </w:p>
        </w:tc>
        <w:tc>
          <w:tcPr>
            <w:tcW w:type="dxa" w:w="1296"/>
          </w:tcPr>
          <w:p>
            <w:r>
              <w:t>0</w:t>
            </w:r>
          </w:p>
        </w:tc>
        <w:tc>
          <w:tcPr>
            <w:tcW w:type="dxa" w:w="1296"/>
          </w:tcPr>
          <w:p>
            <w:r>
              <w:t>600</w:t>
            </w:r>
          </w:p>
        </w:tc>
      </w:tr>
      <w:tr>
        <w:tc>
          <w:tcPr>
            <w:tcW w:type="dxa" w:w="1296"/>
          </w:tcPr>
          <w:p>
            <w:r>
              <w:t>PhaseI</w:t>
            </w:r>
          </w:p>
        </w:tc>
        <w:tc>
          <w:tcPr>
            <w:tcW w:type="dxa" w:w="1296"/>
          </w:tcPr>
          <w:p>
            <w:r>
              <w:t>NoHCO</w:t>
            </w:r>
          </w:p>
        </w:tc>
        <w:tc>
          <w:tcPr>
            <w:tcW w:type="dxa" w:w="1296"/>
          </w:tcPr>
          <w:p>
            <w:r>
              <w:t>charged_energy</w:t>
            </w:r>
          </w:p>
        </w:tc>
        <w:tc>
          <w:tcPr>
            <w:tcW w:type="dxa" w:w="1296"/>
          </w:tcPr>
          <w:p>
            <w:r>
              <w:t>90</w:t>
            </w:r>
          </w:p>
        </w:tc>
        <w:tc>
          <w:tcPr>
            <w:tcW w:type="dxa" w:w="1296"/>
          </w:tcPr>
          <w:p>
            <w:r>
              <w:t>509</w:t>
            </w:r>
          </w:p>
        </w:tc>
        <w:tc>
          <w:tcPr>
            <w:tcW w:type="dxa" w:w="1296"/>
          </w:tcPr>
          <w:p>
            <w:r>
              <w:t>1</w:t>
            </w:r>
          </w:p>
        </w:tc>
        <w:tc>
          <w:tcPr>
            <w:tcW w:type="dxa" w:w="1296"/>
          </w:tcPr>
          <w:p>
            <w:r>
              <w:t>600</w:t>
            </w:r>
          </w:p>
        </w:tc>
      </w:tr>
      <w:tr>
        <w:tc>
          <w:tcPr>
            <w:tcW w:type="dxa" w:w="1296"/>
          </w:tcPr>
          <w:p>
            <w:r>
              <w:t>PhaseI</w:t>
            </w:r>
          </w:p>
        </w:tc>
        <w:tc>
          <w:tcPr>
            <w:tcW w:type="dxa" w:w="1296"/>
          </w:tcPr>
          <w:p>
            <w:r>
              <w:t>NoHCO</w:t>
            </w:r>
          </w:p>
        </w:tc>
        <w:tc>
          <w:tcPr>
            <w:tcW w:type="dxa" w:w="1296"/>
          </w:tcPr>
          <w:p>
            <w:r>
              <w:t>charging_expense</w:t>
            </w:r>
          </w:p>
        </w:tc>
        <w:tc>
          <w:tcPr>
            <w:tcW w:type="dxa" w:w="1296"/>
          </w:tcPr>
          <w:p>
            <w:r>
              <w:t>91</w:t>
            </w:r>
          </w:p>
        </w:tc>
        <w:tc>
          <w:tcPr>
            <w:tcW w:type="dxa" w:w="1296"/>
          </w:tcPr>
          <w:p>
            <w:r>
              <w:t>509</w:t>
            </w:r>
          </w:p>
        </w:tc>
        <w:tc>
          <w:tcPr>
            <w:tcW w:type="dxa" w:w="1296"/>
          </w:tcPr>
          <w:p>
            <w:r>
              <w:t>0</w:t>
            </w:r>
          </w:p>
        </w:tc>
        <w:tc>
          <w:tcPr>
            <w:tcW w:type="dxa" w:w="1296"/>
          </w:tcPr>
          <w:p>
            <w:r>
              <w:t>600</w:t>
            </w:r>
          </w:p>
        </w:tc>
      </w:tr>
      <w:tr>
        <w:tc>
          <w:tcPr>
            <w:tcW w:type="dxa" w:w="1296"/>
          </w:tcPr>
          <w:p>
            <w:r>
              <w:t>PhaseI</w:t>
            </w:r>
          </w:p>
        </w:tc>
        <w:tc>
          <w:tcPr>
            <w:tcW w:type="dxa" w:w="1296"/>
          </w:tcPr>
          <w:p>
            <w:r>
              <w:t>NoHCO</w:t>
            </w:r>
          </w:p>
        </w:tc>
        <w:tc>
          <w:tcPr>
            <w:tcW w:type="dxa" w:w="1296"/>
          </w:tcPr>
          <w:p>
            <w:r>
              <w:t>charging_visits</w:t>
            </w:r>
          </w:p>
        </w:tc>
        <w:tc>
          <w:tcPr>
            <w:tcW w:type="dxa" w:w="1296"/>
          </w:tcPr>
          <w:p>
            <w:r>
              <w:t>46</w:t>
            </w:r>
          </w:p>
        </w:tc>
        <w:tc>
          <w:tcPr>
            <w:tcW w:type="dxa" w:w="1296"/>
          </w:tcPr>
          <w:p>
            <w:r>
              <w:t>551</w:t>
            </w:r>
          </w:p>
        </w:tc>
        <w:tc>
          <w:tcPr>
            <w:tcW w:type="dxa" w:w="1296"/>
          </w:tcPr>
          <w:p>
            <w:r>
              <w:t>3</w:t>
            </w:r>
          </w:p>
        </w:tc>
        <w:tc>
          <w:tcPr>
            <w:tcW w:type="dxa" w:w="1296"/>
          </w:tcPr>
          <w:p>
            <w:r>
              <w:t>600</w:t>
            </w:r>
          </w:p>
        </w:tc>
      </w:tr>
      <w:tr>
        <w:tc>
          <w:tcPr>
            <w:tcW w:type="dxa" w:w="1296"/>
          </w:tcPr>
          <w:p>
            <w:r>
              <w:t>PhaseI</w:t>
            </w:r>
          </w:p>
        </w:tc>
        <w:tc>
          <w:tcPr>
            <w:tcW w:type="dxa" w:w="1296"/>
          </w:tcPr>
          <w:p>
            <w:r>
              <w:t>NoHCO</w:t>
            </w:r>
          </w:p>
        </w:tc>
        <w:tc>
          <w:tcPr>
            <w:tcW w:type="dxa" w:w="1296"/>
          </w:tcPr>
          <w:p>
            <w:r>
              <w:t>distance</w:t>
            </w:r>
          </w:p>
        </w:tc>
        <w:tc>
          <w:tcPr>
            <w:tcW w:type="dxa" w:w="1296"/>
          </w:tcPr>
          <w:p>
            <w:r>
              <w:t>107</w:t>
            </w:r>
          </w:p>
        </w:tc>
        <w:tc>
          <w:tcPr>
            <w:tcW w:type="dxa" w:w="1296"/>
          </w:tcPr>
          <w:p>
            <w:r>
              <w:t>493</w:t>
            </w:r>
          </w:p>
        </w:tc>
        <w:tc>
          <w:tcPr>
            <w:tcW w:type="dxa" w:w="1296"/>
          </w:tcPr>
          <w:p>
            <w:r>
              <w:t>0</w:t>
            </w:r>
          </w:p>
        </w:tc>
        <w:tc>
          <w:tcPr>
            <w:tcW w:type="dxa" w:w="1296"/>
          </w:tcPr>
          <w:p>
            <w:r>
              <w:t>600</w:t>
            </w:r>
          </w:p>
        </w:tc>
      </w:tr>
      <w:tr>
        <w:tc>
          <w:tcPr>
            <w:tcW w:type="dxa" w:w="1296"/>
          </w:tcPr>
          <w:p>
            <w:r>
              <w:t>PhaseI</w:t>
            </w:r>
          </w:p>
        </w:tc>
        <w:tc>
          <w:tcPr>
            <w:tcW w:type="dxa" w:w="1296"/>
          </w:tcPr>
          <w:p>
            <w:r>
              <w:t>NoHCO</w:t>
            </w:r>
          </w:p>
        </w:tc>
        <w:tc>
          <w:tcPr>
            <w:tcW w:type="dxa" w:w="1296"/>
          </w:tcPr>
          <w:p>
            <w:r>
              <w:t>duration</w:t>
            </w:r>
          </w:p>
        </w:tc>
        <w:tc>
          <w:tcPr>
            <w:tcW w:type="dxa" w:w="1296"/>
          </w:tcPr>
          <w:p>
            <w:r>
              <w:t>70</w:t>
            </w:r>
          </w:p>
        </w:tc>
        <w:tc>
          <w:tcPr>
            <w:tcW w:type="dxa" w:w="1296"/>
          </w:tcPr>
          <w:p>
            <w:r>
              <w:t>502</w:t>
            </w:r>
          </w:p>
        </w:tc>
        <w:tc>
          <w:tcPr>
            <w:tcW w:type="dxa" w:w="1296"/>
          </w:tcPr>
          <w:p>
            <w:r>
              <w:t>28</w:t>
            </w:r>
          </w:p>
        </w:tc>
        <w:tc>
          <w:tcPr>
            <w:tcW w:type="dxa" w:w="1296"/>
          </w:tcPr>
          <w:p>
            <w:r>
              <w:t>600</w:t>
            </w:r>
          </w:p>
        </w:tc>
      </w:tr>
      <w:tr>
        <w:tc>
          <w:tcPr>
            <w:tcW w:type="dxa" w:w="1296"/>
          </w:tcPr>
          <w:p>
            <w:r>
              <w:t>PhaseI</w:t>
            </w:r>
          </w:p>
        </w:tc>
        <w:tc>
          <w:tcPr>
            <w:tcW w:type="dxa" w:w="1296"/>
          </w:tcPr>
          <w:p>
            <w:r>
              <w:t>NoHCO</w:t>
            </w:r>
          </w:p>
        </w:tc>
        <w:tc>
          <w:tcPr>
            <w:tcW w:type="dxa" w:w="1296"/>
          </w:tcPr>
          <w:p>
            <w:r>
              <w:t>k</w:t>
            </w:r>
          </w:p>
        </w:tc>
        <w:tc>
          <w:tcPr>
            <w:tcW w:type="dxa" w:w="1296"/>
          </w:tcPr>
          <w:p>
            <w:r>
              <w:t>0</w:t>
            </w:r>
          </w:p>
        </w:tc>
        <w:tc>
          <w:tcPr>
            <w:tcW w:type="dxa" w:w="1296"/>
          </w:tcPr>
          <w:p>
            <w:r>
              <w:t>600</w:t>
            </w:r>
          </w:p>
        </w:tc>
        <w:tc>
          <w:tcPr>
            <w:tcW w:type="dxa" w:w="1296"/>
          </w:tcPr>
          <w:p>
            <w:r>
              <w:t>0</w:t>
            </w:r>
          </w:p>
        </w:tc>
        <w:tc>
          <w:tcPr>
            <w:tcW w:type="dxa" w:w="1296"/>
          </w:tcPr>
          <w:p>
            <w:r>
              <w:t>600</w:t>
            </w:r>
          </w:p>
        </w:tc>
      </w:tr>
      <w:tr>
        <w:tc>
          <w:tcPr>
            <w:tcW w:type="dxa" w:w="1296"/>
          </w:tcPr>
          <w:p>
            <w:r>
              <w:t>PhaseI</w:t>
            </w:r>
          </w:p>
        </w:tc>
        <w:tc>
          <w:tcPr>
            <w:tcW w:type="dxa" w:w="1296"/>
          </w:tcPr>
          <w:p>
            <w:r>
              <w:t>NoHCO</w:t>
            </w:r>
          </w:p>
        </w:tc>
        <w:tc>
          <w:tcPr>
            <w:tcW w:type="dxa" w:w="1296"/>
          </w:tcPr>
          <w:p>
            <w:r>
              <w:t>station_waiting</w:t>
            </w:r>
          </w:p>
        </w:tc>
        <w:tc>
          <w:tcPr>
            <w:tcW w:type="dxa" w:w="1296"/>
          </w:tcPr>
          <w:p>
            <w:r>
              <w:t>64</w:t>
            </w:r>
          </w:p>
        </w:tc>
        <w:tc>
          <w:tcPr>
            <w:tcW w:type="dxa" w:w="1296"/>
          </w:tcPr>
          <w:p>
            <w:r>
              <w:t>527</w:t>
            </w:r>
          </w:p>
        </w:tc>
        <w:tc>
          <w:tcPr>
            <w:tcW w:type="dxa" w:w="1296"/>
          </w:tcPr>
          <w:p>
            <w:r>
              <w:t>9</w:t>
            </w:r>
          </w:p>
        </w:tc>
        <w:tc>
          <w:tcPr>
            <w:tcW w:type="dxa" w:w="1296"/>
          </w:tcPr>
          <w:p>
            <w:r>
              <w:t>600</w:t>
            </w:r>
          </w:p>
        </w:tc>
      </w:tr>
    </w:tbl>
    <w:p>
      <w:r>
        <w:rPr>
          <w:b/>
          <w:sz w:val="22"/>
        </w:rPr>
        <w:t>Table S4. Energy accounting for Original and Relaxed TW (reconstructed depot/residual via aggregate identity where noted). PR can reduce purchased charging energy while increasing propulsion energy via longer routes.</w:t>
      </w:r>
    </w:p>
    <w:tbl>
      <w:tblPr>
        <w:tblStyle w:val="Grilledutableau"/>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TW</w:t>
            </w:r>
          </w:p>
        </w:tc>
        <w:tc>
          <w:tcPr>
            <w:tcW w:type="dxa" w:w="1134"/>
          </w:tcPr>
          <w:p>
            <w:r>
              <w:t>Method</w:t>
            </w:r>
          </w:p>
        </w:tc>
        <w:tc>
          <w:tcPr>
            <w:tcW w:type="dxa" w:w="1134"/>
          </w:tcPr>
          <w:p>
            <w:r>
              <w:t>n</w:t>
            </w:r>
          </w:p>
        </w:tc>
        <w:tc>
          <w:tcPr>
            <w:tcW w:type="dxa" w:w="1134"/>
          </w:tcPr>
          <w:p>
            <w:r>
              <w:t>Propulsion E</w:t>
            </w:r>
          </w:p>
        </w:tc>
        <w:tc>
          <w:tcPr>
            <w:tcW w:type="dxa" w:w="1134"/>
          </w:tcPr>
          <w:p>
            <w:r>
              <w:t>En-route purchased E</w:t>
            </w:r>
          </w:p>
        </w:tc>
        <w:tc>
          <w:tcPr>
            <w:tcW w:type="dxa" w:w="1134"/>
          </w:tcPr>
          <w:p>
            <w:r>
              <w:t>Depot replenish E</w:t>
            </w:r>
          </w:p>
        </w:tc>
        <w:tc>
          <w:tcPr>
            <w:tcW w:type="dxa" w:w="1134"/>
          </w:tcPr>
          <w:p>
            <w:r>
              <w:t>Residual at depot</w:t>
            </w:r>
          </w:p>
        </w:tc>
        <w:tc>
          <w:tcPr>
            <w:tcW w:type="dxa" w:w="1134"/>
          </w:tcPr>
          <w:p>
            <w:r>
              <w:t>Charging expense</w:t>
            </w:r>
          </w:p>
        </w:tc>
      </w:tr>
      <w:tr>
        <w:tc>
          <w:tcPr>
            <w:tcW w:type="dxa" w:w="1134"/>
          </w:tcPr>
          <w:p>
            <w:r>
              <w:t>original</w:t>
            </w:r>
          </w:p>
        </w:tc>
        <w:tc>
          <w:tcPr>
            <w:tcW w:type="dxa" w:w="1134"/>
          </w:tcPr>
          <w:p>
            <w:r>
              <w:t>GI</w:t>
            </w:r>
          </w:p>
        </w:tc>
        <w:tc>
          <w:tcPr>
            <w:tcW w:type="dxa" w:w="1134"/>
          </w:tcPr>
          <w:p>
            <w:r>
              <w:t>60</w:t>
            </w:r>
          </w:p>
        </w:tc>
        <w:tc>
          <w:tcPr>
            <w:tcW w:type="dxa" w:w="1134"/>
          </w:tcPr>
          <w:p>
            <w:r>
              <w:t>59,123.7</w:t>
            </w:r>
          </w:p>
        </w:tc>
        <w:tc>
          <w:tcPr>
            <w:tcW w:type="dxa" w:w="1134"/>
          </w:tcPr>
          <w:p>
            <w:r>
              <w:t>27,763.3</w:t>
            </w:r>
          </w:p>
        </w:tc>
        <w:tc>
          <w:tcPr>
            <w:tcW w:type="dxa" w:w="1134"/>
          </w:tcPr>
          <w:p>
            <w:r>
              <w:t>31,360.4</w:t>
            </w:r>
          </w:p>
        </w:tc>
        <w:tc>
          <w:tcPr>
            <w:tcW w:type="dxa" w:w="1134"/>
          </w:tcPr>
          <w:p>
            <w:r>
              <w:t>14,939.6</w:t>
            </w:r>
          </w:p>
        </w:tc>
        <w:tc>
          <w:tcPr>
            <w:tcW w:type="dxa" w:w="1134"/>
          </w:tcPr>
          <w:p>
            <w:r>
              <w:t>14,963.7</w:t>
            </w:r>
          </w:p>
        </w:tc>
      </w:tr>
      <w:tr>
        <w:tc>
          <w:tcPr>
            <w:tcW w:type="dxa" w:w="1134"/>
          </w:tcPr>
          <w:p>
            <w:r>
              <w:t>original</w:t>
            </w:r>
          </w:p>
        </w:tc>
        <w:tc>
          <w:tcPr>
            <w:tcW w:type="dxa" w:w="1134"/>
          </w:tcPr>
          <w:p>
            <w:r>
              <w:t>VNS</w:t>
            </w:r>
          </w:p>
        </w:tc>
        <w:tc>
          <w:tcPr>
            <w:tcW w:type="dxa" w:w="1134"/>
          </w:tcPr>
          <w:p>
            <w:r>
              <w:t>60</w:t>
            </w:r>
          </w:p>
        </w:tc>
        <w:tc>
          <w:tcPr>
            <w:tcW w:type="dxa" w:w="1134"/>
          </w:tcPr>
          <w:p>
            <w:r>
              <w:t>48,813.3</w:t>
            </w:r>
          </w:p>
        </w:tc>
        <w:tc>
          <w:tcPr>
            <w:tcW w:type="dxa" w:w="1134"/>
          </w:tcPr>
          <w:p>
            <w:r>
              <w:t>22,417.9</w:t>
            </w:r>
          </w:p>
        </w:tc>
        <w:tc>
          <w:tcPr>
            <w:tcW w:type="dxa" w:w="1134"/>
          </w:tcPr>
          <w:p>
            <w:r>
              <w:t>26,395.4</w:t>
            </w:r>
          </w:p>
        </w:tc>
        <w:tc>
          <w:tcPr>
            <w:tcW w:type="dxa" w:w="1134"/>
          </w:tcPr>
          <w:p>
            <w:r>
              <w:t>18,940.6</w:t>
            </w:r>
          </w:p>
        </w:tc>
        <w:tc>
          <w:tcPr>
            <w:tcW w:type="dxa" w:w="1134"/>
          </w:tcPr>
          <w:p>
            <w:r>
              <w:t>12,117.1</w:t>
            </w:r>
          </w:p>
        </w:tc>
      </w:tr>
      <w:tr>
        <w:tc>
          <w:tcPr>
            <w:tcW w:type="dxa" w:w="1134"/>
          </w:tcPr>
          <w:p>
            <w:r>
              <w:t>original</w:t>
            </w:r>
          </w:p>
        </w:tc>
        <w:tc>
          <w:tcPr>
            <w:tcW w:type="dxa" w:w="1134"/>
          </w:tcPr>
          <w:p>
            <w:r>
              <w:t>SA</w:t>
            </w:r>
          </w:p>
        </w:tc>
        <w:tc>
          <w:tcPr>
            <w:tcW w:type="dxa" w:w="1134"/>
          </w:tcPr>
          <w:p>
            <w:r>
              <w:t>60</w:t>
            </w:r>
          </w:p>
        </w:tc>
        <w:tc>
          <w:tcPr>
            <w:tcW w:type="dxa" w:w="1134"/>
          </w:tcPr>
          <w:p>
            <w:r>
              <w:t>49,344.5</w:t>
            </w:r>
          </w:p>
        </w:tc>
        <w:tc>
          <w:tcPr>
            <w:tcW w:type="dxa" w:w="1134"/>
          </w:tcPr>
          <w:p>
            <w:r>
              <w:t>23,625.2</w:t>
            </w:r>
          </w:p>
        </w:tc>
        <w:tc>
          <w:tcPr>
            <w:tcW w:type="dxa" w:w="1134"/>
          </w:tcPr>
          <w:p>
            <w:r>
              <w:t>25,719.3</w:t>
            </w:r>
          </w:p>
        </w:tc>
        <w:tc>
          <w:tcPr>
            <w:tcW w:type="dxa" w:w="1134"/>
          </w:tcPr>
          <w:p>
            <w:r>
              <w:t>19,800.7</w:t>
            </w:r>
          </w:p>
        </w:tc>
        <w:tc>
          <w:tcPr>
            <w:tcW w:type="dxa" w:w="1134"/>
          </w:tcPr>
          <w:p>
            <w:r>
              <w:t>12,885.4</w:t>
            </w:r>
          </w:p>
        </w:tc>
      </w:tr>
      <w:tr>
        <w:tc>
          <w:tcPr>
            <w:tcW w:type="dxa" w:w="1134"/>
          </w:tcPr>
          <w:p>
            <w:r>
              <w:t>original</w:t>
            </w:r>
          </w:p>
        </w:tc>
        <w:tc>
          <w:tcPr>
            <w:tcW w:type="dxa" w:w="1134"/>
          </w:tcPr>
          <w:p>
            <w:r>
              <w:t>ALNS-FR</w:t>
            </w:r>
          </w:p>
        </w:tc>
        <w:tc>
          <w:tcPr>
            <w:tcW w:type="dxa" w:w="1134"/>
          </w:tcPr>
          <w:p>
            <w:r>
              <w:t>60</w:t>
            </w:r>
          </w:p>
        </w:tc>
        <w:tc>
          <w:tcPr>
            <w:tcW w:type="dxa" w:w="1134"/>
          </w:tcPr>
          <w:p>
            <w:r>
              <w:t>47,363.0</w:t>
            </w:r>
          </w:p>
        </w:tc>
        <w:tc>
          <w:tcPr>
            <w:tcW w:type="dxa" w:w="1134"/>
          </w:tcPr>
          <w:p>
            <w:r>
              <w:t>23,294.6</w:t>
            </w:r>
          </w:p>
        </w:tc>
        <w:tc>
          <w:tcPr>
            <w:tcW w:type="dxa" w:w="1134"/>
          </w:tcPr>
          <w:p>
            <w:r>
              <w:t>24,068.4</w:t>
            </w:r>
          </w:p>
        </w:tc>
        <w:tc>
          <w:tcPr>
            <w:tcW w:type="dxa" w:w="1134"/>
          </w:tcPr>
          <w:p>
            <w:r>
              <w:t>17,905.6</w:t>
            </w:r>
          </w:p>
        </w:tc>
        <w:tc>
          <w:tcPr>
            <w:tcW w:type="dxa" w:w="1134"/>
          </w:tcPr>
          <w:p>
            <w:r>
              <w:t>12,840.2</w:t>
            </w:r>
          </w:p>
        </w:tc>
      </w:tr>
      <w:tr>
        <w:tc>
          <w:tcPr>
            <w:tcW w:type="dxa" w:w="1134"/>
          </w:tcPr>
          <w:p>
            <w:r>
              <w:t>original</w:t>
            </w:r>
          </w:p>
        </w:tc>
        <w:tc>
          <w:tcPr>
            <w:tcW w:type="dxa" w:w="1134"/>
          </w:tcPr>
          <w:p>
            <w:r>
              <w:t>ALNS-PR</w:t>
            </w:r>
          </w:p>
        </w:tc>
        <w:tc>
          <w:tcPr>
            <w:tcW w:type="dxa" w:w="1134"/>
          </w:tcPr>
          <w:p>
            <w:r>
              <w:t>60</w:t>
            </w:r>
          </w:p>
        </w:tc>
        <w:tc>
          <w:tcPr>
            <w:tcW w:type="dxa" w:w="1134"/>
          </w:tcPr>
          <w:p>
            <w:r>
              <w:t>48,766.9</w:t>
            </w:r>
          </w:p>
        </w:tc>
        <w:tc>
          <w:tcPr>
            <w:tcW w:type="dxa" w:w="1134"/>
          </w:tcPr>
          <w:p>
            <w:r>
              <w:t>18,898.5</w:t>
            </w:r>
          </w:p>
        </w:tc>
        <w:tc>
          <w:tcPr>
            <w:tcW w:type="dxa" w:w="1134"/>
          </w:tcPr>
          <w:p>
            <w:r>
              <w:t>29,868.4</w:t>
            </w:r>
          </w:p>
        </w:tc>
        <w:tc>
          <w:tcPr>
            <w:tcW w:type="dxa" w:w="1134"/>
          </w:tcPr>
          <w:p>
            <w:r>
              <w:t>12,171.6</w:t>
            </w:r>
          </w:p>
        </w:tc>
        <w:tc>
          <w:tcPr>
            <w:tcW w:type="dxa" w:w="1134"/>
          </w:tcPr>
          <w:p>
            <w:r>
              <w:t>10,458.7</w:t>
            </w:r>
          </w:p>
        </w:tc>
      </w:tr>
      <w:tr>
        <w:tc>
          <w:tcPr>
            <w:tcW w:type="dxa" w:w="1134"/>
          </w:tcPr>
          <w:p>
            <w:r>
              <w:t>original</w:t>
            </w:r>
          </w:p>
        </w:tc>
        <w:tc>
          <w:tcPr>
            <w:tcW w:type="dxa" w:w="1134"/>
          </w:tcPr>
          <w:p>
            <w:r>
              <w:t>PhaseI-PR-15</w:t>
            </w:r>
          </w:p>
        </w:tc>
        <w:tc>
          <w:tcPr>
            <w:tcW w:type="dxa" w:w="1134"/>
          </w:tcPr>
          <w:p>
            <w:r>
              <w:t>60</w:t>
            </w:r>
          </w:p>
        </w:tc>
        <w:tc>
          <w:tcPr>
            <w:tcW w:type="dxa" w:w="1134"/>
          </w:tcPr>
          <w:p>
            <w:r>
              <w:t>50,274.5</w:t>
            </w:r>
          </w:p>
        </w:tc>
        <w:tc>
          <w:tcPr>
            <w:tcW w:type="dxa" w:w="1134"/>
          </w:tcPr>
          <w:p>
            <w:r>
              <w:t>19,742.1</w:t>
            </w:r>
          </w:p>
        </w:tc>
        <w:tc>
          <w:tcPr>
            <w:tcW w:type="dxa" w:w="1134"/>
          </w:tcPr>
          <w:p>
            <w:r>
              <w:t>30,532.4</w:t>
            </w:r>
          </w:p>
        </w:tc>
        <w:tc>
          <w:tcPr>
            <w:tcW w:type="dxa" w:w="1134"/>
          </w:tcPr>
          <w:p>
            <w:r>
              <w:t>12,123.6</w:t>
            </w:r>
          </w:p>
        </w:tc>
        <w:tc>
          <w:tcPr>
            <w:tcW w:type="dxa" w:w="1134"/>
          </w:tcPr>
          <w:p>
            <w:r>
              <w:t>10,891.3</w:t>
            </w:r>
          </w:p>
        </w:tc>
      </w:tr>
      <w:tr>
        <w:tc>
          <w:tcPr>
            <w:tcW w:type="dxa" w:w="1134"/>
          </w:tcPr>
          <w:p>
            <w:r>
              <w:t>original</w:t>
            </w:r>
          </w:p>
        </w:tc>
        <w:tc>
          <w:tcPr>
            <w:tcW w:type="dxa" w:w="1134"/>
          </w:tcPr>
          <w:p>
            <w:r>
              <w:t>FixedRoute-HCO-Detour</w:t>
            </w:r>
          </w:p>
        </w:tc>
        <w:tc>
          <w:tcPr>
            <w:tcW w:type="dxa" w:w="1134"/>
          </w:tcPr>
          <w:p>
            <w:r>
              <w:t>60</w:t>
            </w:r>
          </w:p>
        </w:tc>
        <w:tc>
          <w:tcPr>
            <w:tcW w:type="dxa" w:w="1134"/>
          </w:tcPr>
          <w:p>
            <w:r>
              <w:t>50,246.9</w:t>
            </w:r>
          </w:p>
        </w:tc>
        <w:tc>
          <w:tcPr>
            <w:tcW w:type="dxa" w:w="1134"/>
          </w:tcPr>
          <w:p>
            <w:r>
              <w:t>19,608.9</w:t>
            </w:r>
          </w:p>
        </w:tc>
        <w:tc>
          <w:tcPr>
            <w:tcW w:type="dxa" w:w="1134"/>
          </w:tcPr>
          <w:p>
            <w:r>
              <w:t>30,638.1</w:t>
            </w:r>
          </w:p>
        </w:tc>
        <w:tc>
          <w:tcPr>
            <w:tcW w:type="dxa" w:w="1134"/>
          </w:tcPr>
          <w:p>
            <w:r>
              <w:t>12,017.9</w:t>
            </w:r>
          </w:p>
        </w:tc>
        <w:tc>
          <w:tcPr>
            <w:tcW w:type="dxa" w:w="1134"/>
          </w:tcPr>
          <w:p>
            <w:r>
              <w:t>10,818.8</w:t>
            </w:r>
          </w:p>
        </w:tc>
      </w:tr>
      <w:tr>
        <w:tc>
          <w:tcPr>
            <w:tcW w:type="dxa" w:w="1134"/>
          </w:tcPr>
          <w:p>
            <w:r>
              <w:t>original</w:t>
            </w:r>
          </w:p>
        </w:tc>
        <w:tc>
          <w:tcPr>
            <w:tcW w:type="dxa" w:w="1134"/>
          </w:tcPr>
          <w:p>
            <w:r>
              <w:t>FixedRoute-HCO-Heterogeneous</w:t>
            </w:r>
          </w:p>
        </w:tc>
        <w:tc>
          <w:tcPr>
            <w:tcW w:type="dxa" w:w="1134"/>
          </w:tcPr>
          <w:p>
            <w:r>
              <w:t>60</w:t>
            </w:r>
          </w:p>
        </w:tc>
        <w:tc>
          <w:tcPr>
            <w:tcW w:type="dxa" w:w="1134"/>
          </w:tcPr>
          <w:p>
            <w:r>
              <w:t>50,251.0</w:t>
            </w:r>
          </w:p>
        </w:tc>
        <w:tc>
          <w:tcPr>
            <w:tcW w:type="dxa" w:w="1134"/>
          </w:tcPr>
          <w:p>
            <w:r>
              <w:t>19,613.0</w:t>
            </w:r>
          </w:p>
        </w:tc>
        <w:tc>
          <w:tcPr>
            <w:tcW w:type="dxa" w:w="1134"/>
          </w:tcPr>
          <w:p>
            <w:r>
              <w:t>30,638.0</w:t>
            </w:r>
          </w:p>
        </w:tc>
        <w:tc>
          <w:tcPr>
            <w:tcW w:type="dxa" w:w="1134"/>
          </w:tcPr>
          <w:p>
            <w:r>
              <w:t>12,018.0</w:t>
            </w:r>
          </w:p>
        </w:tc>
        <w:tc>
          <w:tcPr>
            <w:tcW w:type="dxa" w:w="1134"/>
          </w:tcPr>
          <w:p>
            <w:r>
              <w:t>10,813.0</w:t>
            </w:r>
          </w:p>
        </w:tc>
      </w:tr>
      <w:tr>
        <w:tc>
          <w:tcPr>
            <w:tcW w:type="dxa" w:w="1134"/>
          </w:tcPr>
          <w:p>
            <w:r>
              <w:t>original</w:t>
            </w:r>
          </w:p>
        </w:tc>
        <w:tc>
          <w:tcPr>
            <w:tcW w:type="dxa" w:w="1134"/>
          </w:tcPr>
          <w:p>
            <w:r>
              <w:t>PhaseII-NoHCO</w:t>
            </w:r>
          </w:p>
        </w:tc>
        <w:tc>
          <w:tcPr>
            <w:tcW w:type="dxa" w:w="1134"/>
          </w:tcPr>
          <w:p>
            <w:r>
              <w:t>60</w:t>
            </w:r>
          </w:p>
        </w:tc>
        <w:tc>
          <w:tcPr>
            <w:tcW w:type="dxa" w:w="1134"/>
          </w:tcPr>
          <w:p>
            <w:r>
              <w:t>50,260.6</w:t>
            </w:r>
          </w:p>
        </w:tc>
        <w:tc>
          <w:tcPr>
            <w:tcW w:type="dxa" w:w="1134"/>
          </w:tcPr>
          <w:p>
            <w:r>
              <w:t>19,681.2</w:t>
            </w:r>
          </w:p>
        </w:tc>
        <w:tc>
          <w:tcPr>
            <w:tcW w:type="dxa" w:w="1134"/>
          </w:tcPr>
          <w:p>
            <w:r>
              <w:t>30,579.4</w:t>
            </w:r>
          </w:p>
        </w:tc>
        <w:tc>
          <w:tcPr>
            <w:tcW w:type="dxa" w:w="1134"/>
          </w:tcPr>
          <w:p>
            <w:r>
              <w:t>12,076.6</w:t>
            </w:r>
          </w:p>
        </w:tc>
        <w:tc>
          <w:tcPr>
            <w:tcW w:type="dxa" w:w="1134"/>
          </w:tcPr>
          <w:p>
            <w:r>
              <w:t>10,855.4</w:t>
            </w:r>
          </w:p>
        </w:tc>
      </w:tr>
      <w:tr>
        <w:tc>
          <w:tcPr>
            <w:tcW w:type="dxa" w:w="1134"/>
          </w:tcPr>
          <w:p>
            <w:r>
              <w:t>original</w:t>
            </w:r>
          </w:p>
        </w:tc>
        <w:tc>
          <w:tcPr>
            <w:tcW w:type="dxa" w:w="1134"/>
          </w:tcPr>
          <w:p>
            <w:r>
              <w:t>PhaseII-Plain</w:t>
            </w:r>
          </w:p>
        </w:tc>
        <w:tc>
          <w:tcPr>
            <w:tcW w:type="dxa" w:w="1134"/>
          </w:tcPr>
          <w:p>
            <w:r>
              <w:t>60</w:t>
            </w:r>
          </w:p>
        </w:tc>
        <w:tc>
          <w:tcPr>
            <w:tcW w:type="dxa" w:w="1134"/>
          </w:tcPr>
          <w:p>
            <w:r>
              <w:t>49,573.4</w:t>
            </w:r>
          </w:p>
        </w:tc>
        <w:tc>
          <w:tcPr>
            <w:tcW w:type="dxa" w:w="1134"/>
          </w:tcPr>
          <w:p>
            <w:r>
              <w:t>18,656.5</w:t>
            </w:r>
          </w:p>
        </w:tc>
        <w:tc>
          <w:tcPr>
            <w:tcW w:type="dxa" w:w="1134"/>
          </w:tcPr>
          <w:p>
            <w:r>
              <w:t>30,916.8</w:t>
            </w:r>
          </w:p>
        </w:tc>
        <w:tc>
          <w:tcPr>
            <w:tcW w:type="dxa" w:w="1134"/>
          </w:tcPr>
          <w:p>
            <w:r>
              <w:t>11,739.2</w:t>
            </w:r>
          </w:p>
        </w:tc>
        <w:tc>
          <w:tcPr>
            <w:tcW w:type="dxa" w:w="1134"/>
          </w:tcPr>
          <w:p>
            <w:r>
              <w:t>10,286.1</w:t>
            </w:r>
          </w:p>
        </w:tc>
      </w:tr>
      <w:tr>
        <w:tc>
          <w:tcPr>
            <w:tcW w:type="dxa" w:w="1134"/>
          </w:tcPr>
          <w:p>
            <w:r>
              <w:t>original</w:t>
            </w:r>
          </w:p>
        </w:tc>
        <w:tc>
          <w:tcPr>
            <w:tcW w:type="dxa" w:w="1134"/>
          </w:tcPr>
          <w:p>
            <w:r>
              <w:t>PhaseII-Detour</w:t>
            </w:r>
          </w:p>
        </w:tc>
        <w:tc>
          <w:tcPr>
            <w:tcW w:type="dxa" w:w="1134"/>
          </w:tcPr>
          <w:p>
            <w:r>
              <w:t>60</w:t>
            </w:r>
          </w:p>
        </w:tc>
        <w:tc>
          <w:tcPr>
            <w:tcW w:type="dxa" w:w="1134"/>
          </w:tcPr>
          <w:p>
            <w:r>
              <w:t>50,253.7</w:t>
            </w:r>
          </w:p>
        </w:tc>
        <w:tc>
          <w:tcPr>
            <w:tcW w:type="dxa" w:w="1134"/>
          </w:tcPr>
          <w:p>
            <w:r>
              <w:t>19,580.8</w:t>
            </w:r>
          </w:p>
        </w:tc>
        <w:tc>
          <w:tcPr>
            <w:tcW w:type="dxa" w:w="1134"/>
          </w:tcPr>
          <w:p>
            <w:r>
              <w:t>30,672.9</w:t>
            </w:r>
          </w:p>
        </w:tc>
        <w:tc>
          <w:tcPr>
            <w:tcW w:type="dxa" w:w="1134"/>
          </w:tcPr>
          <w:p>
            <w:r>
              <w:t>11,983.1</w:t>
            </w:r>
          </w:p>
        </w:tc>
        <w:tc>
          <w:tcPr>
            <w:tcW w:type="dxa" w:w="1134"/>
          </w:tcPr>
          <w:p>
            <w:r>
              <w:t>10,801.8</w:t>
            </w:r>
          </w:p>
        </w:tc>
      </w:tr>
      <w:tr>
        <w:tc>
          <w:tcPr>
            <w:tcW w:type="dxa" w:w="1134"/>
          </w:tcPr>
          <w:p>
            <w:r>
              <w:t>original</w:t>
            </w:r>
          </w:p>
        </w:tc>
        <w:tc>
          <w:tcPr>
            <w:tcW w:type="dxa" w:w="1134"/>
          </w:tcPr>
          <w:p>
            <w:r>
              <w:t>PhaseII-Heterogeneous</w:t>
            </w:r>
          </w:p>
        </w:tc>
        <w:tc>
          <w:tcPr>
            <w:tcW w:type="dxa" w:w="1134"/>
          </w:tcPr>
          <w:p>
            <w:r>
              <w:t>60</w:t>
            </w:r>
          </w:p>
        </w:tc>
        <w:tc>
          <w:tcPr>
            <w:tcW w:type="dxa" w:w="1134"/>
          </w:tcPr>
          <w:p>
            <w:r>
              <w:t>50,256.3</w:t>
            </w:r>
          </w:p>
        </w:tc>
        <w:tc>
          <w:tcPr>
            <w:tcW w:type="dxa" w:w="1134"/>
          </w:tcPr>
          <w:p>
            <w:r>
              <w:t>19,585.1</w:t>
            </w:r>
          </w:p>
        </w:tc>
        <w:tc>
          <w:tcPr>
            <w:tcW w:type="dxa" w:w="1134"/>
          </w:tcPr>
          <w:p>
            <w:r>
              <w:t>30,671.2</w:t>
            </w:r>
          </w:p>
        </w:tc>
        <w:tc>
          <w:tcPr>
            <w:tcW w:type="dxa" w:w="1134"/>
          </w:tcPr>
          <w:p>
            <w:r>
              <w:t>11,984.8</w:t>
            </w:r>
          </w:p>
        </w:tc>
        <w:tc>
          <w:tcPr>
            <w:tcW w:type="dxa" w:w="1134"/>
          </w:tcPr>
          <w:p>
            <w:r>
              <w:t>10,794.6</w:t>
            </w:r>
          </w:p>
        </w:tc>
      </w:tr>
      <w:tr>
        <w:tc>
          <w:tcPr>
            <w:tcW w:type="dxa" w:w="1134"/>
          </w:tcPr>
          <w:p>
            <w:r>
              <w:t>relaxed</w:t>
            </w:r>
          </w:p>
        </w:tc>
        <w:tc>
          <w:tcPr>
            <w:tcW w:type="dxa" w:w="1134"/>
          </w:tcPr>
          <w:p>
            <w:r>
              <w:t>GI</w:t>
            </w:r>
          </w:p>
        </w:tc>
        <w:tc>
          <w:tcPr>
            <w:tcW w:type="dxa" w:w="1134"/>
          </w:tcPr>
          <w:p>
            <w:r>
              <w:t>60</w:t>
            </w:r>
          </w:p>
        </w:tc>
        <w:tc>
          <w:tcPr>
            <w:tcW w:type="dxa" w:w="1134"/>
          </w:tcPr>
          <w:p>
            <w:r>
              <w:t>68,841.6</w:t>
            </w:r>
          </w:p>
        </w:tc>
        <w:tc>
          <w:tcPr>
            <w:tcW w:type="dxa" w:w="1134"/>
          </w:tcPr>
          <w:p>
            <w:r>
              <w:t>35,285.6</w:t>
            </w:r>
          </w:p>
        </w:tc>
        <w:tc>
          <w:tcPr>
            <w:tcW w:type="dxa" w:w="1134"/>
          </w:tcPr>
          <w:p>
            <w:r>
              <w:t>33,556.1</w:t>
            </w:r>
          </w:p>
        </w:tc>
        <w:tc>
          <w:tcPr>
            <w:tcW w:type="dxa" w:w="1134"/>
          </w:tcPr>
          <w:p>
            <w:r>
              <w:t>12,643.9</w:t>
            </w:r>
          </w:p>
        </w:tc>
        <w:tc>
          <w:tcPr>
            <w:tcW w:type="dxa" w:w="1134"/>
          </w:tcPr>
          <w:p>
            <w:r>
              <w:t>19,126.4</w:t>
            </w:r>
          </w:p>
        </w:tc>
      </w:tr>
      <w:tr>
        <w:tc>
          <w:tcPr>
            <w:tcW w:type="dxa" w:w="1134"/>
          </w:tcPr>
          <w:p>
            <w:r>
              <w:t>relaxed</w:t>
            </w:r>
          </w:p>
        </w:tc>
        <w:tc>
          <w:tcPr>
            <w:tcW w:type="dxa" w:w="1134"/>
          </w:tcPr>
          <w:p>
            <w:r>
              <w:t>VNS</w:t>
            </w:r>
          </w:p>
        </w:tc>
        <w:tc>
          <w:tcPr>
            <w:tcW w:type="dxa" w:w="1134"/>
          </w:tcPr>
          <w:p>
            <w:r>
              <w:t>60</w:t>
            </w:r>
          </w:p>
        </w:tc>
        <w:tc>
          <w:tcPr>
            <w:tcW w:type="dxa" w:w="1134"/>
          </w:tcPr>
          <w:p>
            <w:r>
              <w:t>48,027.0</w:t>
            </w:r>
          </w:p>
        </w:tc>
        <w:tc>
          <w:tcPr>
            <w:tcW w:type="dxa" w:w="1134"/>
          </w:tcPr>
          <w:p>
            <w:r>
              <w:t>25,520.6</w:t>
            </w:r>
          </w:p>
        </w:tc>
        <w:tc>
          <w:tcPr>
            <w:tcW w:type="dxa" w:w="1134"/>
          </w:tcPr>
          <w:p>
            <w:r>
              <w:t>22,506.4</w:t>
            </w:r>
          </w:p>
        </w:tc>
        <w:tc>
          <w:tcPr>
            <w:tcW w:type="dxa" w:w="1134"/>
          </w:tcPr>
          <w:p>
            <w:r>
              <w:t>20,851.6</w:t>
            </w:r>
          </w:p>
        </w:tc>
        <w:tc>
          <w:tcPr>
            <w:tcW w:type="dxa" w:w="1134"/>
          </w:tcPr>
          <w:p>
            <w:r>
              <w:t>13,666.8</w:t>
            </w:r>
          </w:p>
        </w:tc>
      </w:tr>
      <w:tr>
        <w:tc>
          <w:tcPr>
            <w:tcW w:type="dxa" w:w="1134"/>
          </w:tcPr>
          <w:p>
            <w:r>
              <w:t>relaxed</w:t>
            </w:r>
          </w:p>
        </w:tc>
        <w:tc>
          <w:tcPr>
            <w:tcW w:type="dxa" w:w="1134"/>
          </w:tcPr>
          <w:p>
            <w:r>
              <w:t>SA</w:t>
            </w:r>
          </w:p>
        </w:tc>
        <w:tc>
          <w:tcPr>
            <w:tcW w:type="dxa" w:w="1134"/>
          </w:tcPr>
          <w:p>
            <w:r>
              <w:t>60</w:t>
            </w:r>
          </w:p>
        </w:tc>
        <w:tc>
          <w:tcPr>
            <w:tcW w:type="dxa" w:w="1134"/>
          </w:tcPr>
          <w:p>
            <w:r>
              <w:t>49,366.9</w:t>
            </w:r>
          </w:p>
        </w:tc>
        <w:tc>
          <w:tcPr>
            <w:tcW w:type="dxa" w:w="1134"/>
          </w:tcPr>
          <w:p>
            <w:r>
              <w:t>26,602.9</w:t>
            </w:r>
          </w:p>
        </w:tc>
        <w:tc>
          <w:tcPr>
            <w:tcW w:type="dxa" w:w="1134"/>
          </w:tcPr>
          <w:p>
            <w:r>
              <w:t>22,763.9</w:t>
            </w:r>
          </w:p>
        </w:tc>
        <w:tc>
          <w:tcPr>
            <w:tcW w:type="dxa" w:w="1134"/>
          </w:tcPr>
          <w:p>
            <w:r>
              <w:t>20,498.1</w:t>
            </w:r>
          </w:p>
        </w:tc>
        <w:tc>
          <w:tcPr>
            <w:tcW w:type="dxa" w:w="1134"/>
          </w:tcPr>
          <w:p>
            <w:r>
              <w:t>14,293.6</w:t>
            </w:r>
          </w:p>
        </w:tc>
      </w:tr>
      <w:tr>
        <w:tc>
          <w:tcPr>
            <w:tcW w:type="dxa" w:w="1134"/>
          </w:tcPr>
          <w:p>
            <w:r>
              <w:t>relaxed</w:t>
            </w:r>
          </w:p>
        </w:tc>
        <w:tc>
          <w:tcPr>
            <w:tcW w:type="dxa" w:w="1134"/>
          </w:tcPr>
          <w:p>
            <w:r>
              <w:t>ALNS-FR</w:t>
            </w:r>
          </w:p>
        </w:tc>
        <w:tc>
          <w:tcPr>
            <w:tcW w:type="dxa" w:w="1134"/>
          </w:tcPr>
          <w:p>
            <w:r>
              <w:t>60</w:t>
            </w:r>
          </w:p>
        </w:tc>
        <w:tc>
          <w:tcPr>
            <w:tcW w:type="dxa" w:w="1134"/>
          </w:tcPr>
          <w:p>
            <w:r>
              <w:t>48,167.4</w:t>
            </w:r>
          </w:p>
        </w:tc>
        <w:tc>
          <w:tcPr>
            <w:tcW w:type="dxa" w:w="1134"/>
          </w:tcPr>
          <w:p>
            <w:r>
              <w:t>26,661.8</w:t>
            </w:r>
          </w:p>
        </w:tc>
        <w:tc>
          <w:tcPr>
            <w:tcW w:type="dxa" w:w="1134"/>
          </w:tcPr>
          <w:p>
            <w:r>
              <w:t>21,505.7</w:t>
            </w:r>
          </w:p>
        </w:tc>
        <w:tc>
          <w:tcPr>
            <w:tcW w:type="dxa" w:w="1134"/>
          </w:tcPr>
          <w:p>
            <w:r>
              <w:t>15,612.3</w:t>
            </w:r>
          </w:p>
        </w:tc>
        <w:tc>
          <w:tcPr>
            <w:tcW w:type="dxa" w:w="1134"/>
          </w:tcPr>
          <w:p>
            <w:r>
              <w:t>14,551.6</w:t>
            </w:r>
          </w:p>
        </w:tc>
      </w:tr>
      <w:tr>
        <w:tc>
          <w:tcPr>
            <w:tcW w:type="dxa" w:w="1134"/>
          </w:tcPr>
          <w:p>
            <w:r>
              <w:t>relaxed</w:t>
            </w:r>
          </w:p>
        </w:tc>
        <w:tc>
          <w:tcPr>
            <w:tcW w:type="dxa" w:w="1134"/>
          </w:tcPr>
          <w:p>
            <w:r>
              <w:t>ALNS-PR</w:t>
            </w:r>
          </w:p>
        </w:tc>
        <w:tc>
          <w:tcPr>
            <w:tcW w:type="dxa" w:w="1134"/>
          </w:tcPr>
          <w:p>
            <w:r>
              <w:t>60</w:t>
            </w:r>
          </w:p>
        </w:tc>
        <w:tc>
          <w:tcPr>
            <w:tcW w:type="dxa" w:w="1134"/>
          </w:tcPr>
          <w:p>
            <w:r>
              <w:t>49,464.4</w:t>
            </w:r>
          </w:p>
        </w:tc>
        <w:tc>
          <w:tcPr>
            <w:tcW w:type="dxa" w:w="1134"/>
          </w:tcPr>
          <w:p>
            <w:r>
              <w:t>24,630.2</w:t>
            </w:r>
          </w:p>
        </w:tc>
        <w:tc>
          <w:tcPr>
            <w:tcW w:type="dxa" w:w="1134"/>
          </w:tcPr>
          <w:p>
            <w:r>
              <w:t>24,834.2</w:t>
            </w:r>
          </w:p>
        </w:tc>
        <w:tc>
          <w:tcPr>
            <w:tcW w:type="dxa" w:w="1134"/>
          </w:tcPr>
          <w:p>
            <w:r>
              <w:t>12,401.8</w:t>
            </w:r>
          </w:p>
        </w:tc>
        <w:tc>
          <w:tcPr>
            <w:tcW w:type="dxa" w:w="1134"/>
          </w:tcPr>
          <w:p>
            <w:r>
              <w:t>13,439.6</w:t>
            </w:r>
          </w:p>
        </w:tc>
      </w:tr>
      <w:tr>
        <w:tc>
          <w:tcPr>
            <w:tcW w:type="dxa" w:w="1134"/>
          </w:tcPr>
          <w:p>
            <w:r>
              <w:t>relaxed</w:t>
            </w:r>
          </w:p>
        </w:tc>
        <w:tc>
          <w:tcPr>
            <w:tcW w:type="dxa" w:w="1134"/>
          </w:tcPr>
          <w:p>
            <w:r>
              <w:t>PhaseI-PR-15</w:t>
            </w:r>
          </w:p>
        </w:tc>
        <w:tc>
          <w:tcPr>
            <w:tcW w:type="dxa" w:w="1134"/>
          </w:tcPr>
          <w:p>
            <w:r>
              <w:t>60</w:t>
            </w:r>
          </w:p>
        </w:tc>
        <w:tc>
          <w:tcPr>
            <w:tcW w:type="dxa" w:w="1134"/>
          </w:tcPr>
          <w:p>
            <w:r>
              <w:t>51,029.7</w:t>
            </w:r>
          </w:p>
        </w:tc>
        <w:tc>
          <w:tcPr>
            <w:tcW w:type="dxa" w:w="1134"/>
          </w:tcPr>
          <w:p>
            <w:r>
              <w:t>25,643.4</w:t>
            </w:r>
          </w:p>
        </w:tc>
        <w:tc>
          <w:tcPr>
            <w:tcW w:type="dxa" w:w="1134"/>
          </w:tcPr>
          <w:p>
            <w:r>
              <w:t>25,386.4</w:t>
            </w:r>
          </w:p>
        </w:tc>
        <w:tc>
          <w:tcPr>
            <w:tcW w:type="dxa" w:w="1134"/>
          </w:tcPr>
          <w:p>
            <w:r>
              <w:t>12,519.6</w:t>
            </w:r>
          </w:p>
        </w:tc>
        <w:tc>
          <w:tcPr>
            <w:tcW w:type="dxa" w:w="1134"/>
          </w:tcPr>
          <w:p>
            <w:r>
              <w:t>13,970.0</w:t>
            </w:r>
          </w:p>
        </w:tc>
      </w:tr>
      <w:tr>
        <w:tc>
          <w:tcPr>
            <w:tcW w:type="dxa" w:w="1134"/>
          </w:tcPr>
          <w:p>
            <w:r>
              <w:t>relaxed</w:t>
            </w:r>
          </w:p>
        </w:tc>
        <w:tc>
          <w:tcPr>
            <w:tcW w:type="dxa" w:w="1134"/>
          </w:tcPr>
          <w:p>
            <w:r>
              <w:t>FixedRoute-HCO-Detour</w:t>
            </w:r>
          </w:p>
        </w:tc>
        <w:tc>
          <w:tcPr>
            <w:tcW w:type="dxa" w:w="1134"/>
          </w:tcPr>
          <w:p>
            <w:r>
              <w:t>60</w:t>
            </w:r>
          </w:p>
        </w:tc>
        <w:tc>
          <w:tcPr>
            <w:tcW w:type="dxa" w:w="1134"/>
          </w:tcPr>
          <w:p>
            <w:r>
              <w:t>51,029.7</w:t>
            </w:r>
          </w:p>
        </w:tc>
        <w:tc>
          <w:tcPr>
            <w:tcW w:type="dxa" w:w="1134"/>
          </w:tcPr>
          <w:p>
            <w:r>
              <w:t>25,643.4</w:t>
            </w:r>
          </w:p>
        </w:tc>
        <w:tc>
          <w:tcPr>
            <w:tcW w:type="dxa" w:w="1134"/>
          </w:tcPr>
          <w:p>
            <w:r>
              <w:t>25,386.4</w:t>
            </w:r>
          </w:p>
        </w:tc>
        <w:tc>
          <w:tcPr>
            <w:tcW w:type="dxa" w:w="1134"/>
          </w:tcPr>
          <w:p>
            <w:r>
              <w:t>12,519.6</w:t>
            </w:r>
          </w:p>
        </w:tc>
        <w:tc>
          <w:tcPr>
            <w:tcW w:type="dxa" w:w="1134"/>
          </w:tcPr>
          <w:p>
            <w:r>
              <w:t>13,970.0</w:t>
            </w:r>
          </w:p>
        </w:tc>
      </w:tr>
      <w:tr>
        <w:tc>
          <w:tcPr>
            <w:tcW w:type="dxa" w:w="1134"/>
          </w:tcPr>
          <w:p>
            <w:r>
              <w:t>relaxed</w:t>
            </w:r>
          </w:p>
        </w:tc>
        <w:tc>
          <w:tcPr>
            <w:tcW w:type="dxa" w:w="1134"/>
          </w:tcPr>
          <w:p>
            <w:r>
              <w:t>FixedRoute-HCO-Heterogeneous</w:t>
            </w:r>
          </w:p>
        </w:tc>
        <w:tc>
          <w:tcPr>
            <w:tcW w:type="dxa" w:w="1134"/>
          </w:tcPr>
          <w:p>
            <w:r>
              <w:t>60</w:t>
            </w:r>
          </w:p>
        </w:tc>
        <w:tc>
          <w:tcPr>
            <w:tcW w:type="dxa" w:w="1134"/>
          </w:tcPr>
          <w:p>
            <w:r>
              <w:t>51,029.7</w:t>
            </w:r>
          </w:p>
        </w:tc>
        <w:tc>
          <w:tcPr>
            <w:tcW w:type="dxa" w:w="1134"/>
          </w:tcPr>
          <w:p>
            <w:r>
              <w:t>25,643.4</w:t>
            </w:r>
          </w:p>
        </w:tc>
        <w:tc>
          <w:tcPr>
            <w:tcW w:type="dxa" w:w="1134"/>
          </w:tcPr>
          <w:p>
            <w:r>
              <w:t>25,386.4</w:t>
            </w:r>
          </w:p>
        </w:tc>
        <w:tc>
          <w:tcPr>
            <w:tcW w:type="dxa" w:w="1134"/>
          </w:tcPr>
          <w:p>
            <w:r>
              <w:t>12,519.6</w:t>
            </w:r>
          </w:p>
        </w:tc>
        <w:tc>
          <w:tcPr>
            <w:tcW w:type="dxa" w:w="1134"/>
          </w:tcPr>
          <w:p>
            <w:r>
              <w:t>13,970.0</w:t>
            </w:r>
          </w:p>
        </w:tc>
      </w:tr>
      <w:tr>
        <w:tc>
          <w:tcPr>
            <w:tcW w:type="dxa" w:w="1134"/>
          </w:tcPr>
          <w:p>
            <w:r>
              <w:t>relaxed</w:t>
            </w:r>
          </w:p>
        </w:tc>
        <w:tc>
          <w:tcPr>
            <w:tcW w:type="dxa" w:w="1134"/>
          </w:tcPr>
          <w:p>
            <w:r>
              <w:t>PhaseII-NoHCO</w:t>
            </w:r>
          </w:p>
        </w:tc>
        <w:tc>
          <w:tcPr>
            <w:tcW w:type="dxa" w:w="1134"/>
          </w:tcPr>
          <w:p>
            <w:r>
              <w:t>60</w:t>
            </w:r>
          </w:p>
        </w:tc>
        <w:tc>
          <w:tcPr>
            <w:tcW w:type="dxa" w:w="1134"/>
          </w:tcPr>
          <w:p>
            <w:r>
              <w:t>51,019.7</w:t>
            </w:r>
          </w:p>
        </w:tc>
        <w:tc>
          <w:tcPr>
            <w:tcW w:type="dxa" w:w="1134"/>
          </w:tcPr>
          <w:p>
            <w:r>
              <w:t>25,592.1</w:t>
            </w:r>
          </w:p>
        </w:tc>
        <w:tc>
          <w:tcPr>
            <w:tcW w:type="dxa" w:w="1134"/>
          </w:tcPr>
          <w:p>
            <w:r>
              <w:t>25,427.7</w:t>
            </w:r>
          </w:p>
        </w:tc>
        <w:tc>
          <w:tcPr>
            <w:tcW w:type="dxa" w:w="1134"/>
          </w:tcPr>
          <w:p>
            <w:r>
              <w:t>12,478.3</w:t>
            </w:r>
          </w:p>
        </w:tc>
        <w:tc>
          <w:tcPr>
            <w:tcW w:type="dxa" w:w="1134"/>
          </w:tcPr>
          <w:p>
            <w:r>
              <w:t>13,942.2</w:t>
            </w:r>
          </w:p>
        </w:tc>
      </w:tr>
      <w:tr>
        <w:tc>
          <w:tcPr>
            <w:tcW w:type="dxa" w:w="1134"/>
          </w:tcPr>
          <w:p>
            <w:r>
              <w:t>relaxed</w:t>
            </w:r>
          </w:p>
        </w:tc>
        <w:tc>
          <w:tcPr>
            <w:tcW w:type="dxa" w:w="1134"/>
          </w:tcPr>
          <w:p>
            <w:r>
              <w:t>PhaseII-Plain</w:t>
            </w:r>
          </w:p>
        </w:tc>
        <w:tc>
          <w:tcPr>
            <w:tcW w:type="dxa" w:w="1134"/>
          </w:tcPr>
          <w:p>
            <w:r>
              <w:t>60</w:t>
            </w:r>
          </w:p>
        </w:tc>
        <w:tc>
          <w:tcPr>
            <w:tcW w:type="dxa" w:w="1134"/>
          </w:tcPr>
          <w:p>
            <w:r>
              <w:t>49,873.3</w:t>
            </w:r>
          </w:p>
        </w:tc>
        <w:tc>
          <w:tcPr>
            <w:tcW w:type="dxa" w:w="1134"/>
          </w:tcPr>
          <w:p>
            <w:r>
              <w:t>23,942.4</w:t>
            </w:r>
          </w:p>
        </w:tc>
        <w:tc>
          <w:tcPr>
            <w:tcW w:type="dxa" w:w="1134"/>
          </w:tcPr>
          <w:p>
            <w:r>
              <w:t>25,930.9</w:t>
            </w:r>
          </w:p>
        </w:tc>
        <w:tc>
          <w:tcPr>
            <w:tcW w:type="dxa" w:w="1134"/>
          </w:tcPr>
          <w:p>
            <w:r>
              <w:t>11,975.1</w:t>
            </w:r>
          </w:p>
        </w:tc>
        <w:tc>
          <w:tcPr>
            <w:tcW w:type="dxa" w:w="1134"/>
          </w:tcPr>
          <w:p>
            <w:r>
              <w:t>13,029.2</w:t>
            </w:r>
          </w:p>
        </w:tc>
      </w:tr>
      <w:tr>
        <w:tc>
          <w:tcPr>
            <w:tcW w:type="dxa" w:w="1134"/>
          </w:tcPr>
          <w:p>
            <w:r>
              <w:t>relaxed</w:t>
            </w:r>
          </w:p>
        </w:tc>
        <w:tc>
          <w:tcPr>
            <w:tcW w:type="dxa" w:w="1134"/>
          </w:tcPr>
          <w:p>
            <w:r>
              <w:t>PhaseII-Detour</w:t>
            </w:r>
          </w:p>
        </w:tc>
        <w:tc>
          <w:tcPr>
            <w:tcW w:type="dxa" w:w="1134"/>
          </w:tcPr>
          <w:p>
            <w:r>
              <w:t>60</w:t>
            </w:r>
          </w:p>
        </w:tc>
        <w:tc>
          <w:tcPr>
            <w:tcW w:type="dxa" w:w="1134"/>
          </w:tcPr>
          <w:p>
            <w:r>
              <w:t>51,029.7</w:t>
            </w:r>
          </w:p>
        </w:tc>
        <w:tc>
          <w:tcPr>
            <w:tcW w:type="dxa" w:w="1134"/>
          </w:tcPr>
          <w:p>
            <w:r>
              <w:t>25,643.4</w:t>
            </w:r>
          </w:p>
        </w:tc>
        <w:tc>
          <w:tcPr>
            <w:tcW w:type="dxa" w:w="1134"/>
          </w:tcPr>
          <w:p>
            <w:r>
              <w:t>25,386.4</w:t>
            </w:r>
          </w:p>
        </w:tc>
        <w:tc>
          <w:tcPr>
            <w:tcW w:type="dxa" w:w="1134"/>
          </w:tcPr>
          <w:p>
            <w:r>
              <w:t>12,519.6</w:t>
            </w:r>
          </w:p>
        </w:tc>
        <w:tc>
          <w:tcPr>
            <w:tcW w:type="dxa" w:w="1134"/>
          </w:tcPr>
          <w:p>
            <w:r>
              <w:t>13,970.0</w:t>
            </w:r>
          </w:p>
        </w:tc>
      </w:tr>
      <w:tr>
        <w:tc>
          <w:tcPr>
            <w:tcW w:type="dxa" w:w="1134"/>
          </w:tcPr>
          <w:p>
            <w:r>
              <w:t>relaxed</w:t>
            </w:r>
          </w:p>
        </w:tc>
        <w:tc>
          <w:tcPr>
            <w:tcW w:type="dxa" w:w="1134"/>
          </w:tcPr>
          <w:p>
            <w:r>
              <w:t>PhaseII-Heterogeneous</w:t>
            </w:r>
          </w:p>
        </w:tc>
        <w:tc>
          <w:tcPr>
            <w:tcW w:type="dxa" w:w="1134"/>
          </w:tcPr>
          <w:p>
            <w:r>
              <w:t>60</w:t>
            </w:r>
          </w:p>
        </w:tc>
        <w:tc>
          <w:tcPr>
            <w:tcW w:type="dxa" w:w="1134"/>
          </w:tcPr>
          <w:p>
            <w:r>
              <w:t>51,029.7</w:t>
            </w:r>
          </w:p>
        </w:tc>
        <w:tc>
          <w:tcPr>
            <w:tcW w:type="dxa" w:w="1134"/>
          </w:tcPr>
          <w:p>
            <w:r>
              <w:t>25,643.4</w:t>
            </w:r>
          </w:p>
        </w:tc>
        <w:tc>
          <w:tcPr>
            <w:tcW w:type="dxa" w:w="1134"/>
          </w:tcPr>
          <w:p>
            <w:r>
              <w:t>25,386.4</w:t>
            </w:r>
          </w:p>
        </w:tc>
        <w:tc>
          <w:tcPr>
            <w:tcW w:type="dxa" w:w="1134"/>
          </w:tcPr>
          <w:p>
            <w:r>
              <w:t>12,519.6</w:t>
            </w:r>
          </w:p>
        </w:tc>
        <w:tc>
          <w:tcPr>
            <w:tcW w:type="dxa" w:w="1134"/>
          </w:tcPr>
          <w:p>
            <w:r>
              <w:t>13,970.0</w:t>
            </w:r>
          </w:p>
        </w:tc>
      </w:tr>
    </w:tbl>
    <w:p>
      <w:r>
        <w:rPr>
          <w:b/>
          <w:sz w:val="22"/>
        </w:rPr>
        <w:t>Table S5a. Controlled fixed-route full vs partial recharge outcomes (seed-0/1 Phase-I archives). Visit sequences fixed; not a full-solver FR/PR comparison.</w:t>
      </w:r>
    </w:p>
    <w:tbl>
      <w:tblPr>
        <w:tblStyle w:val="Grilledutableau"/>
        <w:tblW w:type="auto" w:w="0"/>
        <w:tblLook w:firstColumn="1" w:firstRow="1" w:lastColumn="0" w:lastRow="0" w:noHBand="0" w:noVBand="1" w:val="04A0"/>
      </w:tblPr>
      <w:tblGrid>
        <w:gridCol w:w="1814"/>
        <w:gridCol w:w="1814"/>
        <w:gridCol w:w="1814"/>
        <w:gridCol w:w="1814"/>
        <w:gridCol w:w="1814"/>
      </w:tblGrid>
      <w:tr>
        <w:tc>
          <w:tcPr>
            <w:tcW w:type="dxa" w:w="1814"/>
          </w:tcPr>
          <w:p>
            <w:r>
              <w:t>Scope</w:t>
            </w:r>
          </w:p>
        </w:tc>
        <w:tc>
          <w:tcPr>
            <w:tcW w:type="dxa" w:w="1814"/>
          </w:tcPr>
          <w:p>
            <w:r>
              <w:t>n eval.</w:t>
            </w:r>
          </w:p>
        </w:tc>
        <w:tc>
          <w:tcPr>
            <w:tcW w:type="dxa" w:w="1814"/>
          </w:tcPr>
          <w:p>
            <w:r>
              <w:t>Partial feasible</w:t>
            </w:r>
          </w:p>
        </w:tc>
        <w:tc>
          <w:tcPr>
            <w:tcW w:type="dxa" w:w="1814"/>
          </w:tcPr>
          <w:p>
            <w:r>
              <w:t>Both feasible</w:t>
            </w:r>
          </w:p>
        </w:tc>
        <w:tc>
          <w:tcPr>
            <w:tcW w:type="dxa" w:w="1814"/>
          </w:tcPr>
          <w:p>
            <w:r>
              <w:t>Partial OK / full infeasible</w:t>
            </w:r>
          </w:p>
        </w:tc>
      </w:tr>
      <w:tr>
        <w:tc>
          <w:tcPr>
            <w:tcW w:type="dxa" w:w="1814"/>
          </w:tcPr>
          <w:p>
            <w:r>
              <w:t>all_seed01_PhaseI_archives</w:t>
            </w:r>
          </w:p>
        </w:tc>
        <w:tc>
          <w:tcPr>
            <w:tcW w:type="dxa" w:w="1814"/>
          </w:tcPr>
          <w:p>
            <w:r>
              <w:t>240</w:t>
            </w:r>
          </w:p>
        </w:tc>
        <w:tc>
          <w:tcPr>
            <w:tcW w:type="dxa" w:w="1814"/>
          </w:tcPr>
          <w:p>
            <w:r>
              <w:t>240</w:t>
            </w:r>
          </w:p>
        </w:tc>
        <w:tc>
          <w:tcPr>
            <w:tcW w:type="dxa" w:w="1814"/>
          </w:tcPr>
          <w:p>
            <w:r>
              <w:t>42</w:t>
            </w:r>
          </w:p>
        </w:tc>
        <w:tc>
          <w:tcPr>
            <w:tcW w:type="dxa" w:w="1814"/>
          </w:tcPr>
          <w:p>
            <w:r>
              <w:t>198</w:t>
            </w:r>
          </w:p>
        </w:tc>
      </w:tr>
    </w:tbl>
    <w:p>
      <w:r>
        <w:rPr>
          <w:b/>
          <w:sz w:val="22"/>
        </w:rPr>
        <w:t>Table S5b. Both-feasible paired differences (instance means; bootstrap 95% CIs). Counterfactual full recharge on partial-built routes.</w:t>
      </w:r>
    </w:p>
    <w:tbl>
      <w:tblPr>
        <w:tblStyle w:val="Grilledutableau"/>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t>TW</w:t>
            </w:r>
          </w:p>
        </w:tc>
        <w:tc>
          <w:tcPr>
            <w:tcW w:type="dxa" w:w="1296"/>
          </w:tcPr>
          <w:p>
            <w:r>
              <w:t>Metric</w:t>
            </w:r>
          </w:p>
        </w:tc>
        <w:tc>
          <w:tcPr>
            <w:tcW w:type="dxa" w:w="1296"/>
          </w:tcPr>
          <w:p>
            <w:r>
              <w:t>n inst. both-feas.</w:t>
            </w:r>
          </w:p>
        </w:tc>
        <w:tc>
          <w:tcPr>
            <w:tcW w:type="dxa" w:w="1296"/>
          </w:tcPr>
          <w:p>
            <w:r>
              <w:t>Mean (full−partial)</w:t>
            </w:r>
          </w:p>
        </w:tc>
        <w:tc>
          <w:tcPr>
            <w:tcW w:type="dxa" w:w="1296"/>
          </w:tcPr>
          <w:p>
            <w:r>
              <w:t>CI95 lo</w:t>
            </w:r>
          </w:p>
        </w:tc>
        <w:tc>
          <w:tcPr>
            <w:tcW w:type="dxa" w:w="1296"/>
          </w:tcPr>
          <w:p>
            <w:r>
              <w:t>CI95 hi</w:t>
            </w:r>
          </w:p>
        </w:tc>
        <w:tc>
          <w:tcPr>
            <w:tcW w:type="dxa" w:w="1296"/>
          </w:tcPr>
          <w:p>
            <w:r>
              <w:t>Mean %</w:t>
            </w:r>
          </w:p>
        </w:tc>
      </w:tr>
      <w:tr>
        <w:tc>
          <w:tcPr>
            <w:tcW w:type="dxa" w:w="1296"/>
          </w:tcPr>
          <w:p>
            <w:r>
              <w:t>original</w:t>
            </w:r>
          </w:p>
        </w:tc>
        <w:tc>
          <w:tcPr>
            <w:tcW w:type="dxa" w:w="1296"/>
          </w:tcPr>
          <w:p>
            <w:r>
              <w:t>charged_energy</w:t>
            </w:r>
          </w:p>
        </w:tc>
        <w:tc>
          <w:tcPr>
            <w:tcW w:type="dxa" w:w="1296"/>
          </w:tcPr>
          <w:p>
            <w:r>
              <w:t>12</w:t>
            </w:r>
          </w:p>
        </w:tc>
        <w:tc>
          <w:tcPr>
            <w:tcW w:type="dxa" w:w="1296"/>
          </w:tcPr>
          <w:p>
            <w:r>
              <w:t>459.60</w:t>
            </w:r>
          </w:p>
        </w:tc>
        <w:tc>
          <w:tcPr>
            <w:tcW w:type="dxa" w:w="1296"/>
          </w:tcPr>
          <w:p>
            <w:r>
              <w:t>48.99</w:t>
            </w:r>
          </w:p>
        </w:tc>
        <w:tc>
          <w:tcPr>
            <w:tcW w:type="dxa" w:w="1296"/>
          </w:tcPr>
          <w:p>
            <w:r>
              <w:t>1,105.51</w:t>
            </w:r>
          </w:p>
        </w:tc>
        <w:tc>
          <w:tcPr>
            <w:tcW w:type="dxa" w:w="1296"/>
          </w:tcPr>
          <w:p>
            <w:r>
              <w:t>+1.50%</w:t>
            </w:r>
          </w:p>
        </w:tc>
      </w:tr>
      <w:tr>
        <w:tc>
          <w:tcPr>
            <w:tcW w:type="dxa" w:w="1296"/>
          </w:tcPr>
          <w:p>
            <w:r>
              <w:t>original</w:t>
            </w:r>
          </w:p>
        </w:tc>
        <w:tc>
          <w:tcPr>
            <w:tcW w:type="dxa" w:w="1296"/>
          </w:tcPr>
          <w:p>
            <w:r>
              <w:t>charging_expense</w:t>
            </w:r>
          </w:p>
        </w:tc>
        <w:tc>
          <w:tcPr>
            <w:tcW w:type="dxa" w:w="1296"/>
          </w:tcPr>
          <w:p>
            <w:r>
              <w:t>12</w:t>
            </w:r>
          </w:p>
        </w:tc>
        <w:tc>
          <w:tcPr>
            <w:tcW w:type="dxa" w:w="1296"/>
          </w:tcPr>
          <w:p>
            <w:r>
              <w:t>261.10</w:t>
            </w:r>
          </w:p>
        </w:tc>
        <w:tc>
          <w:tcPr>
            <w:tcW w:type="dxa" w:w="1296"/>
          </w:tcPr>
          <w:p>
            <w:r>
              <w:t>19.21</w:t>
            </w:r>
          </w:p>
        </w:tc>
        <w:tc>
          <w:tcPr>
            <w:tcW w:type="dxa" w:w="1296"/>
          </w:tcPr>
          <w:p>
            <w:r>
              <w:t>645.56</w:t>
            </w:r>
          </w:p>
        </w:tc>
        <w:tc>
          <w:tcPr>
            <w:tcW w:type="dxa" w:w="1296"/>
          </w:tcPr>
          <w:p>
            <w:r>
              <w:t>+1.52%</w:t>
            </w:r>
          </w:p>
        </w:tc>
      </w:tr>
      <w:tr>
        <w:tc>
          <w:tcPr>
            <w:tcW w:type="dxa" w:w="1296"/>
          </w:tcPr>
          <w:p>
            <w:r>
              <w:t>original</w:t>
            </w:r>
          </w:p>
        </w:tc>
        <w:tc>
          <w:tcPr>
            <w:tcW w:type="dxa" w:w="1296"/>
          </w:tcPr>
          <w:p>
            <w:r>
              <w:t>charging_time</w:t>
            </w:r>
          </w:p>
        </w:tc>
        <w:tc>
          <w:tcPr>
            <w:tcW w:type="dxa" w:w="1296"/>
          </w:tcPr>
          <w:p>
            <w:r>
              <w:t>12</w:t>
            </w:r>
          </w:p>
        </w:tc>
        <w:tc>
          <w:tcPr>
            <w:tcW w:type="dxa" w:w="1296"/>
          </w:tcPr>
          <w:p>
            <w:r>
              <w:t>372.36</w:t>
            </w:r>
          </w:p>
        </w:tc>
        <w:tc>
          <w:tcPr>
            <w:tcW w:type="dxa" w:w="1296"/>
          </w:tcPr>
          <w:p>
            <w:r>
              <w:t>45.48</w:t>
            </w:r>
          </w:p>
        </w:tc>
        <w:tc>
          <w:tcPr>
            <w:tcW w:type="dxa" w:w="1296"/>
          </w:tcPr>
          <w:p>
            <w:r>
              <w:t>864.59</w:t>
            </w:r>
          </w:p>
        </w:tc>
        <w:tc>
          <w:tcPr>
            <w:tcW w:type="dxa" w:w="1296"/>
          </w:tcPr>
          <w:p>
            <w:r>
              <w:t>+1.44%</w:t>
            </w:r>
          </w:p>
        </w:tc>
      </w:tr>
      <w:tr>
        <w:tc>
          <w:tcPr>
            <w:tcW w:type="dxa" w:w="1296"/>
          </w:tcPr>
          <w:p>
            <w:r>
              <w:t>original</w:t>
            </w:r>
          </w:p>
        </w:tc>
        <w:tc>
          <w:tcPr>
            <w:tcW w:type="dxa" w:w="1296"/>
          </w:tcPr>
          <w:p>
            <w:r>
              <w:t>station_waiting</w:t>
            </w:r>
          </w:p>
        </w:tc>
        <w:tc>
          <w:tcPr>
            <w:tcW w:type="dxa" w:w="1296"/>
          </w:tcPr>
          <w:p>
            <w:r>
              <w:t>12</w:t>
            </w:r>
          </w:p>
        </w:tc>
        <w:tc>
          <w:tcPr>
            <w:tcW w:type="dxa" w:w="1296"/>
          </w:tcPr>
          <w:p>
            <w:r>
              <w:t>23.20</w:t>
            </w:r>
          </w:p>
        </w:tc>
        <w:tc>
          <w:tcPr>
            <w:tcW w:type="dxa" w:w="1296"/>
          </w:tcPr>
          <w:p>
            <w:r>
              <w:t>1.83</w:t>
            </w:r>
          </w:p>
        </w:tc>
        <w:tc>
          <w:tcPr>
            <w:tcW w:type="dxa" w:w="1296"/>
          </w:tcPr>
          <w:p>
            <w:r>
              <w:t>57.74</w:t>
            </w:r>
          </w:p>
        </w:tc>
        <w:tc>
          <w:tcPr>
            <w:tcW w:type="dxa" w:w="1296"/>
          </w:tcPr>
          <w:p>
            <w:r>
              <w:t>+1.39%</w:t>
            </w:r>
          </w:p>
        </w:tc>
      </w:tr>
      <w:tr>
        <w:tc>
          <w:tcPr>
            <w:tcW w:type="dxa" w:w="1296"/>
          </w:tcPr>
          <w:p>
            <w:r>
              <w:t>original</w:t>
            </w:r>
          </w:p>
        </w:tc>
        <w:tc>
          <w:tcPr>
            <w:tcW w:type="dxa" w:w="1296"/>
          </w:tcPr>
          <w:p>
            <w:r>
              <w:t>duration</w:t>
            </w:r>
          </w:p>
        </w:tc>
        <w:tc>
          <w:tcPr>
            <w:tcW w:type="dxa" w:w="1296"/>
          </w:tcPr>
          <w:p>
            <w:r>
              <w:t>12</w:t>
            </w:r>
          </w:p>
        </w:tc>
        <w:tc>
          <w:tcPr>
            <w:tcW w:type="dxa" w:w="1296"/>
          </w:tcPr>
          <w:p>
            <w:r>
              <w:t>119.67</w:t>
            </w:r>
          </w:p>
        </w:tc>
        <w:tc>
          <w:tcPr>
            <w:tcW w:type="dxa" w:w="1296"/>
          </w:tcPr>
          <w:p>
            <w:r>
              <w:t>0.00</w:t>
            </w:r>
          </w:p>
        </w:tc>
        <w:tc>
          <w:tcPr>
            <w:tcW w:type="dxa" w:w="1296"/>
          </w:tcPr>
          <w:p>
            <w:r>
              <w:t>359.00</w:t>
            </w:r>
          </w:p>
        </w:tc>
        <w:tc>
          <w:tcPr>
            <w:tcW w:type="dxa" w:w="1296"/>
          </w:tcPr>
          <w:p>
            <w:r>
              <w:t>+0.08%</w:t>
            </w:r>
          </w:p>
        </w:tc>
      </w:tr>
      <w:tr>
        <w:tc>
          <w:tcPr>
            <w:tcW w:type="dxa" w:w="1296"/>
          </w:tcPr>
          <w:p>
            <w:r>
              <w:t>relaxed</w:t>
            </w:r>
          </w:p>
        </w:tc>
        <w:tc>
          <w:tcPr>
            <w:tcW w:type="dxa" w:w="1296"/>
          </w:tcPr>
          <w:p>
            <w:r>
              <w:t>charged_energy</w:t>
            </w:r>
          </w:p>
        </w:tc>
        <w:tc>
          <w:tcPr>
            <w:tcW w:type="dxa" w:w="1296"/>
          </w:tcPr>
          <w:p>
            <w:r>
              <w:t>21</w:t>
            </w:r>
          </w:p>
        </w:tc>
        <w:tc>
          <w:tcPr>
            <w:tcW w:type="dxa" w:w="1296"/>
          </w:tcPr>
          <w:p>
            <w:r>
              <w:t>429.94</w:t>
            </w:r>
          </w:p>
        </w:tc>
        <w:tc>
          <w:tcPr>
            <w:tcW w:type="dxa" w:w="1296"/>
          </w:tcPr>
          <w:p>
            <w:r>
              <w:t>0.00</w:t>
            </w:r>
          </w:p>
        </w:tc>
        <w:tc>
          <w:tcPr>
            <w:tcW w:type="dxa" w:w="1296"/>
          </w:tcPr>
          <w:p>
            <w:r>
              <w:t>946.88</w:t>
            </w:r>
          </w:p>
        </w:tc>
        <w:tc>
          <w:tcPr>
            <w:tcW w:type="dxa" w:w="1296"/>
          </w:tcPr>
          <w:p>
            <w:r>
              <w:t>+1.06%</w:t>
            </w:r>
          </w:p>
        </w:tc>
      </w:tr>
      <w:tr>
        <w:tc>
          <w:tcPr>
            <w:tcW w:type="dxa" w:w="1296"/>
          </w:tcPr>
          <w:p>
            <w:r>
              <w:t>relaxed</w:t>
            </w:r>
          </w:p>
        </w:tc>
        <w:tc>
          <w:tcPr>
            <w:tcW w:type="dxa" w:w="1296"/>
          </w:tcPr>
          <w:p>
            <w:r>
              <w:t>charging_expense</w:t>
            </w:r>
          </w:p>
        </w:tc>
        <w:tc>
          <w:tcPr>
            <w:tcW w:type="dxa" w:w="1296"/>
          </w:tcPr>
          <w:p>
            <w:r>
              <w:t>21</w:t>
            </w:r>
          </w:p>
        </w:tc>
        <w:tc>
          <w:tcPr>
            <w:tcW w:type="dxa" w:w="1296"/>
          </w:tcPr>
          <w:p>
            <w:r>
              <w:t>242.44</w:t>
            </w:r>
          </w:p>
        </w:tc>
        <w:tc>
          <w:tcPr>
            <w:tcW w:type="dxa" w:w="1296"/>
          </w:tcPr>
          <w:p>
            <w:r>
              <w:t>0.06</w:t>
            </w:r>
          </w:p>
        </w:tc>
        <w:tc>
          <w:tcPr>
            <w:tcW w:type="dxa" w:w="1296"/>
          </w:tcPr>
          <w:p>
            <w:r>
              <w:t>519.87</w:t>
            </w:r>
          </w:p>
        </w:tc>
        <w:tc>
          <w:tcPr>
            <w:tcW w:type="dxa" w:w="1296"/>
          </w:tcPr>
          <w:p>
            <w:r>
              <w:t>+1.00%</w:t>
            </w:r>
          </w:p>
        </w:tc>
      </w:tr>
      <w:tr>
        <w:tc>
          <w:tcPr>
            <w:tcW w:type="dxa" w:w="1296"/>
          </w:tcPr>
          <w:p>
            <w:r>
              <w:t>relaxed</w:t>
            </w:r>
          </w:p>
        </w:tc>
        <w:tc>
          <w:tcPr>
            <w:tcW w:type="dxa" w:w="1296"/>
          </w:tcPr>
          <w:p>
            <w:r>
              <w:t>charging_time</w:t>
            </w:r>
          </w:p>
        </w:tc>
        <w:tc>
          <w:tcPr>
            <w:tcW w:type="dxa" w:w="1296"/>
          </w:tcPr>
          <w:p>
            <w:r>
              <w:t>21</w:t>
            </w:r>
          </w:p>
        </w:tc>
        <w:tc>
          <w:tcPr>
            <w:tcW w:type="dxa" w:w="1296"/>
          </w:tcPr>
          <w:p>
            <w:r>
              <w:t>358.29</w:t>
            </w:r>
          </w:p>
        </w:tc>
        <w:tc>
          <w:tcPr>
            <w:tcW w:type="dxa" w:w="1296"/>
          </w:tcPr>
          <w:p>
            <w:r>
              <w:t>-0.07</w:t>
            </w:r>
          </w:p>
        </w:tc>
        <w:tc>
          <w:tcPr>
            <w:tcW w:type="dxa" w:w="1296"/>
          </w:tcPr>
          <w:p>
            <w:r>
              <w:t>791.00</w:t>
            </w:r>
          </w:p>
        </w:tc>
        <w:tc>
          <w:tcPr>
            <w:tcW w:type="dxa" w:w="1296"/>
          </w:tcPr>
          <w:p>
            <w:r>
              <w:t>+1.10%</w:t>
            </w:r>
          </w:p>
        </w:tc>
      </w:tr>
      <w:tr>
        <w:tc>
          <w:tcPr>
            <w:tcW w:type="dxa" w:w="1296"/>
          </w:tcPr>
          <w:p>
            <w:r>
              <w:t>relaxed</w:t>
            </w:r>
          </w:p>
        </w:tc>
        <w:tc>
          <w:tcPr>
            <w:tcW w:type="dxa" w:w="1296"/>
          </w:tcPr>
          <w:p>
            <w:r>
              <w:t>station_waiting</w:t>
            </w:r>
          </w:p>
        </w:tc>
        <w:tc>
          <w:tcPr>
            <w:tcW w:type="dxa" w:w="1296"/>
          </w:tcPr>
          <w:p>
            <w:r>
              <w:t>21</w:t>
            </w:r>
          </w:p>
        </w:tc>
        <w:tc>
          <w:tcPr>
            <w:tcW w:type="dxa" w:w="1296"/>
          </w:tcPr>
          <w:p>
            <w:r>
              <w:t>18.12</w:t>
            </w:r>
          </w:p>
        </w:tc>
        <w:tc>
          <w:tcPr>
            <w:tcW w:type="dxa" w:w="1296"/>
          </w:tcPr>
          <w:p>
            <w:r>
              <w:t>0.00</w:t>
            </w:r>
          </w:p>
        </w:tc>
        <w:tc>
          <w:tcPr>
            <w:tcW w:type="dxa" w:w="1296"/>
          </w:tcPr>
          <w:p>
            <w:r>
              <w:t>39.67</w:t>
            </w:r>
          </w:p>
        </w:tc>
        <w:tc>
          <w:tcPr>
            <w:tcW w:type="dxa" w:w="1296"/>
          </w:tcPr>
          <w:p>
            <w:r>
              <w:t>+0.71%</w:t>
            </w:r>
          </w:p>
        </w:tc>
      </w:tr>
      <w:tr>
        <w:tc>
          <w:tcPr>
            <w:tcW w:type="dxa" w:w="1296"/>
          </w:tcPr>
          <w:p>
            <w:r>
              <w:t>relaxed</w:t>
            </w:r>
          </w:p>
        </w:tc>
        <w:tc>
          <w:tcPr>
            <w:tcW w:type="dxa" w:w="1296"/>
          </w:tcPr>
          <w:p>
            <w:r>
              <w:t>duration</w:t>
            </w:r>
          </w:p>
        </w:tc>
        <w:tc>
          <w:tcPr>
            <w:tcW w:type="dxa" w:w="1296"/>
          </w:tcPr>
          <w:p>
            <w:r>
              <w:t>21</w:t>
            </w:r>
          </w:p>
        </w:tc>
        <w:tc>
          <w:tcPr>
            <w:tcW w:type="dxa" w:w="1296"/>
          </w:tcPr>
          <w:p>
            <w:r>
              <w:t>206.90</w:t>
            </w:r>
          </w:p>
        </w:tc>
        <w:tc>
          <w:tcPr>
            <w:tcW w:type="dxa" w:w="1296"/>
          </w:tcPr>
          <w:p>
            <w:r>
              <w:t>-2.52</w:t>
            </w:r>
          </w:p>
        </w:tc>
        <w:tc>
          <w:tcPr>
            <w:tcW w:type="dxa" w:w="1296"/>
          </w:tcPr>
          <w:p>
            <w:r>
              <w:t>468.94</w:t>
            </w:r>
          </w:p>
        </w:tc>
        <w:tc>
          <w:tcPr>
            <w:tcW w:type="dxa" w:w="1296"/>
          </w:tcPr>
          <w:p>
            <w:r>
              <w:t>+0.15%</w:t>
            </w:r>
          </w:p>
        </w:tc>
      </w:tr>
    </w:tbl>
    <w:p>
      <w:r>
        <w:t>Tables S1–S5 summarize Schneider feasibility (including unsuccessful attempts), FR/PR convergence, HCO outcome counts, energy accounting for both TW regimes, and the controlled fixed-route recharge experiment. They support the primary five-seed Hanif Results (Table 3 and Figures 2–5).</w:t>
      </w:r>
    </w:p>
    <w:p w14:paraId="22F12C75" w14:textId="657FFD95" w:rsidR="00C74F2F" w:rsidRPr="00106DBD" w:rsidRDefault="00C74F2F" w:rsidP="00106DBD">
      <w:pPr>
        <w:pStyle w:val="Paragraphedeliste"/>
        <w:numPr>
          <w:ilvl w:val="0"/>
          <w:numId w:val="25"/>
        </w:numPr>
        <w:jc w:val="both"/>
        <w:rPr>
          <w:rFonts w:ascii="Times New Roman" w:hAnsi="Times New Roman" w:cs="Times New Roman"/>
          <w:b/>
          <w:bCs/>
          <w:lang w:val="en-US"/>
        </w:rPr>
      </w:pPr>
      <w:r w:rsidRPr="00106DBD">
        <w:rPr>
          <w:rFonts w:ascii="Times New Roman" w:hAnsi="Times New Roman" w:cs="Times New Roman"/>
          <w:b/>
          <w:bCs/>
          <w:lang w:val="en-US"/>
        </w:rPr>
        <w:t>Discussion</w:t>
      </w:r>
    </w:p>
    <w:p w14:paraId="1943574D" w14:textId="143766E6" w:rsidR="00C74F2F" w:rsidRPr="007F3C24" w:rsidRDefault="00C74F2F" w:rsidP="00C74F2F">
      <w:pPr>
        <w:jc w:val="both"/>
        <w:rPr>
          <w:rFonts w:ascii="Times New Roman" w:hAnsi="Times New Roman" w:cs="Times New Roman"/>
          <w:lang w:val="en-US"/>
        </w:rPr>
      </w:pPr>
      <w:r w:rsidRPr="007F3C24">
        <w:rPr>
          <w:rFonts w:ascii="Times New Roman" w:hAnsi="Times New Roman" w:cs="Times New Roman"/>
          <w:lang w:val="en-US"/>
        </w:rPr>
        <w:t>The results show that partial recharging provides the largest and most consistent operational benefit in charging metrics. Compared with full recharging under the primary ALNS comparison, ALNS-PR substantially reduces charged energy, charging time, and charging expense, while distance and propulsion energy can increase. Because FR and PR also differ in search operators, a separate fixed-route full-versus-partial recharge experiment was used to isolate charging quantity: among 240 seed-0/1 Phase-I archives, 198 become infeasible under forced full recharge (counterfactual TW/horizon), and 42 remain both-feasible for matched differences.</w:t>
      </w:r>
      <w:r w:rsidRPr="007F3C24">
        <w:rPr>
          <w:rFonts w:ascii="Times New Roman" w:hAnsi="Times New Roman" w:cs="Times New Roman"/>
          <w:lang w:val="en-US"/>
        </w:rPr>
      </w:r>
      <w:r w:rsidR="00CA7F21">
        <w:rPr>
          <w:rFonts w:ascii="Times New Roman" w:hAnsi="Times New Roman" w:cs="Times New Roman"/>
          <w:lang w:val="en-US"/>
        </w:rPr>
      </w:r>
      <w:r w:rsidRPr="007F3C24">
        <w:rPr>
          <w:rFonts w:ascii="Times New Roman" w:hAnsi="Times New Roman" w:cs="Times New Roman"/>
          <w:lang w:val="en-US"/>
        </w:rPr>
      </w:r>
    </w:p>
    <w:p w14:paraId="4778F3CC" w14:textId="77777777" w:rsidR="00C74F2F" w:rsidRPr="007F3C24" w:rsidRDefault="00C74F2F" w:rsidP="00C74F2F">
      <w:pPr>
        <w:jc w:val="both"/>
        <w:rPr>
          <w:rFonts w:ascii="Times New Roman" w:hAnsi="Times New Roman" w:cs="Times New Roman"/>
          <w:lang w:val="en-US"/>
        </w:rPr>
      </w:pPr>
      <w:r w:rsidRPr="007F3C24">
        <w:rPr>
          <w:rFonts w:ascii="Times New Roman" w:hAnsi="Times New Roman" w:cs="Times New Roman"/>
          <w:lang w:val="en-US"/>
        </w:rPr>
        <w:t>The Phase-II experiments further show that the value of HCO depends strongly on instance structure. Relative to matched PhaseII-NoHCO, heterogeneous HCO yields a favorable mean charging-expense change that is concentrated mainly in Original-TW C1, while many runs are unchanged and a non-trivial minority worsen. HCO is therefore not claimed as broadly superior.</w:t>
      </w:r>
      <w:proofErr w:type="spellStart"/>
      <w:r w:rsidRPr="007F3C24">
        <w:rPr>
          <w:rFonts w:ascii="Times New Roman" w:hAnsi="Times New Roman" w:cs="Times New Roman"/>
          <w:lang w:val="en-US"/>
        </w:rPr>
      </w:r>
      <w:proofErr w:type="spellEnd"/>
      <w:r w:rsidRPr="007F3C24">
        <w:rPr>
          <w:rFonts w:ascii="Times New Roman" w:hAnsi="Times New Roman" w:cs="Times New Roman"/>
          <w:lang w:val="en-US"/>
        </w:rPr>
      </w:r>
      <w:proofErr w:type="gramStart"/>
      <w:r w:rsidRPr="007F3C24">
        <w:rPr>
          <w:rFonts w:ascii="Times New Roman" w:hAnsi="Times New Roman" w:cs="Times New Roman"/>
          <w:lang w:val="en-US"/>
        </w:rPr>
      </w:r>
      <w:proofErr w:type="gramEnd"/>
      <w:r w:rsidRPr="007F3C24">
        <w:rPr>
          <w:rFonts w:ascii="Times New Roman" w:hAnsi="Times New Roman" w:cs="Times New Roman"/>
          <w:lang w:val="en-US"/>
        </w:rPr>
      </w:r>
    </w:p>
    <w:p w14:paraId="062DB640" w14:textId="00C93622" w:rsidR="00C74F2F" w:rsidRPr="00106DBD" w:rsidRDefault="00C74F2F" w:rsidP="00106DBD">
      <w:pPr>
        <w:pStyle w:val="Paragraphedeliste"/>
        <w:numPr>
          <w:ilvl w:val="0"/>
          <w:numId w:val="25"/>
        </w:numPr>
        <w:jc w:val="both"/>
        <w:rPr>
          <w:rFonts w:ascii="Times New Roman" w:hAnsi="Times New Roman" w:cs="Times New Roman"/>
          <w:b/>
          <w:bCs/>
          <w:lang w:val="en-US"/>
        </w:rPr>
      </w:pPr>
      <w:r w:rsidRPr="00106DBD">
        <w:rPr>
          <w:rFonts w:ascii="Times New Roman" w:hAnsi="Times New Roman" w:cs="Times New Roman"/>
          <w:b/>
          <w:bCs/>
          <w:lang w:val="en-US"/>
        </w:rPr>
        <w:t>Conclusion</w:t>
      </w:r>
    </w:p>
    <w:p w14:paraId="22B56043" w14:textId="77777777" w:rsidR="00C74F2F" w:rsidRPr="007F3C24" w:rsidRDefault="00C74F2F" w:rsidP="00C74F2F">
      <w:pPr>
        <w:jc w:val="both"/>
        <w:rPr>
          <w:rFonts w:ascii="Times New Roman" w:hAnsi="Times New Roman" w:cs="Times New Roman"/>
          <w:lang w:val="en-US"/>
        </w:rPr>
      </w:pPr>
      <w:r w:rsidRPr="007F3C24">
        <w:rPr>
          <w:rFonts w:ascii="Times New Roman" w:hAnsi="Times New Roman" w:cs="Times New Roman"/>
          <w:lang w:val="en-US"/>
        </w:rPr>
        <w:t>This paper studied the EVRPTW with heterogeneous charging-station conditions and proposed a two-phase ALNS-HCO framework that combines partial recharging with fixed-fleet charging-aware route improvement. Phase I uses ALNS with partial recharging to determine a strong routing solution and fleet size, while Phase II keeps this fleet fixed and uses a Heterogeneous Charging Oracle to evaluate station choice and charging quantities using expected price, expected waiting time, charging rate, and route feasibility. The method was evaluated on 120 Hanif instances with 1,000 customers under Original and Relaxed time windows. The results show that partial recharging provides the largest and most consistent benefit by reducing charged energy, charging time, and charging expense. Heterogeneous charging information provides a smaller and more selective effect. On identical fixed routes, it slightly improves charging expense and expected waiting under Original TW, while the matched Phase-II analysis shows that larger benefits are concentrated mainly in the C1 family. Under Relaxed TW, the effect is weak or absent. Overall, the study shows that recharge quantity, heterogeneous station information, and charging-aware rerouting should be evaluated separately because they contribute differently to solution performance. Future research can extend the framework with stronger charging optimization, nonlinear charging, stochastic station conditions, adaptive phase budgets, and charging-station capacity constraints. Independent Schneider EVRPTW validation on 56 large instances yields 264/336 feasible 30-second attempts; 12 instances remain unsolved with one repeatedly missing customer (C65/C64/C75), classified as a search limitation after full source-matrix fidelity checks. Published BKS numerical gaps are not claimed under mismatched distance-rounding conventions.</w:t>
      </w:r>
    </w:p>
    <w:p w14:paraId="5E36AD05" w14:textId="77777777" w:rsidR="0041036F" w:rsidRPr="00E9481D" w:rsidRDefault="0041036F" w:rsidP="0041036F">
      <w:pPr>
        <w:jc w:val="both"/>
        <w:rPr>
          <w:rFonts w:ascii="Times New Roman" w:hAnsi="Times New Roman" w:cs="Times New Roman"/>
          <w:lang w:val="en-US"/>
        </w:rPr>
      </w:pPr>
    </w:p>
    <w:p w14:paraId="6672D22B" w14:textId="77777777" w:rsidR="005A6417" w:rsidRPr="00E9481D" w:rsidRDefault="005A6417" w:rsidP="005A6417">
      <w:pPr>
        <w:jc w:val="both"/>
        <w:rPr>
          <w:rFonts w:ascii="Times New Roman" w:hAnsi="Times New Roman" w:cs="Times New Roman"/>
          <w:lang w:val="en-US"/>
        </w:rPr>
      </w:pPr>
    </w:p>
    <w:p w14:paraId="1579CFF3" w14:textId="77777777" w:rsidR="006C47A1" w:rsidRPr="007F3C24" w:rsidRDefault="006C47A1" w:rsidP="006C47A1">
      <w:pPr>
        <w:rPr>
          <w:rFonts w:ascii="Times New Roman" w:hAnsi="Times New Roman" w:cs="Times New Roman"/>
          <w:b/>
          <w:bCs/>
          <w:lang w:val="en-US"/>
        </w:rPr>
      </w:pPr>
      <w:r w:rsidRPr="007F3C24">
        <w:rPr>
          <w:rFonts w:ascii="Times New Roman" w:hAnsi="Times New Roman" w:cs="Times New Roman"/>
          <w:b/>
          <w:bCs/>
          <w:lang w:val="en-US"/>
        </w:rPr>
        <w:lastRenderedPageBreak/>
        <w:t>References</w:t>
      </w:r>
    </w:p>
    <w:p w14:paraId="7D2B4B0E"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 S. Erdoğan and E. Miller-Hooks, “A Green Vehicle Routing Problem,” </w:t>
      </w:r>
      <w:r w:rsidRPr="007F3C24">
        <w:rPr>
          <w:rFonts w:ascii="Times New Roman" w:hAnsi="Times New Roman" w:cs="Times New Roman"/>
          <w:i/>
          <w:iCs/>
          <w:lang w:val="en-US"/>
        </w:rPr>
        <w:t>Transportation Research Part E: Logistics and Transportation Review</w:t>
      </w:r>
      <w:r w:rsidRPr="007F3C24">
        <w:rPr>
          <w:rFonts w:ascii="Times New Roman" w:hAnsi="Times New Roman" w:cs="Times New Roman"/>
          <w:lang w:val="en-US"/>
        </w:rPr>
        <w:t>, vol. 48, no. 1, pp. 100–114, 2012. DOI: 10.1016/j.tre.2011.08.001.</w:t>
      </w:r>
    </w:p>
    <w:p w14:paraId="00EB579E"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 M. Schneider, A. Stenger, and D. Goeke, “The Electric Vehicle-Routing Problem with Time Windows and Recharging Stations,” </w:t>
      </w:r>
      <w:r w:rsidRPr="007F3C24">
        <w:rPr>
          <w:rFonts w:ascii="Times New Roman" w:hAnsi="Times New Roman" w:cs="Times New Roman"/>
          <w:i/>
          <w:iCs/>
          <w:lang w:val="en-US"/>
        </w:rPr>
        <w:t>Transportation Science</w:t>
      </w:r>
      <w:r w:rsidRPr="007F3C24">
        <w:rPr>
          <w:rFonts w:ascii="Times New Roman" w:hAnsi="Times New Roman" w:cs="Times New Roman"/>
          <w:lang w:val="en-US"/>
        </w:rPr>
        <w:t>, vol. 48, no. 4, pp. 500–520, 2014. DOI: 10.1287/trsc.2013.0490.</w:t>
      </w:r>
    </w:p>
    <w:p w14:paraId="5F8D01DE"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[3] D. Goeke and M. Schneider, “Routing a Mixed Fleet of Electric and Conventional Vehicles,” </w:t>
      </w:r>
      <w:r w:rsidRPr="007F3C24">
        <w:rPr>
          <w:rFonts w:ascii="Times New Roman" w:hAnsi="Times New Roman" w:cs="Times New Roman"/>
          <w:i/>
          <w:iCs/>
          <w:lang w:val="en-US"/>
        </w:rPr>
        <w:t>European Journal of Operational Research</w:t>
      </w:r>
      <w:r w:rsidRPr="007F3C24">
        <w:rPr>
          <w:rFonts w:ascii="Times New Roman" w:hAnsi="Times New Roman" w:cs="Times New Roman"/>
          <w:lang w:val="en-US"/>
        </w:rPr>
        <w:t>, vol. 245, no. 1, pp. 81–99, 2015. DOI: 10.1016/j.ejor.2015.01.049.</w:t>
      </w:r>
    </w:p>
    <w:p w14:paraId="3F8D87B4"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[4] G. Hiermann, J. Puchinger, S. Ropke, and R. F. Hartl, “The Electric Fleet Size and Mix Vehicle Routing Problem with Time Windows and Recharging Stations,” </w:t>
      </w:r>
      <w:r w:rsidRPr="007F3C24">
        <w:rPr>
          <w:rFonts w:ascii="Times New Roman" w:hAnsi="Times New Roman" w:cs="Times New Roman"/>
          <w:i/>
          <w:iCs/>
          <w:lang w:val="en-US"/>
        </w:rPr>
        <w:t>European Journal of Operational Research</w:t>
      </w:r>
      <w:r w:rsidRPr="007F3C24">
        <w:rPr>
          <w:rFonts w:ascii="Times New Roman" w:hAnsi="Times New Roman" w:cs="Times New Roman"/>
          <w:lang w:val="en-US"/>
        </w:rPr>
        <w:t>, vol. 252, no. 3, pp. 995–1018, 2016. DOI: 10.1016/j.ejor.2016.01.038.</w:t>
      </w:r>
    </w:p>
    <w:p w14:paraId="339BD278"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[5] G. Desaulniers, F. Errico, S. </w:t>
      </w:r>
      <w:proofErr w:type="spellStart"/>
      <w:r w:rsidRPr="007F3C24">
        <w:rPr>
          <w:rFonts w:ascii="Times New Roman" w:hAnsi="Times New Roman" w:cs="Times New Roman"/>
          <w:lang w:val="en-US"/>
        </w:rPr>
        <w:t>Irnich</w:t>
      </w:r>
      <w:proofErr w:type="spellEnd"/>
      <w:r w:rsidRPr="007F3C24">
        <w:rPr>
          <w:rFonts w:ascii="Times New Roman" w:hAnsi="Times New Roman" w:cs="Times New Roman"/>
          <w:lang w:val="en-US"/>
        </w:rPr>
        <w:t xml:space="preserve">, and M. Schneider, “Exact Algorithms for Electric Vehicle-Routing Problems with Time Windows,” </w:t>
      </w:r>
      <w:r w:rsidRPr="007F3C24">
        <w:rPr>
          <w:rFonts w:ascii="Times New Roman" w:hAnsi="Times New Roman" w:cs="Times New Roman"/>
          <w:i/>
          <w:iCs/>
          <w:lang w:val="en-US"/>
        </w:rPr>
        <w:t>Operations Research</w:t>
      </w:r>
      <w:r w:rsidRPr="007F3C24">
        <w:rPr>
          <w:rFonts w:ascii="Times New Roman" w:hAnsi="Times New Roman" w:cs="Times New Roman"/>
          <w:lang w:val="en-US"/>
        </w:rPr>
        <w:t>, vol. 64, no. 6, pp. 1388–1405, 2016. DOI: 10.1287/opre.2016.1535.</w:t>
      </w:r>
    </w:p>
    <w:p w14:paraId="7BE60368"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[6] Á. Felipe, M. T. Ortuño, G. Righini, and G. Tirado, “A Heuristic Approach for the Green Vehicle Routing Problem with Multiple Technologies and Partial Recharges,” </w:t>
      </w:r>
      <w:r w:rsidRPr="007F3C24">
        <w:rPr>
          <w:rFonts w:ascii="Times New Roman" w:hAnsi="Times New Roman" w:cs="Times New Roman"/>
          <w:i/>
          <w:iCs/>
          <w:lang w:val="en-US"/>
        </w:rPr>
        <w:t>Transportation Research Part E: Logistics and Transportation Review</w:t>
      </w:r>
      <w:r w:rsidRPr="007F3C24">
        <w:rPr>
          <w:rFonts w:ascii="Times New Roman" w:hAnsi="Times New Roman" w:cs="Times New Roman"/>
          <w:lang w:val="en-US"/>
        </w:rPr>
        <w:t>, vol. 71, pp. 111–128, 2014. DOI: 10.1016/j.tre.2014.09.003.</w:t>
      </w:r>
    </w:p>
    <w:p w14:paraId="421DA75D"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[7] M. </w:t>
      </w:r>
      <w:proofErr w:type="spellStart"/>
      <w:r w:rsidRPr="007F3C24">
        <w:rPr>
          <w:rFonts w:ascii="Times New Roman" w:hAnsi="Times New Roman" w:cs="Times New Roman"/>
          <w:lang w:val="en-US"/>
        </w:rPr>
        <w:t>Bruglieri</w:t>
      </w:r>
      <w:proofErr w:type="spellEnd"/>
      <w:r w:rsidRPr="007F3C24">
        <w:rPr>
          <w:rFonts w:ascii="Times New Roman" w:hAnsi="Times New Roman" w:cs="Times New Roman"/>
          <w:lang w:val="en-US"/>
        </w:rPr>
        <w:t xml:space="preserve">, F. Pezzella, O. Pisacane, and S. Suraci, “A Variable Neighborhood Search Branching for the Electric Vehicle Routing Problem with Time Windows,” </w:t>
      </w:r>
      <w:r w:rsidRPr="007F3C24">
        <w:rPr>
          <w:rFonts w:ascii="Times New Roman" w:hAnsi="Times New Roman" w:cs="Times New Roman"/>
          <w:i/>
          <w:iCs/>
          <w:lang w:val="en-US"/>
        </w:rPr>
        <w:t>Electronic Notes in Discrete Mathematics</w:t>
      </w:r>
      <w:r w:rsidRPr="007F3C24">
        <w:rPr>
          <w:rFonts w:ascii="Times New Roman" w:hAnsi="Times New Roman" w:cs="Times New Roman"/>
          <w:lang w:val="en-US"/>
        </w:rPr>
        <w:t>, vol. 47, pp. 221–228, 2015. DOI: 10.1016/j.endm.2014.11.029.</w:t>
      </w:r>
    </w:p>
    <w:p w14:paraId="06AA7AEC"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[8] M. Keskin and B. </w:t>
      </w:r>
      <w:proofErr w:type="spellStart"/>
      <w:r w:rsidRPr="007F3C24">
        <w:rPr>
          <w:rFonts w:ascii="Times New Roman" w:hAnsi="Times New Roman" w:cs="Times New Roman"/>
          <w:lang w:val="en-US"/>
        </w:rPr>
        <w:t>Çatay</w:t>
      </w:r>
      <w:proofErr w:type="spellEnd"/>
      <w:r w:rsidRPr="007F3C24">
        <w:rPr>
          <w:rFonts w:ascii="Times New Roman" w:hAnsi="Times New Roman" w:cs="Times New Roman"/>
          <w:lang w:val="en-US"/>
        </w:rPr>
        <w:t xml:space="preserve">, “Partial Recharge Strategies for the Electric Vehicle Routing Problem with Time Windows,” </w:t>
      </w:r>
      <w:r w:rsidRPr="007F3C24">
        <w:rPr>
          <w:rFonts w:ascii="Times New Roman" w:hAnsi="Times New Roman" w:cs="Times New Roman"/>
          <w:i/>
          <w:iCs/>
          <w:lang w:val="en-US"/>
        </w:rPr>
        <w:t>Transportation Research Part C: Emerging Technologies</w:t>
      </w:r>
      <w:r w:rsidRPr="007F3C24">
        <w:rPr>
          <w:rFonts w:ascii="Times New Roman" w:hAnsi="Times New Roman" w:cs="Times New Roman"/>
          <w:lang w:val="en-US"/>
        </w:rPr>
        <w:t>, vol. 65, pp. 111–127, 2016. DOI: 10.1016/j.trc.2016.01.013.</w:t>
      </w:r>
    </w:p>
    <w:p w14:paraId="553A64EF"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[9] A. Montoya, C. Guéret, J. E. Mendoza, and J. G. Villegas, “The Electric Vehicle Routing Problem with Nonlinear Charging Function,” </w:t>
      </w:r>
      <w:r w:rsidRPr="007F3C24">
        <w:rPr>
          <w:rFonts w:ascii="Times New Roman" w:hAnsi="Times New Roman" w:cs="Times New Roman"/>
          <w:i/>
          <w:iCs/>
          <w:lang w:val="en-US"/>
        </w:rPr>
        <w:t>Transportation Research Part B: Methodological</w:t>
      </w:r>
      <w:r w:rsidRPr="007F3C24">
        <w:rPr>
          <w:rFonts w:ascii="Times New Roman" w:hAnsi="Times New Roman" w:cs="Times New Roman"/>
          <w:lang w:val="en-US"/>
        </w:rPr>
        <w:t>, vol. 103, pp. 87–110, 2017. DOI: 10.1016/j.trb.2017.02.004.</w:t>
      </w:r>
    </w:p>
    <w:p w14:paraId="3C3EFD51"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[10] M. Keskin, G. Laporte, and B. </w:t>
      </w:r>
      <w:proofErr w:type="spellStart"/>
      <w:r w:rsidRPr="007F3C24">
        <w:rPr>
          <w:rFonts w:ascii="Times New Roman" w:hAnsi="Times New Roman" w:cs="Times New Roman"/>
          <w:lang w:val="en-US"/>
        </w:rPr>
        <w:t>Çatay</w:t>
      </w:r>
      <w:proofErr w:type="spellEnd"/>
      <w:r w:rsidRPr="007F3C24">
        <w:rPr>
          <w:rFonts w:ascii="Times New Roman" w:hAnsi="Times New Roman" w:cs="Times New Roman"/>
          <w:lang w:val="en-US"/>
        </w:rPr>
        <w:t xml:space="preserve">, “Electric Vehicle Routing Problem with Time-Dependent Waiting Times at Recharging Stations,” </w:t>
      </w:r>
      <w:r w:rsidRPr="007F3C24">
        <w:rPr>
          <w:rFonts w:ascii="Times New Roman" w:hAnsi="Times New Roman" w:cs="Times New Roman"/>
          <w:i/>
          <w:iCs/>
          <w:lang w:val="en-US"/>
        </w:rPr>
        <w:t>Computers &amp; Operations Research</w:t>
      </w:r>
      <w:r w:rsidRPr="007F3C24">
        <w:rPr>
          <w:rFonts w:ascii="Times New Roman" w:hAnsi="Times New Roman" w:cs="Times New Roman"/>
          <w:lang w:val="en-US"/>
        </w:rPr>
        <w:t>, vol. 107, pp. 77–94, 2019. DOI: 10.1016/j.cor.2019.02.014.</w:t>
      </w:r>
    </w:p>
    <w:p w14:paraId="5788D3C2"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[11] M. Keskin, B. </w:t>
      </w:r>
      <w:proofErr w:type="spellStart"/>
      <w:r w:rsidRPr="007F3C24">
        <w:rPr>
          <w:rFonts w:ascii="Times New Roman" w:hAnsi="Times New Roman" w:cs="Times New Roman"/>
          <w:lang w:val="en-US"/>
        </w:rPr>
        <w:t>Çatay</w:t>
      </w:r>
      <w:proofErr w:type="spellEnd"/>
      <w:r w:rsidRPr="007F3C24">
        <w:rPr>
          <w:rFonts w:ascii="Times New Roman" w:hAnsi="Times New Roman" w:cs="Times New Roman"/>
          <w:lang w:val="en-US"/>
        </w:rPr>
        <w:t xml:space="preserve">, and G. Laporte, “A Simulation-Based Heuristic for the Electric Vehicle Routing Problem with Time Windows and Stochastic Waiting Times at Recharging Stations,” </w:t>
      </w:r>
      <w:r w:rsidRPr="007F3C24">
        <w:rPr>
          <w:rFonts w:ascii="Times New Roman" w:hAnsi="Times New Roman" w:cs="Times New Roman"/>
          <w:i/>
          <w:iCs/>
          <w:lang w:val="en-US"/>
        </w:rPr>
        <w:t>Computers &amp; Operations Research</w:t>
      </w:r>
      <w:r w:rsidRPr="007F3C24">
        <w:rPr>
          <w:rFonts w:ascii="Times New Roman" w:hAnsi="Times New Roman" w:cs="Times New Roman"/>
          <w:lang w:val="en-US"/>
        </w:rPr>
        <w:t>, vol. 125, Art. 105060, 2021. DOI: 10.1016/j.cor.2020.105060.</w:t>
      </w:r>
    </w:p>
    <w:p w14:paraId="37309052"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lastRenderedPageBreak/>
        <w:t xml:space="preserve">[12] N. D. Kullman, J. C. Goodson, and J. E. Mendoza, “Electric Vehicle Routing with Public Charging Stations,” </w:t>
      </w:r>
      <w:r w:rsidRPr="007F3C24">
        <w:rPr>
          <w:rFonts w:ascii="Times New Roman" w:hAnsi="Times New Roman" w:cs="Times New Roman"/>
          <w:i/>
          <w:iCs/>
          <w:lang w:val="en-US"/>
        </w:rPr>
        <w:t>Transportation Science</w:t>
      </w:r>
      <w:r w:rsidRPr="007F3C24">
        <w:rPr>
          <w:rFonts w:ascii="Times New Roman" w:hAnsi="Times New Roman" w:cs="Times New Roman"/>
          <w:lang w:val="en-US"/>
        </w:rPr>
        <w:t>, vol. 55, no. 3, pp. 637–659, 2021. DOI: 10.1287/trsc.2020.1018.</w:t>
      </w:r>
    </w:p>
    <w:p w14:paraId="5D1D6145"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[13] N. D. Kullman, A. Froger, J. E. Mendoza, and J. C. Goodson, “</w:t>
      </w:r>
      <w:proofErr w:type="spellStart"/>
      <w:r w:rsidRPr="007F3C24">
        <w:rPr>
          <w:rFonts w:ascii="Times New Roman" w:hAnsi="Times New Roman" w:cs="Times New Roman"/>
          <w:lang w:val="en-US"/>
        </w:rPr>
        <w:t>frvcpy</w:t>
      </w:r>
      <w:proofErr w:type="spellEnd"/>
      <w:r w:rsidRPr="007F3C24">
        <w:rPr>
          <w:rFonts w:ascii="Times New Roman" w:hAnsi="Times New Roman" w:cs="Times New Roman"/>
          <w:lang w:val="en-US"/>
        </w:rPr>
        <w:t xml:space="preserve">: An Open-Source Solver for the Fixed Route Vehicle Charging Problem,” </w:t>
      </w:r>
      <w:r w:rsidRPr="007F3C24">
        <w:rPr>
          <w:rFonts w:ascii="Times New Roman" w:hAnsi="Times New Roman" w:cs="Times New Roman"/>
          <w:i/>
          <w:iCs/>
          <w:lang w:val="en-US"/>
        </w:rPr>
        <w:t>INFORMS Journal on Computing</w:t>
      </w:r>
      <w:r w:rsidRPr="007F3C24">
        <w:rPr>
          <w:rFonts w:ascii="Times New Roman" w:hAnsi="Times New Roman" w:cs="Times New Roman"/>
          <w:lang w:val="en-US"/>
        </w:rPr>
        <w:t>, vol. 33, no. 4, pp. 1277–1283, 2021. DOI: 10.1287/ijoc.2020.1035.</w:t>
      </w:r>
    </w:p>
    <w:p w14:paraId="4B2978D8"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[14] I. Kucukoglu, R. Dewil, and D. </w:t>
      </w:r>
      <w:proofErr w:type="spellStart"/>
      <w:r w:rsidRPr="007F3C24">
        <w:rPr>
          <w:rFonts w:ascii="Times New Roman" w:hAnsi="Times New Roman" w:cs="Times New Roman"/>
          <w:lang w:val="en-US"/>
        </w:rPr>
        <w:t>Cattrysse</w:t>
      </w:r>
      <w:proofErr w:type="spellEnd"/>
      <w:r w:rsidRPr="007F3C24">
        <w:rPr>
          <w:rFonts w:ascii="Times New Roman" w:hAnsi="Times New Roman" w:cs="Times New Roman"/>
          <w:lang w:val="en-US"/>
        </w:rPr>
        <w:t xml:space="preserve">, “The Electric Vehicle Routing Problem and Its Variations: A Literature Review,” </w:t>
      </w:r>
      <w:r w:rsidRPr="007F3C24">
        <w:rPr>
          <w:rFonts w:ascii="Times New Roman" w:hAnsi="Times New Roman" w:cs="Times New Roman"/>
          <w:i/>
          <w:iCs/>
          <w:lang w:val="en-US"/>
        </w:rPr>
        <w:t>Computers &amp; Industrial Engineering</w:t>
      </w:r>
      <w:r w:rsidRPr="007F3C24">
        <w:rPr>
          <w:rFonts w:ascii="Times New Roman" w:hAnsi="Times New Roman" w:cs="Times New Roman"/>
          <w:lang w:val="en-US"/>
        </w:rPr>
        <w:t>, vol. 161, Art. 107650, 2021. DOI: 10.1016/j.cie.2021.107650.</w:t>
      </w:r>
    </w:p>
    <w:p w14:paraId="110DDC13"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[15] W. Wang, Y. </w:t>
      </w:r>
      <w:proofErr w:type="spellStart"/>
      <w:r w:rsidRPr="007F3C24">
        <w:rPr>
          <w:rFonts w:ascii="Times New Roman" w:hAnsi="Times New Roman" w:cs="Times New Roman"/>
          <w:lang w:val="en-US"/>
        </w:rPr>
        <w:t>Adulyasak</w:t>
      </w:r>
      <w:proofErr w:type="spellEnd"/>
      <w:r w:rsidRPr="007F3C24">
        <w:rPr>
          <w:rFonts w:ascii="Times New Roman" w:hAnsi="Times New Roman" w:cs="Times New Roman"/>
          <w:lang w:val="en-US"/>
        </w:rPr>
        <w:t xml:space="preserve">, and J.-F. Cordeau, “Electric Vehicle Routing with Heterogeneous Charging Stations,” </w:t>
      </w:r>
      <w:r w:rsidRPr="007F3C24">
        <w:rPr>
          <w:rFonts w:ascii="Times New Roman" w:hAnsi="Times New Roman" w:cs="Times New Roman"/>
          <w:i/>
          <w:iCs/>
          <w:lang w:val="en-US"/>
        </w:rPr>
        <w:t>Computers &amp; Operations Research</w:t>
      </w:r>
      <w:r w:rsidRPr="007F3C24">
        <w:rPr>
          <w:rFonts w:ascii="Times New Roman" w:hAnsi="Times New Roman" w:cs="Times New Roman"/>
          <w:lang w:val="en-US"/>
        </w:rPr>
        <w:t xml:space="preserve">, vol. 189, Art. 107374, 2026. DOI: 10.1016/j.cor.2025.107374. </w:t>
      </w:r>
    </w:p>
    <w:p w14:paraId="5BC08411"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[16] J. Wang, K. Ouyang, Y. Wu, and J. Gao, “A Two-Phase Lexicographic Optimization Framework for Fleet Sizing and Routing in Electric Vehicle Routing Problems,” </w:t>
      </w:r>
      <w:r w:rsidRPr="007F3C24">
        <w:rPr>
          <w:rFonts w:ascii="Times New Roman" w:hAnsi="Times New Roman" w:cs="Times New Roman"/>
          <w:i/>
          <w:iCs/>
          <w:lang w:val="en-US"/>
        </w:rPr>
        <w:t>Transportation Research Part E: Logistics and Transportation Review</w:t>
      </w:r>
      <w:r w:rsidRPr="007F3C24">
        <w:rPr>
          <w:rFonts w:ascii="Times New Roman" w:hAnsi="Times New Roman" w:cs="Times New Roman"/>
          <w:lang w:val="en-US"/>
        </w:rPr>
        <w:t xml:space="preserve">, vol. 213, Art. 104944, 2026. DOI: 10.1016/j.tre.2026.104944. </w:t>
      </w:r>
    </w:p>
    <w:p w14:paraId="03975EBD"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[17] A. Hanif, M. Abid, M. </w:t>
      </w:r>
      <w:proofErr w:type="spellStart"/>
      <w:r w:rsidRPr="007F3C24">
        <w:rPr>
          <w:rFonts w:ascii="Times New Roman" w:hAnsi="Times New Roman" w:cs="Times New Roman"/>
          <w:lang w:val="en-US"/>
        </w:rPr>
        <w:t>Tabaa</w:t>
      </w:r>
      <w:proofErr w:type="spellEnd"/>
      <w:r w:rsidRPr="007F3C24">
        <w:rPr>
          <w:rFonts w:ascii="Times New Roman" w:hAnsi="Times New Roman" w:cs="Times New Roman"/>
          <w:lang w:val="en-US"/>
        </w:rPr>
        <w:t xml:space="preserve">, H. </w:t>
      </w:r>
      <w:proofErr w:type="spellStart"/>
      <w:r w:rsidRPr="007F3C24">
        <w:rPr>
          <w:rFonts w:ascii="Times New Roman" w:hAnsi="Times New Roman" w:cs="Times New Roman"/>
          <w:lang w:val="en-US"/>
        </w:rPr>
        <w:t>Bensag</w:t>
      </w:r>
      <w:proofErr w:type="spellEnd"/>
      <w:r w:rsidRPr="007F3C24">
        <w:rPr>
          <w:rFonts w:ascii="Times New Roman" w:hAnsi="Times New Roman" w:cs="Times New Roman"/>
          <w:lang w:val="en-US"/>
        </w:rPr>
        <w:t xml:space="preserve">, and M. </w:t>
      </w:r>
      <w:proofErr w:type="spellStart"/>
      <w:r w:rsidRPr="007F3C24">
        <w:rPr>
          <w:rFonts w:ascii="Times New Roman" w:hAnsi="Times New Roman" w:cs="Times New Roman"/>
          <w:lang w:val="en-US"/>
        </w:rPr>
        <w:t>Youssfi</w:t>
      </w:r>
      <w:proofErr w:type="spellEnd"/>
      <w:r w:rsidRPr="007F3C24">
        <w:rPr>
          <w:rFonts w:ascii="Times New Roman" w:hAnsi="Times New Roman" w:cs="Times New Roman"/>
          <w:lang w:val="en-US"/>
        </w:rPr>
        <w:t xml:space="preserve">, “Electric Vehicle Routing with Time Windows and Heterogeneous Charging-Station Attribute Dataset,” </w:t>
      </w:r>
      <w:r w:rsidRPr="007F3C24">
        <w:rPr>
          <w:rFonts w:ascii="Times New Roman" w:hAnsi="Times New Roman" w:cs="Times New Roman"/>
          <w:i/>
          <w:iCs/>
          <w:lang w:val="en-US"/>
        </w:rPr>
        <w:t>Data</w:t>
      </w:r>
      <w:r w:rsidRPr="007F3C24">
        <w:rPr>
          <w:rFonts w:ascii="Times New Roman" w:hAnsi="Times New Roman" w:cs="Times New Roman"/>
          <w:lang w:val="en-US"/>
        </w:rPr>
        <w:t xml:space="preserve">, vol. 11, no. 4, Art. 83, 2026. DOI: 10.3390/data11040083. </w:t>
      </w:r>
    </w:p>
    <w:p w14:paraId="611A34FA"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[18] M. Abid, M. </w:t>
      </w:r>
      <w:proofErr w:type="spellStart"/>
      <w:r w:rsidRPr="007F3C24">
        <w:rPr>
          <w:rFonts w:ascii="Times New Roman" w:hAnsi="Times New Roman" w:cs="Times New Roman"/>
          <w:lang w:val="en-US"/>
        </w:rPr>
        <w:t>Tabaa</w:t>
      </w:r>
      <w:proofErr w:type="spellEnd"/>
      <w:r w:rsidRPr="007F3C24">
        <w:rPr>
          <w:rFonts w:ascii="Times New Roman" w:hAnsi="Times New Roman" w:cs="Times New Roman"/>
          <w:lang w:val="en-US"/>
        </w:rPr>
        <w:t xml:space="preserve">, A. Chakir, and H. Hachimi, “Routing and Charging of Electric Vehicles: Literature Review,” </w:t>
      </w:r>
      <w:r w:rsidRPr="007F3C24">
        <w:rPr>
          <w:rFonts w:ascii="Times New Roman" w:hAnsi="Times New Roman" w:cs="Times New Roman"/>
          <w:i/>
          <w:iCs/>
          <w:lang w:val="en-US"/>
        </w:rPr>
        <w:t>Energy Reports</w:t>
      </w:r>
      <w:r w:rsidRPr="007F3C24">
        <w:rPr>
          <w:rFonts w:ascii="Times New Roman" w:hAnsi="Times New Roman" w:cs="Times New Roman"/>
          <w:lang w:val="en-US"/>
        </w:rPr>
        <w:t xml:space="preserve">, vol. 8, pp. 556–578, 2022. DOI: 10.1016/j.egyr.2022.07.089. </w:t>
      </w:r>
    </w:p>
    <w:p w14:paraId="456F3D20"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[19] Y. Xiao, Y. Zhang, I. Kaku, R. Kang, and X. Pan, “Electric Vehicle Routing Problem: A Systematic Review and a New Comprehensive Model with Nonlinear Energy Recharging and Consumption,” </w:t>
      </w:r>
      <w:r w:rsidRPr="007F3C24">
        <w:rPr>
          <w:rFonts w:ascii="Times New Roman" w:hAnsi="Times New Roman" w:cs="Times New Roman"/>
          <w:i/>
          <w:iCs/>
          <w:lang w:val="en-US"/>
        </w:rPr>
        <w:t>Renewable and Sustainable Energy Reviews</w:t>
      </w:r>
      <w:r w:rsidRPr="007F3C24">
        <w:rPr>
          <w:rFonts w:ascii="Times New Roman" w:hAnsi="Times New Roman" w:cs="Times New Roman"/>
          <w:lang w:val="en-US"/>
        </w:rPr>
        <w:t xml:space="preserve">, vol. 151, Art. 111567, 2021. DOI: 10.1016/j.rser.2021.111567. </w:t>
      </w:r>
    </w:p>
    <w:p w14:paraId="5788DA74"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[20] S. Ropke and D. </w:t>
      </w:r>
      <w:proofErr w:type="spellStart"/>
      <w:r w:rsidRPr="007F3C24">
        <w:rPr>
          <w:rFonts w:ascii="Times New Roman" w:hAnsi="Times New Roman" w:cs="Times New Roman"/>
          <w:lang w:val="en-US"/>
        </w:rPr>
        <w:t>Pisinger</w:t>
      </w:r>
      <w:proofErr w:type="spellEnd"/>
      <w:r w:rsidRPr="007F3C24">
        <w:rPr>
          <w:rFonts w:ascii="Times New Roman" w:hAnsi="Times New Roman" w:cs="Times New Roman"/>
          <w:lang w:val="en-US"/>
        </w:rPr>
        <w:t xml:space="preserve">, “An Adaptive Large Neighborhood Search Heuristic for the Pickup and Delivery Problem with Time Windows,” </w:t>
      </w:r>
      <w:r w:rsidRPr="007F3C24">
        <w:rPr>
          <w:rFonts w:ascii="Times New Roman" w:hAnsi="Times New Roman" w:cs="Times New Roman"/>
          <w:i/>
          <w:iCs/>
          <w:lang w:val="en-US"/>
        </w:rPr>
        <w:t>Transportation Science</w:t>
      </w:r>
      <w:r w:rsidRPr="007F3C24">
        <w:rPr>
          <w:rFonts w:ascii="Times New Roman" w:hAnsi="Times New Roman" w:cs="Times New Roman"/>
          <w:lang w:val="en-US"/>
        </w:rPr>
        <w:t xml:space="preserve">, vol. 40, no. 4, pp. 455–472, 2006. DOI: 10.1287/trsc.1050.0135. </w:t>
      </w:r>
    </w:p>
    <w:p w14:paraId="38316836"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[21] M. Keskin and B. </w:t>
      </w:r>
      <w:proofErr w:type="spellStart"/>
      <w:r w:rsidRPr="007F3C24">
        <w:rPr>
          <w:rFonts w:ascii="Times New Roman" w:hAnsi="Times New Roman" w:cs="Times New Roman"/>
          <w:lang w:val="en-US"/>
        </w:rPr>
        <w:t>Çatay</w:t>
      </w:r>
      <w:proofErr w:type="spellEnd"/>
      <w:r w:rsidRPr="007F3C24">
        <w:rPr>
          <w:rFonts w:ascii="Times New Roman" w:hAnsi="Times New Roman" w:cs="Times New Roman"/>
          <w:lang w:val="en-US"/>
        </w:rPr>
        <w:t xml:space="preserve">, “A </w:t>
      </w:r>
      <w:proofErr w:type="spellStart"/>
      <w:r w:rsidRPr="007F3C24">
        <w:rPr>
          <w:rFonts w:ascii="Times New Roman" w:hAnsi="Times New Roman" w:cs="Times New Roman"/>
          <w:lang w:val="en-US"/>
        </w:rPr>
        <w:t>Matheuristic</w:t>
      </w:r>
      <w:proofErr w:type="spellEnd"/>
      <w:r w:rsidRPr="007F3C24">
        <w:rPr>
          <w:rFonts w:ascii="Times New Roman" w:hAnsi="Times New Roman" w:cs="Times New Roman"/>
          <w:lang w:val="en-US"/>
        </w:rPr>
        <w:t xml:space="preserve"> Method for the Electric Vehicle Routing Problem with Time Windows and Fast Chargers,” </w:t>
      </w:r>
      <w:r w:rsidRPr="007F3C24">
        <w:rPr>
          <w:rFonts w:ascii="Times New Roman" w:hAnsi="Times New Roman" w:cs="Times New Roman"/>
          <w:i/>
          <w:iCs/>
          <w:lang w:val="en-US"/>
        </w:rPr>
        <w:t>Computers &amp; Operations Research</w:t>
      </w:r>
      <w:r w:rsidRPr="007F3C24">
        <w:rPr>
          <w:rFonts w:ascii="Times New Roman" w:hAnsi="Times New Roman" w:cs="Times New Roman"/>
          <w:lang w:val="en-US"/>
        </w:rPr>
        <w:t xml:space="preserve">, vol. 100, pp. 172–188, 2018. DOI: 10.1016/j.cor.2018.06.019. </w:t>
      </w:r>
    </w:p>
    <w:p w14:paraId="5A77B1D0"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[22] A. Froger, O. Jabali, J. E. Mendoza, and G. Laporte, “The Electric Vehicle Routing Problem with Capacitated Charging Stations,” </w:t>
      </w:r>
      <w:r w:rsidRPr="007F3C24">
        <w:rPr>
          <w:rFonts w:ascii="Times New Roman" w:hAnsi="Times New Roman" w:cs="Times New Roman"/>
          <w:i/>
          <w:iCs/>
          <w:lang w:val="en-US"/>
        </w:rPr>
        <w:t>Transportation Science</w:t>
      </w:r>
      <w:r w:rsidRPr="007F3C24">
        <w:rPr>
          <w:rFonts w:ascii="Times New Roman" w:hAnsi="Times New Roman" w:cs="Times New Roman"/>
          <w:lang w:val="en-US"/>
        </w:rPr>
        <w:t xml:space="preserve">, vol. 56, no. 2, pp. 460–482, 2022. DOI: 10.1287/trsc.2021.1111. </w:t>
      </w:r>
    </w:p>
    <w:p w14:paraId="3CED5C5E"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[23] U. Bac and M. Erdem, “Optimization of Electric Vehicle Recharge Schedule and Routing Problem with Time Windows and Partial Recharge: A Comparative Study for an Urban </w:t>
      </w:r>
      <w:r w:rsidRPr="007F3C24">
        <w:rPr>
          <w:rFonts w:ascii="Times New Roman" w:hAnsi="Times New Roman" w:cs="Times New Roman"/>
          <w:lang w:val="en-US"/>
        </w:rPr>
        <w:lastRenderedPageBreak/>
        <w:t xml:space="preserve">Logistics Fleet,” </w:t>
      </w:r>
      <w:r w:rsidRPr="007F3C24">
        <w:rPr>
          <w:rFonts w:ascii="Times New Roman" w:hAnsi="Times New Roman" w:cs="Times New Roman"/>
          <w:i/>
          <w:iCs/>
          <w:lang w:val="en-US"/>
        </w:rPr>
        <w:t>Sustainable Cities and Society</w:t>
      </w:r>
      <w:r w:rsidRPr="007F3C24">
        <w:rPr>
          <w:rFonts w:ascii="Times New Roman" w:hAnsi="Times New Roman" w:cs="Times New Roman"/>
          <w:lang w:val="en-US"/>
        </w:rPr>
        <w:t xml:space="preserve">, vol. 70, Art. 102883, 2021. DOI: 10.1016/j.scs.2021.102883. </w:t>
      </w:r>
    </w:p>
    <w:p w14:paraId="78FD59E3"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[24] H. Park and S. Jin, “Electric Vehicle Routing Problem with Heterogeneous Vehicles and Partial Charge,” </w:t>
      </w:r>
      <w:r w:rsidRPr="007F3C24">
        <w:rPr>
          <w:rFonts w:ascii="Times New Roman" w:hAnsi="Times New Roman" w:cs="Times New Roman"/>
          <w:i/>
          <w:iCs/>
          <w:lang w:val="en-US"/>
        </w:rPr>
        <w:t>International Journal of Industrial Engineering and Management</w:t>
      </w:r>
      <w:r w:rsidRPr="007F3C24">
        <w:rPr>
          <w:rFonts w:ascii="Times New Roman" w:hAnsi="Times New Roman" w:cs="Times New Roman"/>
          <w:lang w:val="en-US"/>
        </w:rPr>
        <w:t xml:space="preserve">, vol. 11, no. 4, pp. 215–225, 2020. DOI: 10.24867/IJIEM-2020-4-266. </w:t>
      </w:r>
    </w:p>
    <w:p w14:paraId="2A6E4E34"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[25] D. Bezzi, A. Ceselli, and G. Righini, “A Route-Based Algorithm for the Electric Vehicle Routing Problem with Multiple Technologies,” </w:t>
      </w:r>
      <w:r w:rsidRPr="007F3C24">
        <w:rPr>
          <w:rFonts w:ascii="Times New Roman" w:hAnsi="Times New Roman" w:cs="Times New Roman"/>
          <w:i/>
          <w:iCs/>
          <w:lang w:val="en-US"/>
        </w:rPr>
        <w:t>Transportation Research Part C: Emerging Technologies</w:t>
      </w:r>
      <w:r w:rsidRPr="007F3C24">
        <w:rPr>
          <w:rFonts w:ascii="Times New Roman" w:hAnsi="Times New Roman" w:cs="Times New Roman"/>
          <w:lang w:val="en-US"/>
        </w:rPr>
        <w:t xml:space="preserve">, vol. 157, Art. 104374, 2023. DOI: 10.1016/j.trc.2023.104374. </w:t>
      </w:r>
    </w:p>
    <w:p w14:paraId="64BAFABA"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[26] S. Pelletier, O. Jabali, and G. Laporte, “Charge Scheduling for Electric Freight Vehicles,” </w:t>
      </w:r>
      <w:r w:rsidRPr="007F3C24">
        <w:rPr>
          <w:rFonts w:ascii="Times New Roman" w:hAnsi="Times New Roman" w:cs="Times New Roman"/>
          <w:i/>
          <w:iCs/>
          <w:lang w:val="en-US"/>
        </w:rPr>
        <w:t>Transportation Research Part B: Methodological</w:t>
      </w:r>
      <w:r w:rsidRPr="007F3C24">
        <w:rPr>
          <w:rFonts w:ascii="Times New Roman" w:hAnsi="Times New Roman" w:cs="Times New Roman"/>
          <w:lang w:val="en-US"/>
        </w:rPr>
        <w:t xml:space="preserve">, vol. 115, pp. 246–269, 2018. DOI: 10.1016/j.trb.2018.07.010. </w:t>
      </w:r>
    </w:p>
    <w:p w14:paraId="7431A99A"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[27] S. Pelletier, O. Jabali, and G. Laporte, “The Electric Vehicle Routing Problem with Energy Consumption Uncertainty,” </w:t>
      </w:r>
      <w:r w:rsidRPr="007F3C24">
        <w:rPr>
          <w:rFonts w:ascii="Times New Roman" w:hAnsi="Times New Roman" w:cs="Times New Roman"/>
          <w:i/>
          <w:iCs/>
          <w:lang w:val="en-US"/>
        </w:rPr>
        <w:t>Transportation Research Part B: Methodological</w:t>
      </w:r>
      <w:r w:rsidRPr="007F3C24">
        <w:rPr>
          <w:rFonts w:ascii="Times New Roman" w:hAnsi="Times New Roman" w:cs="Times New Roman"/>
          <w:lang w:val="en-US"/>
        </w:rPr>
        <w:t xml:space="preserve">, vol. 126, pp. 225–255, 2019. DOI: 10.1016/j.trb.2019.06.006. </w:t>
      </w:r>
    </w:p>
    <w:p w14:paraId="304478B3"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[28] S. T. W. Mara, R. </w:t>
      </w:r>
      <w:proofErr w:type="spellStart"/>
      <w:r w:rsidRPr="007F3C24">
        <w:rPr>
          <w:rFonts w:ascii="Times New Roman" w:hAnsi="Times New Roman" w:cs="Times New Roman"/>
          <w:lang w:val="en-US"/>
        </w:rPr>
        <w:t>Norcahyo</w:t>
      </w:r>
      <w:proofErr w:type="spellEnd"/>
      <w:r w:rsidRPr="007F3C24">
        <w:rPr>
          <w:rFonts w:ascii="Times New Roman" w:hAnsi="Times New Roman" w:cs="Times New Roman"/>
          <w:lang w:val="en-US"/>
        </w:rPr>
        <w:t xml:space="preserve">, P. </w:t>
      </w:r>
      <w:proofErr w:type="spellStart"/>
      <w:r w:rsidRPr="007F3C24">
        <w:rPr>
          <w:rFonts w:ascii="Times New Roman" w:hAnsi="Times New Roman" w:cs="Times New Roman"/>
          <w:lang w:val="en-US"/>
        </w:rPr>
        <w:t>Jodiawan</w:t>
      </w:r>
      <w:proofErr w:type="spellEnd"/>
      <w:r w:rsidRPr="007F3C24">
        <w:rPr>
          <w:rFonts w:ascii="Times New Roman" w:hAnsi="Times New Roman" w:cs="Times New Roman"/>
          <w:lang w:val="en-US"/>
        </w:rPr>
        <w:t xml:space="preserve">, L. </w:t>
      </w:r>
      <w:proofErr w:type="spellStart"/>
      <w:r w:rsidRPr="007F3C24">
        <w:rPr>
          <w:rFonts w:ascii="Times New Roman" w:hAnsi="Times New Roman" w:cs="Times New Roman"/>
          <w:lang w:val="en-US"/>
        </w:rPr>
        <w:t>Lusiantoro</w:t>
      </w:r>
      <w:proofErr w:type="spellEnd"/>
      <w:r w:rsidRPr="007F3C24">
        <w:rPr>
          <w:rFonts w:ascii="Times New Roman" w:hAnsi="Times New Roman" w:cs="Times New Roman"/>
          <w:lang w:val="en-US"/>
        </w:rPr>
        <w:t xml:space="preserve">, and A. P. Rifai, “A Survey of Adaptive Large Neighborhood Search Algorithms and Applications,” </w:t>
      </w:r>
      <w:r w:rsidRPr="007F3C24">
        <w:rPr>
          <w:rFonts w:ascii="Times New Roman" w:hAnsi="Times New Roman" w:cs="Times New Roman"/>
          <w:i/>
          <w:iCs/>
          <w:lang w:val="en-US"/>
        </w:rPr>
        <w:t>Computers &amp; Operations Research</w:t>
      </w:r>
      <w:r w:rsidRPr="007F3C24">
        <w:rPr>
          <w:rFonts w:ascii="Times New Roman" w:hAnsi="Times New Roman" w:cs="Times New Roman"/>
          <w:lang w:val="en-US"/>
        </w:rPr>
        <w:t xml:space="preserve">, vol. 146, Art. 105903, 2022. DOI: 10.1016/j.cor.2022.105903. </w:t>
      </w:r>
    </w:p>
    <w:p w14:paraId="4DD73954"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[29] T. Erdelić, M. </w:t>
      </w:r>
      <w:proofErr w:type="spellStart"/>
      <w:r w:rsidRPr="007F3C24">
        <w:rPr>
          <w:rFonts w:ascii="Times New Roman" w:hAnsi="Times New Roman" w:cs="Times New Roman"/>
          <w:lang w:val="en-US"/>
        </w:rPr>
        <w:t>Đurasević</w:t>
      </w:r>
      <w:proofErr w:type="spellEnd"/>
      <w:r w:rsidRPr="007F3C24">
        <w:rPr>
          <w:rFonts w:ascii="Times New Roman" w:hAnsi="Times New Roman" w:cs="Times New Roman"/>
          <w:lang w:val="en-US"/>
        </w:rPr>
        <w:t xml:space="preserve">, M. Erdelić, and T. Carić, “Time-Dependent Electric Vehicle Routing Problem with Time Windows and Charging Time Dependent on the State of Charge,” </w:t>
      </w:r>
      <w:r w:rsidRPr="007F3C24">
        <w:rPr>
          <w:rFonts w:ascii="Times New Roman" w:hAnsi="Times New Roman" w:cs="Times New Roman"/>
          <w:i/>
          <w:iCs/>
          <w:lang w:val="en-US"/>
        </w:rPr>
        <w:t>Computers &amp; Industrial Engineering</w:t>
      </w:r>
      <w:r w:rsidRPr="007F3C24">
        <w:rPr>
          <w:rFonts w:ascii="Times New Roman" w:hAnsi="Times New Roman" w:cs="Times New Roman"/>
          <w:lang w:val="en-US"/>
        </w:rPr>
        <w:t xml:space="preserve">, vol. 213, Art. 111758, 2026. DOI: 10.1016/j.cie.2025.111758. </w:t>
      </w:r>
    </w:p>
    <w:p w14:paraId="54BF1E3C"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[30] Z. Huang, S. Zhu, and Y. Wang, “Adaptive Large Neighborhood Search Algorithm for Electric Vehicle Routing Problem with Capacitated Charging Stations and Queueing,” </w:t>
      </w:r>
      <w:r w:rsidRPr="007F3C24">
        <w:rPr>
          <w:rFonts w:ascii="Times New Roman" w:hAnsi="Times New Roman" w:cs="Times New Roman"/>
          <w:i/>
          <w:iCs/>
          <w:lang w:val="en-US"/>
        </w:rPr>
        <w:t>Sustainability</w:t>
      </w:r>
      <w:r w:rsidRPr="007F3C24">
        <w:rPr>
          <w:rFonts w:ascii="Times New Roman" w:hAnsi="Times New Roman" w:cs="Times New Roman"/>
          <w:lang w:val="en-US"/>
        </w:rPr>
        <w:t xml:space="preserve">, vol. 18, no. 15, Art. 7580, 2026. DOI: 10.3390/su18157580. </w:t>
      </w:r>
    </w:p>
    <w:p w14:paraId="42F7D204"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[31] R. Basso, B. Kulcsár, and I. Sanchez-Diaz, “Electric Vehicle Routing Problem with Machine Learning for Energy Prediction,” </w:t>
      </w:r>
      <w:r w:rsidRPr="007F3C24">
        <w:rPr>
          <w:rFonts w:ascii="Times New Roman" w:hAnsi="Times New Roman" w:cs="Times New Roman"/>
          <w:i/>
          <w:iCs/>
          <w:lang w:val="en-US"/>
        </w:rPr>
        <w:t>Transportation Research Part B: Methodological</w:t>
      </w:r>
      <w:r w:rsidRPr="007F3C24">
        <w:rPr>
          <w:rFonts w:ascii="Times New Roman" w:hAnsi="Times New Roman" w:cs="Times New Roman"/>
          <w:lang w:val="en-US"/>
        </w:rPr>
        <w:t xml:space="preserve">, vol. 145, pp. 24–55, 2021. DOI: 10.1016/j.trb.2020.12.007. </w:t>
      </w:r>
    </w:p>
    <w:p w14:paraId="3840C4B6"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[32] M. Schiffer and G. Walther, “The Electric Location Routing Problem with Time Windows and Partial Recharging,” </w:t>
      </w:r>
      <w:r w:rsidRPr="007F3C24">
        <w:rPr>
          <w:rFonts w:ascii="Times New Roman" w:hAnsi="Times New Roman" w:cs="Times New Roman"/>
          <w:i/>
          <w:iCs/>
          <w:lang w:val="en-US"/>
        </w:rPr>
        <w:t>European Journal of Operational Research</w:t>
      </w:r>
      <w:r w:rsidRPr="007F3C24">
        <w:rPr>
          <w:rFonts w:ascii="Times New Roman" w:hAnsi="Times New Roman" w:cs="Times New Roman"/>
          <w:lang w:val="en-US"/>
        </w:rPr>
        <w:t xml:space="preserve">, vol. 260, no. 3, pp. 995–1013, 2017. DOI: 10.1016/j.ejor.2017.01.011. </w:t>
      </w:r>
    </w:p>
    <w:p w14:paraId="27C74B1E" w14:textId="77777777" w:rsidR="006C47A1" w:rsidRPr="006C47A1" w:rsidRDefault="006C47A1" w:rsidP="006C47A1">
      <w:pPr>
        <w:rPr>
          <w:rFonts w:ascii="Times New Roman" w:hAnsi="Times New Roman" w:cs="Times New Roman"/>
        </w:rPr>
      </w:pPr>
      <w:r w:rsidRPr="007F3C24">
        <w:rPr>
          <w:rFonts w:ascii="Times New Roman" w:hAnsi="Times New Roman" w:cs="Times New Roman"/>
          <w:lang w:val="en-US"/>
        </w:rPr>
        <w:t xml:space="preserve">[33] M. Schiffer and G. Walther, “Strategic Planning of Electric Logistics Fleet Networks: A Robust Location-Routing Approach,” </w:t>
      </w:r>
      <w:r w:rsidRPr="007F3C24">
        <w:rPr>
          <w:rFonts w:ascii="Times New Roman" w:hAnsi="Times New Roman" w:cs="Times New Roman"/>
          <w:i/>
          <w:iCs/>
          <w:lang w:val="en-US"/>
        </w:rPr>
        <w:t>Omega</w:t>
      </w:r>
      <w:r w:rsidRPr="007F3C24">
        <w:rPr>
          <w:rFonts w:ascii="Times New Roman" w:hAnsi="Times New Roman" w:cs="Times New Roman"/>
          <w:lang w:val="en-US"/>
        </w:rPr>
        <w:t xml:space="preserve">, vol. 80, pp. 31–42, 2018. </w:t>
      </w:r>
      <w:proofErr w:type="gramStart"/>
      <w:r w:rsidRPr="006C47A1">
        <w:rPr>
          <w:rFonts w:ascii="Times New Roman" w:hAnsi="Times New Roman" w:cs="Times New Roman"/>
        </w:rPr>
        <w:t>DOI:</w:t>
      </w:r>
      <w:proofErr w:type="gramEnd"/>
      <w:r w:rsidRPr="006C47A1">
        <w:rPr>
          <w:rFonts w:ascii="Times New Roman" w:hAnsi="Times New Roman" w:cs="Times New Roman"/>
        </w:rPr>
        <w:t xml:space="preserve"> 10.1016/j.omega.2017.09.003. </w:t>
      </w:r>
    </w:p>
    <w:p w14:paraId="07B22A57" w14:textId="786781BE" w:rsidR="006C2A5A" w:rsidRPr="005A6417" w:rsidRDefault="006C2A5A">
      <w:pPr>
        <w:rPr>
          <w:rFonts w:ascii="Times New Roman" w:hAnsi="Times New Roman" w:cs="Times New Roman"/>
        </w:rPr>
      </w:pPr>
    </w:p>
    <w:sectPr w:rsidR="006C2A5A" w:rsidRPr="005A641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77570"/>
    <w:multiLevelType w:val="multilevel"/>
    <w:tmpl w:val="5382F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890600"/>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F35A7B"/>
    <w:multiLevelType w:val="multilevel"/>
    <w:tmpl w:val="ED0A3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02D0958"/>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C478AF"/>
    <w:multiLevelType w:val="multilevel"/>
    <w:tmpl w:val="54603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CF061D"/>
    <w:multiLevelType w:val="multilevel"/>
    <w:tmpl w:val="7C08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C34A17"/>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EF4912"/>
    <w:multiLevelType w:val="multilevel"/>
    <w:tmpl w:val="31ECB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C608DC"/>
    <w:multiLevelType w:val="multilevel"/>
    <w:tmpl w:val="057CC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8CD5976"/>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06101FE"/>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3AE1A6F"/>
    <w:multiLevelType w:val="multilevel"/>
    <w:tmpl w:val="B1885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3F3999"/>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0AC163F"/>
    <w:multiLevelType w:val="multilevel"/>
    <w:tmpl w:val="048483C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50C86197"/>
    <w:multiLevelType w:val="multilevel"/>
    <w:tmpl w:val="494C6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BE23C2C"/>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C2B2AAB"/>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4269AE"/>
    <w:multiLevelType w:val="multilevel"/>
    <w:tmpl w:val="31ECB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D862A41"/>
    <w:multiLevelType w:val="multilevel"/>
    <w:tmpl w:val="73C27C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10A1030"/>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0EC59FC"/>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6B41923"/>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B110302"/>
    <w:multiLevelType w:val="multilevel"/>
    <w:tmpl w:val="31ECB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C8140C5"/>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F21145"/>
    <w:multiLevelType w:val="multilevel"/>
    <w:tmpl w:val="31ECB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3869247">
    <w:abstractNumId w:val="5"/>
  </w:num>
  <w:num w:numId="2" w16cid:durableId="1775126473">
    <w:abstractNumId w:val="18"/>
  </w:num>
  <w:num w:numId="3" w16cid:durableId="1626622390">
    <w:abstractNumId w:val="0"/>
  </w:num>
  <w:num w:numId="4" w16cid:durableId="387846340">
    <w:abstractNumId w:val="4"/>
  </w:num>
  <w:num w:numId="5" w16cid:durableId="1598102897">
    <w:abstractNumId w:val="21"/>
  </w:num>
  <w:num w:numId="6" w16cid:durableId="738944884">
    <w:abstractNumId w:val="19"/>
  </w:num>
  <w:num w:numId="7" w16cid:durableId="666179344">
    <w:abstractNumId w:val="3"/>
  </w:num>
  <w:num w:numId="8" w16cid:durableId="1684361073">
    <w:abstractNumId w:val="12"/>
  </w:num>
  <w:num w:numId="9" w16cid:durableId="750276741">
    <w:abstractNumId w:val="10"/>
  </w:num>
  <w:num w:numId="10" w16cid:durableId="1298143514">
    <w:abstractNumId w:val="1"/>
  </w:num>
  <w:num w:numId="11" w16cid:durableId="254942076">
    <w:abstractNumId w:val="23"/>
  </w:num>
  <w:num w:numId="12" w16cid:durableId="702823755">
    <w:abstractNumId w:val="15"/>
  </w:num>
  <w:num w:numId="13" w16cid:durableId="1144934986">
    <w:abstractNumId w:val="9"/>
  </w:num>
  <w:num w:numId="14" w16cid:durableId="1908372422">
    <w:abstractNumId w:val="20"/>
  </w:num>
  <w:num w:numId="15" w16cid:durableId="668874721">
    <w:abstractNumId w:val="16"/>
  </w:num>
  <w:num w:numId="16" w16cid:durableId="734204352">
    <w:abstractNumId w:val="6"/>
  </w:num>
  <w:num w:numId="17" w16cid:durableId="1728530153">
    <w:abstractNumId w:val="14"/>
  </w:num>
  <w:num w:numId="18" w16cid:durableId="360277255">
    <w:abstractNumId w:val="11"/>
  </w:num>
  <w:num w:numId="19" w16cid:durableId="823667706">
    <w:abstractNumId w:val="2"/>
  </w:num>
  <w:num w:numId="20" w16cid:durableId="1649481730">
    <w:abstractNumId w:val="8"/>
  </w:num>
  <w:num w:numId="21" w16cid:durableId="1255478395">
    <w:abstractNumId w:val="22"/>
  </w:num>
  <w:num w:numId="22" w16cid:durableId="1805661505">
    <w:abstractNumId w:val="7"/>
  </w:num>
  <w:num w:numId="23" w16cid:durableId="168834056">
    <w:abstractNumId w:val="17"/>
  </w:num>
  <w:num w:numId="24" w16cid:durableId="952783492">
    <w:abstractNumId w:val="24"/>
  </w:num>
  <w:num w:numId="25" w16cid:durableId="150296969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A5A"/>
    <w:rsid w:val="00002767"/>
    <w:rsid w:val="0001424F"/>
    <w:rsid w:val="000304C7"/>
    <w:rsid w:val="00074A71"/>
    <w:rsid w:val="00087864"/>
    <w:rsid w:val="000A1ADF"/>
    <w:rsid w:val="000B6999"/>
    <w:rsid w:val="000C6AA8"/>
    <w:rsid w:val="00106DBD"/>
    <w:rsid w:val="00110CC9"/>
    <w:rsid w:val="00110FFA"/>
    <w:rsid w:val="00134ADB"/>
    <w:rsid w:val="0015708D"/>
    <w:rsid w:val="001652A7"/>
    <w:rsid w:val="0016530B"/>
    <w:rsid w:val="00173A0E"/>
    <w:rsid w:val="00185089"/>
    <w:rsid w:val="00194E6D"/>
    <w:rsid w:val="001A29AB"/>
    <w:rsid w:val="001B2901"/>
    <w:rsid w:val="001B6EA6"/>
    <w:rsid w:val="001F3D74"/>
    <w:rsid w:val="001F445A"/>
    <w:rsid w:val="002148B2"/>
    <w:rsid w:val="00244063"/>
    <w:rsid w:val="00251CFC"/>
    <w:rsid w:val="00267BDE"/>
    <w:rsid w:val="00283F82"/>
    <w:rsid w:val="002906FC"/>
    <w:rsid w:val="002B0E34"/>
    <w:rsid w:val="002B4AD9"/>
    <w:rsid w:val="002C39BF"/>
    <w:rsid w:val="002E7892"/>
    <w:rsid w:val="002F08C3"/>
    <w:rsid w:val="002F204A"/>
    <w:rsid w:val="002F2F80"/>
    <w:rsid w:val="00301CF0"/>
    <w:rsid w:val="00302704"/>
    <w:rsid w:val="00317DD2"/>
    <w:rsid w:val="00327D8D"/>
    <w:rsid w:val="00346044"/>
    <w:rsid w:val="00390A34"/>
    <w:rsid w:val="003A3CF5"/>
    <w:rsid w:val="003E6887"/>
    <w:rsid w:val="00403065"/>
    <w:rsid w:val="0041036F"/>
    <w:rsid w:val="00421A73"/>
    <w:rsid w:val="00424D24"/>
    <w:rsid w:val="00437899"/>
    <w:rsid w:val="00445AE6"/>
    <w:rsid w:val="00456921"/>
    <w:rsid w:val="004A1975"/>
    <w:rsid w:val="004C7E0F"/>
    <w:rsid w:val="004D04E8"/>
    <w:rsid w:val="004F6F14"/>
    <w:rsid w:val="00540DE3"/>
    <w:rsid w:val="00577259"/>
    <w:rsid w:val="00584A20"/>
    <w:rsid w:val="00595967"/>
    <w:rsid w:val="005A6417"/>
    <w:rsid w:val="005B1223"/>
    <w:rsid w:val="005C4749"/>
    <w:rsid w:val="005C5FDD"/>
    <w:rsid w:val="005F23FE"/>
    <w:rsid w:val="00643FE2"/>
    <w:rsid w:val="00665448"/>
    <w:rsid w:val="0068586B"/>
    <w:rsid w:val="006B35BB"/>
    <w:rsid w:val="006C2A5A"/>
    <w:rsid w:val="006C47A1"/>
    <w:rsid w:val="007473DC"/>
    <w:rsid w:val="00762AC5"/>
    <w:rsid w:val="007D489E"/>
    <w:rsid w:val="007F171A"/>
    <w:rsid w:val="007F3C24"/>
    <w:rsid w:val="00853281"/>
    <w:rsid w:val="008B122D"/>
    <w:rsid w:val="008B5CB5"/>
    <w:rsid w:val="008B7C59"/>
    <w:rsid w:val="00902E82"/>
    <w:rsid w:val="00932AF4"/>
    <w:rsid w:val="00933B3E"/>
    <w:rsid w:val="00946C10"/>
    <w:rsid w:val="00952DAF"/>
    <w:rsid w:val="0097079A"/>
    <w:rsid w:val="00976AB4"/>
    <w:rsid w:val="0099380E"/>
    <w:rsid w:val="009C13C2"/>
    <w:rsid w:val="009D69B8"/>
    <w:rsid w:val="009E1086"/>
    <w:rsid w:val="00A14BA3"/>
    <w:rsid w:val="00A27508"/>
    <w:rsid w:val="00A469BB"/>
    <w:rsid w:val="00A61166"/>
    <w:rsid w:val="00A9238C"/>
    <w:rsid w:val="00AA766C"/>
    <w:rsid w:val="00AC6F79"/>
    <w:rsid w:val="00AD6595"/>
    <w:rsid w:val="00AE15B9"/>
    <w:rsid w:val="00B04E46"/>
    <w:rsid w:val="00B12D0F"/>
    <w:rsid w:val="00B96835"/>
    <w:rsid w:val="00BA06C9"/>
    <w:rsid w:val="00BB7D2D"/>
    <w:rsid w:val="00BB7F25"/>
    <w:rsid w:val="00BD3BDA"/>
    <w:rsid w:val="00BF5A99"/>
    <w:rsid w:val="00BF60C0"/>
    <w:rsid w:val="00C04849"/>
    <w:rsid w:val="00C163DA"/>
    <w:rsid w:val="00C428B8"/>
    <w:rsid w:val="00C52502"/>
    <w:rsid w:val="00C74F2F"/>
    <w:rsid w:val="00CA7F21"/>
    <w:rsid w:val="00CD0471"/>
    <w:rsid w:val="00CD57E1"/>
    <w:rsid w:val="00CE2058"/>
    <w:rsid w:val="00D040C5"/>
    <w:rsid w:val="00D05FA1"/>
    <w:rsid w:val="00D07589"/>
    <w:rsid w:val="00D13164"/>
    <w:rsid w:val="00D20EFD"/>
    <w:rsid w:val="00D30A8C"/>
    <w:rsid w:val="00D540C0"/>
    <w:rsid w:val="00D55A5D"/>
    <w:rsid w:val="00D862B5"/>
    <w:rsid w:val="00D86340"/>
    <w:rsid w:val="00D975B6"/>
    <w:rsid w:val="00DB75EE"/>
    <w:rsid w:val="00DC4FC1"/>
    <w:rsid w:val="00DC6711"/>
    <w:rsid w:val="00DD77B5"/>
    <w:rsid w:val="00DE3E01"/>
    <w:rsid w:val="00DF1A19"/>
    <w:rsid w:val="00E273CD"/>
    <w:rsid w:val="00E65C19"/>
    <w:rsid w:val="00E94106"/>
    <w:rsid w:val="00E9481D"/>
    <w:rsid w:val="00EA2F21"/>
    <w:rsid w:val="00EB0B7A"/>
    <w:rsid w:val="00EC2D50"/>
    <w:rsid w:val="00F031E1"/>
    <w:rsid w:val="00F06898"/>
    <w:rsid w:val="00F14172"/>
    <w:rsid w:val="00FB475B"/>
    <w:rsid w:val="00FD04FD"/>
    <w:rsid w:val="00FD1440"/>
    <w:rsid w:val="00FD4819"/>
    <w:rsid w:val="00FE6DC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BA4764"/>
  <w15:chartTrackingRefBased/>
  <w15:docId w15:val="{592C9D8C-AE2F-4747-A8A5-50EE85EE4A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967"/>
  </w:style>
  <w:style w:type="paragraph" w:styleId="Titre1">
    <w:name w:val="heading 1"/>
    <w:basedOn w:val="Normal"/>
    <w:next w:val="Normal"/>
    <w:link w:val="Titre1Car"/>
    <w:uiPriority w:val="9"/>
    <w:qFormat/>
    <w:rsid w:val="006C2A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6C2A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C2A5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C2A5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C2A5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C2A5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C2A5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C2A5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C2A5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C2A5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C2A5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C2A5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C2A5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C2A5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C2A5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C2A5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C2A5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C2A5A"/>
    <w:rPr>
      <w:rFonts w:eastAsiaTheme="majorEastAsia" w:cstheme="majorBidi"/>
      <w:color w:val="272727" w:themeColor="text1" w:themeTint="D8"/>
    </w:rPr>
  </w:style>
  <w:style w:type="paragraph" w:styleId="Titre">
    <w:name w:val="Title"/>
    <w:basedOn w:val="Normal"/>
    <w:next w:val="Normal"/>
    <w:link w:val="TitreCar"/>
    <w:uiPriority w:val="10"/>
    <w:qFormat/>
    <w:rsid w:val="006C2A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C2A5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C2A5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C2A5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C2A5A"/>
    <w:pPr>
      <w:spacing w:before="160"/>
      <w:jc w:val="center"/>
    </w:pPr>
    <w:rPr>
      <w:i/>
      <w:iCs/>
      <w:color w:val="404040" w:themeColor="text1" w:themeTint="BF"/>
    </w:rPr>
  </w:style>
  <w:style w:type="character" w:customStyle="1" w:styleId="CitationCar">
    <w:name w:val="Citation Car"/>
    <w:basedOn w:val="Policepardfaut"/>
    <w:link w:val="Citation"/>
    <w:uiPriority w:val="29"/>
    <w:rsid w:val="006C2A5A"/>
    <w:rPr>
      <w:i/>
      <w:iCs/>
      <w:color w:val="404040" w:themeColor="text1" w:themeTint="BF"/>
    </w:rPr>
  </w:style>
  <w:style w:type="paragraph" w:styleId="Paragraphedeliste">
    <w:name w:val="List Paragraph"/>
    <w:basedOn w:val="Normal"/>
    <w:uiPriority w:val="34"/>
    <w:qFormat/>
    <w:rsid w:val="006C2A5A"/>
    <w:pPr>
      <w:ind w:left="720"/>
      <w:contextualSpacing/>
    </w:pPr>
  </w:style>
  <w:style w:type="character" w:styleId="Accentuationintense">
    <w:name w:val="Intense Emphasis"/>
    <w:basedOn w:val="Policepardfaut"/>
    <w:uiPriority w:val="21"/>
    <w:qFormat/>
    <w:rsid w:val="006C2A5A"/>
    <w:rPr>
      <w:i/>
      <w:iCs/>
      <w:color w:val="0F4761" w:themeColor="accent1" w:themeShade="BF"/>
    </w:rPr>
  </w:style>
  <w:style w:type="paragraph" w:styleId="Citationintense">
    <w:name w:val="Intense Quote"/>
    <w:basedOn w:val="Normal"/>
    <w:next w:val="Normal"/>
    <w:link w:val="CitationintenseCar"/>
    <w:uiPriority w:val="30"/>
    <w:qFormat/>
    <w:rsid w:val="006C2A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C2A5A"/>
    <w:rPr>
      <w:i/>
      <w:iCs/>
      <w:color w:val="0F4761" w:themeColor="accent1" w:themeShade="BF"/>
    </w:rPr>
  </w:style>
  <w:style w:type="character" w:styleId="Rfrenceintense">
    <w:name w:val="Intense Reference"/>
    <w:basedOn w:val="Policepardfaut"/>
    <w:uiPriority w:val="32"/>
    <w:qFormat/>
    <w:rsid w:val="006C2A5A"/>
    <w:rPr>
      <w:b/>
      <w:bCs/>
      <w:smallCaps/>
      <w:color w:val="0F4761" w:themeColor="accent1" w:themeShade="BF"/>
      <w:spacing w:val="5"/>
    </w:rPr>
  </w:style>
  <w:style w:type="table" w:styleId="Grilledutableau">
    <w:name w:val="Table Grid"/>
    <w:basedOn w:val="TableauNormal"/>
    <w:uiPriority w:val="39"/>
    <w:rsid w:val="00EA2F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DC4FC1"/>
    <w:rPr>
      <w:b/>
      <w:bCs/>
    </w:rPr>
  </w:style>
  <w:style w:type="character" w:styleId="Textedelespacerserv">
    <w:name w:val="Placeholder Text"/>
    <w:basedOn w:val="Policepardfaut"/>
    <w:uiPriority w:val="99"/>
    <w:semiHidden/>
    <w:rsid w:val="00BB7F25"/>
    <w:rPr>
      <w:color w:val="666666"/>
    </w:rPr>
  </w:style>
  <w:style w:type="character" w:styleId="Lienhypertexte">
    <w:name w:val="Hyperlink"/>
    <w:basedOn w:val="Policepardfaut"/>
    <w:uiPriority w:val="99"/>
    <w:unhideWhenUsed/>
    <w:rsid w:val="0097079A"/>
    <w:rPr>
      <w:color w:val="467886" w:themeColor="hyperlink"/>
      <w:u w:val="single"/>
    </w:rPr>
  </w:style>
  <w:style w:type="character" w:styleId="Mentionnonrsolue">
    <w:name w:val="Unresolved Mention"/>
    <w:basedOn w:val="Policepardfaut"/>
    <w:uiPriority w:val="99"/>
    <w:semiHidden/>
    <w:unhideWhenUsed/>
    <w:rsid w:val="009707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D63E8E-1207-41BE-9F5F-3EC7A24099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923</TotalTime>
  <Pages>25</Pages>
  <Words>9186</Words>
  <Characters>50529</Characters>
  <Application>Microsoft Office Word</Application>
  <DocSecurity>0</DocSecurity>
  <Lines>421</Lines>
  <Paragraphs>119</Paragraphs>
  <ScaleCrop>false</ScaleCrop>
  <Company/>
  <LinksUpToDate>false</LinksUpToDate>
  <CharactersWithSpaces>59596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Ayoub Hanif</dc:creator>
  <cp:keywords/>
  <dc:description/>
  <cp:lastModifiedBy>ayoub</cp:lastModifiedBy>
  <cp:revision>135</cp:revision>
  <dcterms:created xsi:type="dcterms:W3CDTF">2026-09-02T13:25:00Z</dcterms:created>
  <dcterms:modified xsi:type="dcterms:W3CDTF">2026-09-11T18:40:00Z</dcterms:modified>
</cp:coreProperties>
</file>