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template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center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MoSIG 2 </w:t>
      </w:r>
      <w:r>
        <w:rPr>
          <w:b/>
          <w:bCs/>
          <w:sz w:val="30"/>
          <w:szCs w:val="30"/>
        </w:rPr>
        <w:t>HECS</w:t>
      </w:r>
      <w:r>
        <w:rPr>
          <w:b/>
          <w:bCs/>
          <w:sz w:val="30"/>
          <w:szCs w:val="30"/>
        </w:rPr>
        <w:t xml:space="preserve"> 2020-2021</w:t>
      </w:r>
    </w:p>
    <w:p>
      <w:pPr>
        <w:pStyle w:val="Normal"/>
        <w:bidi w:val="0"/>
        <w:jc w:val="center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ACS Homework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AYOUB SOUSSI </w:t>
      </w:r>
    </w:p>
    <w:p>
      <w:pPr>
        <w:pStyle w:val="Normal"/>
        <w:bidi w:val="0"/>
        <w:jc w:val="center"/>
        <w:rPr/>
      </w:pPr>
      <w:r>
        <w:rPr/>
        <w:t>SOUAD ELAISSAOUI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highlight w:val="yellow"/>
        </w:rPr>
      </w:pPr>
      <w:r>
        <w:rPr>
          <w:highlight w:val="yellow"/>
        </w:rPr>
        <w:t xml:space="preserve">Homework Part One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Classify the 2 of the 5 key technologies according the Crnkovic et al. A</w:t>
      </w:r>
    </w:p>
    <w:p>
      <w:pPr>
        <w:pStyle w:val="Normal"/>
        <w:bidi w:val="0"/>
        <w:jc w:val="left"/>
        <w:rPr/>
      </w:pPr>
      <w:r>
        <w:rPr/>
        <w:t>Classification Framework for Software Component Models, TSE 2011,</w:t>
      </w:r>
    </w:p>
    <w:p>
      <w:pPr>
        <w:pStyle w:val="Normal"/>
        <w:bidi w:val="0"/>
        <w:jc w:val="left"/>
        <w:rPr/>
      </w:pPr>
      <w:r>
        <w:rPr/>
        <w:t>http://www.idt.mdh.se/kurser/cd5490/2014/lectures/tse_classificationFramework.p</w:t>
      </w:r>
    </w:p>
    <w:p>
      <w:pPr>
        <w:pStyle w:val="Normal"/>
        <w:bidi w:val="0"/>
        <w:jc w:val="left"/>
        <w:rPr/>
      </w:pPr>
      <w:r>
        <w:rPr/>
        <w:t>df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Classification for the life-cycle dimension : 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/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Component model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 </w:t>
            </w:r>
            <w:r>
              <w:rPr/>
              <w:t xml:space="preserve">Modeling 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Implementation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Packaging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Deployment</w:t>
            </w:r>
          </w:p>
        </w:tc>
      </w:tr>
      <w:tr>
        <w:trPr/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Spring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N/A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hyperlink r:id="rId2">
              <w:r>
                <w:rPr>
                  <w:rStyle w:val="InternetLink"/>
                  <w:color w:val="000000"/>
                  <w:u w:val="none"/>
                </w:rPr>
                <w:t>Java</w:t>
              </w:r>
            </w:hyperlink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JARs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At run-time</w:t>
            </w:r>
          </w:p>
        </w:tc>
      </w:tr>
      <w:tr>
        <w:trPr/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React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N/A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hyperlink r:id="rId3">
              <w:r>
                <w:rPr>
                  <w:rStyle w:val="InternetLink"/>
                  <w:color w:val="000000"/>
                  <w:u w:val="none"/>
                </w:rPr>
                <w:t>JavaScript</w:t>
              </w:r>
            </w:hyperlink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ZIP file and npm </w:t>
            </w:r>
            <w:r>
              <w:rPr>
                <w:b w:val="false"/>
                <w:bCs w:val="false"/>
              </w:rPr>
              <w:t>package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At run-time and </w:t>
            </w:r>
            <w:r>
              <w:rPr>
                <w:rStyle w:val="Emphasis"/>
              </w:rPr>
              <w:t>compile</w:t>
            </w:r>
            <w:r>
              <w:rPr/>
              <w:t xml:space="preserve">-time 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Classification for the construction dimension-Interface Specification 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9645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05"/>
        <w:gridCol w:w="1606"/>
        <w:gridCol w:w="1289"/>
        <w:gridCol w:w="3531"/>
        <w:gridCol w:w="1614"/>
      </w:tblGrid>
      <w:tr>
        <w:trPr/>
        <w:tc>
          <w:tcPr>
            <w:tcW w:w="1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Component model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Interface type</w:t>
            </w: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Distinction</w:t>
            </w:r>
          </w:p>
          <w:p>
            <w:pPr>
              <w:pStyle w:val="TableContents"/>
              <w:bidi w:val="0"/>
              <w:jc w:val="center"/>
              <w:rPr/>
            </w:pPr>
            <w:r>
              <w:rPr/>
              <w:t>of Provides/</w:t>
            </w:r>
          </w:p>
          <w:p>
            <w:pPr>
              <w:pStyle w:val="TableContents"/>
              <w:bidi w:val="0"/>
              <w:jc w:val="center"/>
              <w:rPr/>
            </w:pPr>
            <w:r>
              <w:rPr/>
              <w:t>Requires</w:t>
            </w:r>
          </w:p>
        </w:tc>
        <w:tc>
          <w:tcPr>
            <w:tcW w:w="3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Interface Language</w:t>
            </w:r>
          </w:p>
        </w:tc>
        <w:tc>
          <w:tcPr>
            <w:tcW w:w="1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en-US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en-US" w:eastAsia="zh-CN" w:bidi="hi-IN"/>
              </w:rPr>
              <w:t>Interface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en-US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en-US" w:eastAsia="zh-CN" w:bidi="hi-IN"/>
              </w:rPr>
              <w:t>Levels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en-US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en-US" w:eastAsia="zh-CN" w:bidi="hi-IN"/>
              </w:rPr>
              <w:t>(Syntactic,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en-US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en-US" w:eastAsia="zh-CN" w:bidi="hi-IN"/>
              </w:rPr>
              <w:t>Semantic,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en-US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en-US" w:eastAsia="zh-CN" w:bidi="hi-IN"/>
              </w:rPr>
              <w:t>Behaviour)</w:t>
            </w:r>
          </w:p>
        </w:tc>
      </w:tr>
      <w:tr>
        <w:trPr/>
        <w:tc>
          <w:tcPr>
            <w:tcW w:w="16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Spring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-Operation-based</w:t>
            </w:r>
          </w:p>
          <w:p>
            <w:pPr>
              <w:pStyle w:val="TableContents"/>
              <w:bidi w:val="0"/>
              <w:jc w:val="center"/>
              <w:rPr/>
            </w:pPr>
            <w:r>
              <w:rPr/>
              <w:t>-Port-based</w:t>
            </w:r>
          </w:p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28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yes</w:t>
            </w:r>
          </w:p>
        </w:tc>
        <w:tc>
          <w:tcPr>
            <w:tcW w:w="35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-Java Programming Language and Annotations</w:t>
            </w:r>
          </w:p>
          <w:p>
            <w:pPr>
              <w:pStyle w:val="TableContents"/>
              <w:bidi w:val="0"/>
              <w:jc w:val="center"/>
              <w:rPr/>
            </w:pPr>
            <w:r>
              <w:rPr/>
              <w:t>-XML and annotation-based configuration.</w:t>
            </w:r>
          </w:p>
        </w:tc>
        <w:tc>
          <w:tcPr>
            <w:tcW w:w="16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en-US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en-US" w:eastAsia="zh-CN" w:bidi="hi-IN"/>
              </w:rPr>
              <w:t>Syntactic</w:t>
            </w:r>
          </w:p>
          <w:p>
            <w:pPr>
              <w:pStyle w:val="TableContents"/>
              <w:bidi w:val="0"/>
              <w:jc w:val="center"/>
              <w:rPr/>
            </w:pPr>
            <w:r>
              <w:rPr>
                <w:rStyle w:val="Emphasis"/>
                <w:rFonts w:eastAsia="Noto Serif CJK SC" w:cs="Lohit Devanagari"/>
                <w:i w:val="false"/>
                <w:iCs w:val="false"/>
                <w:color w:val="auto"/>
                <w:kern w:val="2"/>
                <w:sz w:val="24"/>
                <w:szCs w:val="24"/>
                <w:lang w:val="en-US" w:eastAsia="zh-CN" w:bidi="hi-IN"/>
              </w:rPr>
              <w:t>semantics</w:t>
            </w:r>
          </w:p>
          <w:p>
            <w:pPr>
              <w:pStyle w:val="TableContents"/>
              <w:bidi w:val="0"/>
              <w:jc w:val="center"/>
              <w:rPr/>
            </w:pPr>
            <w:r>
              <w:rPr>
                <w:rStyle w:val="Emphasis"/>
                <w:rFonts w:eastAsia="Noto Serif CJK SC" w:cs="Lohit Devanagari"/>
                <w:i w:val="false"/>
                <w:iCs w:val="false"/>
                <w:color w:val="auto"/>
                <w:kern w:val="2"/>
                <w:sz w:val="24"/>
                <w:szCs w:val="24"/>
                <w:lang w:val="en-US" w:eastAsia="zh-CN" w:bidi="hi-IN"/>
              </w:rPr>
              <w:t>behaviour</w:t>
            </w:r>
          </w:p>
        </w:tc>
      </w:tr>
      <w:tr>
        <w:trPr/>
        <w:tc>
          <w:tcPr>
            <w:tcW w:w="16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React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-Operation-based</w:t>
            </w:r>
          </w:p>
          <w:p>
            <w:pPr>
              <w:pStyle w:val="TableContents"/>
              <w:bidi w:val="0"/>
              <w:jc w:val="center"/>
              <w:rPr/>
            </w:pPr>
            <w:r>
              <w:rPr/>
              <w:t>-</w:t>
            </w:r>
          </w:p>
        </w:tc>
        <w:tc>
          <w:tcPr>
            <w:tcW w:w="128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yes</w:t>
            </w:r>
          </w:p>
        </w:tc>
        <w:tc>
          <w:tcPr>
            <w:tcW w:w="35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-Java Programming Language Annotations</w:t>
            </w:r>
          </w:p>
        </w:tc>
        <w:tc>
          <w:tcPr>
            <w:tcW w:w="16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en-US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en-US" w:eastAsia="zh-CN" w:bidi="hi-IN"/>
              </w:rPr>
              <w:t>Syntactic</w:t>
            </w:r>
          </w:p>
          <w:p>
            <w:pPr>
              <w:pStyle w:val="TableContents"/>
              <w:bidi w:val="0"/>
              <w:jc w:val="center"/>
              <w:rPr/>
            </w:pPr>
            <w:r>
              <w:rPr>
                <w:rStyle w:val="Emphasis"/>
                <w:rFonts w:eastAsia="Noto Serif CJK SC" w:cs="Lohit Devanagari"/>
                <w:i w:val="false"/>
                <w:iCs w:val="false"/>
                <w:color w:val="auto"/>
                <w:kern w:val="2"/>
                <w:sz w:val="24"/>
                <w:szCs w:val="24"/>
                <w:lang w:val="en-US" w:eastAsia="zh-CN" w:bidi="hi-IN"/>
              </w:rPr>
              <w:t>semantics</w:t>
            </w:r>
          </w:p>
          <w:p>
            <w:pPr>
              <w:pStyle w:val="TableContents"/>
              <w:bidi w:val="0"/>
              <w:jc w:val="center"/>
              <w:rPr/>
            </w:pPr>
            <w:r>
              <w:rPr>
                <w:rStyle w:val="Emphasis"/>
                <w:rFonts w:eastAsia="Noto Serif CJK SC" w:cs="Lohit Devanagari"/>
                <w:i w:val="false"/>
                <w:iCs w:val="false"/>
                <w:color w:val="auto"/>
                <w:kern w:val="2"/>
                <w:sz w:val="24"/>
                <w:szCs w:val="24"/>
                <w:lang w:val="en-US" w:eastAsia="zh-CN" w:bidi="hi-IN"/>
              </w:rPr>
              <w:t>Behaviour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Classification for the Construction Dimension – Binding and Interactions :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9645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39"/>
        <w:gridCol w:w="1441"/>
        <w:gridCol w:w="1530"/>
        <w:gridCol w:w="2610"/>
        <w:gridCol w:w="1725"/>
      </w:tblGrid>
      <w:tr>
        <w:trPr/>
        <w:tc>
          <w:tcPr>
            <w:tcW w:w="233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Component model</w:t>
            </w:r>
          </w:p>
        </w:tc>
        <w:tc>
          <w:tcPr>
            <w:tcW w:w="29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Binding</w:t>
            </w:r>
          </w:p>
        </w:tc>
        <w:tc>
          <w:tcPr>
            <w:tcW w:w="433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Interactions</w:t>
            </w:r>
          </w:p>
        </w:tc>
      </w:tr>
      <w:tr>
        <w:trPr/>
        <w:tc>
          <w:tcPr>
            <w:tcW w:w="2339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/>
            </w:r>
          </w:p>
        </w:tc>
        <w:tc>
          <w:tcPr>
            <w:tcW w:w="144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Exogenous</w:t>
            </w:r>
          </w:p>
        </w:tc>
        <w:tc>
          <w:tcPr>
            <w:tcW w:w="15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Vertical</w:t>
            </w:r>
          </w:p>
        </w:tc>
        <w:tc>
          <w:tcPr>
            <w:tcW w:w="26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Interaction Styles</w:t>
            </w:r>
          </w:p>
        </w:tc>
        <w:tc>
          <w:tcPr>
            <w:tcW w:w="17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Communication Type</w:t>
            </w:r>
          </w:p>
        </w:tc>
      </w:tr>
      <w:tr>
        <w:trPr/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Spring</w:t>
            </w:r>
          </w:p>
        </w:tc>
        <w:tc>
          <w:tcPr>
            <w:tcW w:w="144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No</w:t>
            </w:r>
          </w:p>
        </w:tc>
        <w:tc>
          <w:tcPr>
            <w:tcW w:w="15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Delegation, Aggregation</w:t>
            </w:r>
          </w:p>
        </w:tc>
        <w:tc>
          <w:tcPr>
            <w:tcW w:w="26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Request-Response</w:t>
            </w:r>
          </w:p>
          <w:p>
            <w:pPr>
              <w:pStyle w:val="TableContents"/>
              <w:bidi w:val="0"/>
              <w:jc w:val="center"/>
              <w:rPr/>
            </w:pPr>
            <w:r>
              <w:rPr/>
              <w:t>Sender-Receiver</w:t>
            </w:r>
          </w:p>
          <w:p>
            <w:pPr>
              <w:pStyle w:val="TableContents"/>
              <w:bidi w:val="0"/>
              <w:jc w:val="center"/>
              <w:rPr/>
            </w:pPr>
            <w:r>
              <w:rPr/>
              <w:t>Triggering, Broadcast Pipe&amp;filter</w:t>
            </w:r>
          </w:p>
        </w:tc>
        <w:tc>
          <w:tcPr>
            <w:tcW w:w="17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Asynchronous</w:t>
            </w:r>
          </w:p>
        </w:tc>
      </w:tr>
      <w:tr>
        <w:trPr/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React</w:t>
            </w:r>
          </w:p>
        </w:tc>
        <w:tc>
          <w:tcPr>
            <w:tcW w:w="144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no</w:t>
            </w:r>
          </w:p>
        </w:tc>
        <w:tc>
          <w:tcPr>
            <w:tcW w:w="15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Delegation, Aggregation</w:t>
            </w:r>
          </w:p>
        </w:tc>
        <w:tc>
          <w:tcPr>
            <w:tcW w:w="26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Request-Response</w:t>
            </w:r>
          </w:p>
          <w:p>
            <w:pPr>
              <w:pStyle w:val="TableContents"/>
              <w:bidi w:val="0"/>
              <w:jc w:val="center"/>
              <w:rPr/>
            </w:pPr>
            <w:r>
              <w:rPr/>
              <w:t>Triggering</w:t>
            </w:r>
          </w:p>
          <w:p>
            <w:pPr>
              <w:pStyle w:val="TableContents"/>
              <w:bidi w:val="0"/>
              <w:jc w:val="center"/>
              <w:rPr/>
            </w:pPr>
            <w:r>
              <w:rPr/>
              <w:t>Broadcast</w:t>
            </w:r>
          </w:p>
        </w:tc>
        <w:tc>
          <w:tcPr>
            <w:tcW w:w="17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Synchronous and asynchronous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highlight w:val="yellow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ogle.com/search?client=ubuntu&amp;hs=qUS&amp;channel=fs&amp;sxsrf=ALeKk022SqEYVeKduyMgAkDVeFWbQYd1Kw:1612702473282&amp;q=Java&amp;stick=H4sIAAAAAAAAAOPgE-LUz9U3SMmoME1S4gIxzYuTstOStHQyyq30k_NzclKTSzLz8_SL89NKyhOLUq0KivLTixJzczPz0hVyEvPSSxPTUxexsnglliXuYGUEALzx5pZRAAAA&amp;sa=X&amp;ved=2ahUKEwiK_7Dw6NfuAhUHz4UKHavLDsoQmxMoATApegQIOxAD" TargetMode="External"/><Relationship Id="rId3" Type="http://schemas.openxmlformats.org/officeDocument/2006/relationships/hyperlink" Target="https://www.google.com/search?client=ubuntu&amp;hs=Yr8&amp;channel=fs&amp;sxsrf=ALeKk00Q1hb3suPmdMncPglkTSOhdNi2nQ:1612706447682&amp;q=JavaScript&amp;stick=H4sIAAAAAAAAAOPgE-LWz9U3MDTKMSyrKFPiAHGMCizNtfQzyq30k_NzclKTSzLz8_QLivLTixJzczPz0uNzEvPSSxPTU4utyosyS0pS8xQy8xaxcnklliUGJxdlFpTsYGUEADj1aEJaAAAA&amp;sa=X&amp;ved=2ahUKEwjJlcPX99fuAhWFzIUKHQ5uBdsQmxMoATAbegQIPRAD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228</TotalTime>
  <Application>LibreOffice/6.4.6.2$Linux_X86_64 LibreOffice_project/40$Build-2</Application>
  <Pages>2</Pages>
  <Words>155</Words>
  <Characters>1206</Characters>
  <CharactersWithSpaces>1294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2021-02-07T16:49:21Z</dcterms:created>
  <dc:creator/>
  <dc:description/>
  <dc:language>en-US</dc:language>
  <cp:lastModifiedBy/>
  <dcterms:modified xsi:type="dcterms:W3CDTF">2021-02-07T16:54:24Z</dcterms:modified>
  <cp:revision>9</cp:revision>
  <dc:subject/>
  <dc:title/>
</cp:coreProperties>
</file>